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Times New Roman" w:hAnsi="Times New Roman" w:eastAsia="黑体"/>
          <w:b/>
          <w:bCs/>
          <w:sz w:val="84"/>
          <w:szCs w:val="24"/>
          <w:highlight w:val="none"/>
        </w:rPr>
      </w:pPr>
      <w:r>
        <w:rPr>
          <w:rFonts w:ascii="Times New Roman" w:hAnsi="Times New Roman" w:eastAsia="黑体"/>
          <w:b/>
          <w:bCs/>
          <w:sz w:val="84"/>
          <w:szCs w:val="24"/>
          <w:highlight w:val="none"/>
        </w:rPr>
      </w:r>
      <w:r/>
    </w:p>
    <w:p>
      <w:pPr>
        <w:jc w:val="center"/>
        <w:spacing w:before="120" w:after="120" w:line="360" w:lineRule="auto"/>
        <w:rPr>
          <w:rFonts w:hint="eastAsia" w:ascii="Times New Roman" w:hAnsi="Times New Roman" w:eastAsia="黑体"/>
          <w:b/>
          <w:bCs/>
          <w:sz w:val="84"/>
          <w:szCs w:val="24"/>
          <w:highlight w:val="none"/>
        </w:rPr>
      </w:pPr>
      <w:r>
        <w:rPr>
          <w:rFonts w:hint="eastAsia" w:ascii="Times New Roman" w:hAnsi="Times New Roman" w:eastAsia="黑体"/>
          <w:b/>
          <w:bCs/>
          <w:sz w:val="84"/>
          <w:szCs w:val="24"/>
          <w:highlight w:val="none"/>
        </w:rPr>
      </w:r>
      <w:r/>
    </w:p>
    <w:p>
      <w:pPr>
        <w:jc w:val="center"/>
        <w:spacing w:before="120" w:after="120" w:line="360" w:lineRule="auto"/>
        <w:rPr>
          <w:rFonts w:ascii="Times New Roman" w:hAnsi="Times New Roman" w:eastAsia="黑体"/>
          <w:b/>
          <w:bCs/>
          <w:sz w:val="84"/>
          <w:szCs w:val="24"/>
          <w:highlight w:val="none"/>
        </w:rPr>
      </w:pPr>
      <w:r>
        <w:rPr>
          <w:rFonts w:hint="eastAsia" w:ascii="Times New Roman" w:hAnsi="Times New Roman" w:eastAsia="黑体"/>
          <w:b/>
          <w:bCs/>
          <w:sz w:val="84"/>
          <w:szCs w:val="24"/>
          <w:highlight w:val="none"/>
        </w:rPr>
        <w:t xml:space="preserve">竞争性磋商文件</w:t>
      </w:r>
      <w:r/>
    </w:p>
    <w:p>
      <w:pPr>
        <w:jc w:val="center"/>
        <w:spacing w:before="120" w:after="120" w:line="360" w:lineRule="auto"/>
        <w:rPr>
          <w:rFonts w:ascii="Times New Roman" w:hAnsi="Times New Roman" w:eastAsia="黑体"/>
          <w:b/>
          <w:bCs/>
          <w:sz w:val="84"/>
          <w:szCs w:val="24"/>
          <w:highlight w:val="none"/>
        </w:rPr>
      </w:pPr>
      <w:r>
        <w:rPr>
          <w:rFonts w:ascii="Times New Roman" w:hAnsi="Times New Roman" w:eastAsia="黑体"/>
          <w:b/>
          <w:bCs/>
          <w:sz w:val="84"/>
          <w:szCs w:val="24"/>
          <w:highlight w:val="none"/>
        </w:rPr>
      </w:r>
      <w:r/>
    </w:p>
    <w:p>
      <w:pPr>
        <w:jc w:val="center"/>
        <w:spacing w:before="120" w:after="120" w:line="360" w:lineRule="auto"/>
        <w:rPr>
          <w:rFonts w:ascii="Times New Roman" w:hAnsi="Times New Roman" w:eastAsia="黑体"/>
          <w:b/>
          <w:bCs/>
          <w:sz w:val="84"/>
          <w:szCs w:val="24"/>
          <w:highlight w:val="none"/>
        </w:rPr>
      </w:pPr>
      <w:r>
        <w:rPr>
          <w:rFonts w:ascii="Times New Roman" w:hAnsi="Times New Roman" w:eastAsia="黑体"/>
          <w:b/>
          <w:bCs/>
          <w:sz w:val="84"/>
          <w:szCs w:val="24"/>
          <w:highlight w:val="none"/>
        </w:rPr>
      </w:r>
      <w:r/>
    </w:p>
    <w:p>
      <w:pPr>
        <w:jc w:val="both"/>
        <w:spacing w:before="120" w:after="120" w:line="360" w:lineRule="auto"/>
        <w:rPr>
          <w:rFonts w:hint="eastAsia" w:ascii="黑体" w:hAnsi="黑体" w:eastAsia="黑体"/>
          <w:b/>
          <w:sz w:val="32"/>
          <w:szCs w:val="32"/>
          <w:highlight w:val="none"/>
          <w:lang w:eastAsia="zh-CN"/>
        </w:rPr>
      </w:pPr>
      <w:r>
        <w:rPr>
          <w:rFonts w:hint="eastAsia" w:ascii="黑体" w:hAnsi="黑体" w:eastAsia="黑体"/>
          <w:b/>
          <w:bCs/>
          <w:sz w:val="32"/>
          <w:szCs w:val="32"/>
          <w:highlight w:val="none"/>
        </w:rPr>
        <w:t xml:space="preserve">项目名称：</w:t>
      </w:r>
      <w:r>
        <w:rPr>
          <w:rFonts w:hint="eastAsia" w:ascii="黑体" w:hAnsi="黑体" w:eastAsia="黑体"/>
          <w:b/>
          <w:sz w:val="32"/>
          <w:szCs w:val="32"/>
          <w:highlight w:val="none"/>
          <w:lang w:eastAsia="zh-CN"/>
        </w:rPr>
        <w:t xml:space="preserve">宿城区2026年度农村生态河道建设项目</w:t>
      </w:r>
      <w:r/>
    </w:p>
    <w:p>
      <w:pPr>
        <w:jc w:val="both"/>
        <w:spacing w:before="120" w:after="120" w:line="360" w:lineRule="auto"/>
        <w:rPr>
          <w:rFonts w:hint="eastAsia" w:ascii="黑体" w:hAnsi="黑体" w:eastAsia="黑体"/>
          <w:b/>
          <w:sz w:val="32"/>
          <w:szCs w:val="32"/>
          <w:highlight w:val="none"/>
          <w:lang w:val="en-US" w:eastAsia="zh-CN"/>
        </w:rPr>
      </w:pPr>
      <w:r>
        <w:rPr>
          <w:rFonts w:hint="eastAsia" w:ascii="黑体" w:hAnsi="黑体" w:eastAsia="黑体"/>
          <w:b/>
          <w:bCs/>
          <w:sz w:val="32"/>
          <w:szCs w:val="32"/>
          <w:highlight w:val="none"/>
        </w:rPr>
        <w:t xml:space="preserve">项目编号：</w:t>
      </w:r>
      <w:r>
        <w:rPr>
          <w:rFonts w:hint="eastAsia" w:ascii="黑体" w:hAnsi="黑体" w:eastAsia="黑体"/>
          <w:b/>
          <w:sz w:val="32"/>
          <w:szCs w:val="32"/>
          <w:highlight w:val="none"/>
          <w:lang w:eastAsia="zh-CN"/>
        </w:rPr>
        <w:t xml:space="preserve">JSZC-321302-SQJW-C2026-0009</w:t>
      </w:r>
      <w:r>
        <w:rPr>
          <w:rFonts w:hint="eastAsia" w:ascii="黑体" w:hAnsi="黑体" w:eastAsia="黑体"/>
          <w:b/>
          <w:sz w:val="32"/>
          <w:szCs w:val="32"/>
          <w:highlight w:val="none"/>
          <w:lang w:val="en-US" w:eastAsia="zh-CN"/>
        </w:rPr>
        <w:t xml:space="preserve"> </w:t>
      </w:r>
      <w:r/>
    </w:p>
    <w:p>
      <w:pPr>
        <w:jc w:val="both"/>
        <w:spacing w:before="120" w:after="120" w:line="360" w:lineRule="auto"/>
        <w:rPr>
          <w:rFonts w:ascii="黑体" w:hAnsi="黑体" w:eastAsia="黑体"/>
          <w:b/>
          <w:sz w:val="32"/>
          <w:szCs w:val="32"/>
          <w:highlight w:val="none"/>
        </w:rPr>
      </w:pPr>
      <w:r>
        <w:rPr>
          <w:rFonts w:hint="eastAsia" w:ascii="黑体" w:hAnsi="黑体" w:eastAsia="黑体"/>
          <w:b/>
          <w:bCs/>
          <w:sz w:val="32"/>
          <w:szCs w:val="32"/>
          <w:highlight w:val="none"/>
        </w:rPr>
        <w:t xml:space="preserve">（</w:t>
      </w:r>
      <w:r>
        <w:rPr>
          <w:rFonts w:hint="eastAsia" w:ascii="黑体" w:hAnsi="黑体" w:eastAsia="黑体"/>
          <w:b/>
          <w:bCs/>
          <w:sz w:val="32"/>
          <w:szCs w:val="32"/>
          <w:highlight w:val="none"/>
          <w:u w:val="single"/>
        </w:rPr>
        <w:t xml:space="preserve">工程</w:t>
      </w:r>
      <w:r>
        <w:rPr>
          <w:rFonts w:hint="eastAsia" w:ascii="黑体" w:hAnsi="黑体" w:eastAsia="黑体"/>
          <w:b/>
          <w:bCs/>
          <w:sz w:val="32"/>
          <w:szCs w:val="32"/>
          <w:highlight w:val="none"/>
        </w:rPr>
        <w:t xml:space="preserve">类项目，本项目专门面向中小企业）</w:t>
      </w:r>
      <w:r/>
    </w:p>
    <w:p>
      <w:pPr>
        <w:pStyle w:val="1060"/>
        <w:ind w:firstLine="0"/>
        <w:jc w:val="both"/>
        <w:rPr>
          <w:rFonts w:hint="eastAsia" w:ascii="黑体" w:hAnsi="黑体" w:eastAsia="黑体"/>
          <w:b/>
          <w:bCs/>
          <w:sz w:val="32"/>
          <w:highlight w:val="none"/>
          <w:u w:val="single"/>
          <w:lang w:eastAsia="zh-CN"/>
        </w:rPr>
      </w:pPr>
      <w:r>
        <w:rPr>
          <w:rFonts w:hint="eastAsia" w:ascii="黑体" w:hAnsi="黑体" w:eastAsia="黑体"/>
          <w:b/>
          <w:bCs/>
          <w:sz w:val="32"/>
          <w:highlight w:val="none"/>
        </w:rPr>
        <w:t xml:space="preserve">采购人：</w:t>
      </w:r>
      <w:r>
        <w:rPr>
          <w:rFonts w:hint="eastAsia" w:ascii="黑体" w:hAnsi="黑体" w:eastAsia="黑体"/>
          <w:b/>
          <w:bCs/>
          <w:sz w:val="32"/>
          <w:highlight w:val="none"/>
          <w:u w:val="single"/>
          <w:lang w:eastAsia="zh-CN"/>
        </w:rPr>
        <w:t xml:space="preserve">宿迁市宿城区水利局</w:t>
      </w:r>
      <w:r/>
    </w:p>
    <w:p>
      <w:pPr>
        <w:pStyle w:val="1060"/>
        <w:ind w:firstLine="0"/>
        <w:jc w:val="both"/>
        <w:rPr>
          <w:rFonts w:hint="eastAsia" w:ascii="黑体" w:hAnsi="黑体" w:eastAsia="黑体"/>
          <w:b/>
          <w:bCs/>
          <w:sz w:val="32"/>
          <w:highlight w:val="none"/>
          <w:u w:val="single"/>
          <w:lang w:eastAsia="zh-CN"/>
        </w:rPr>
      </w:pPr>
      <w:r>
        <w:rPr>
          <w:rFonts w:hint="eastAsia" w:ascii="黑体" w:hAnsi="黑体" w:eastAsia="黑体"/>
          <w:b/>
          <w:bCs/>
          <w:sz w:val="32"/>
          <w:highlight w:val="none"/>
        </w:rPr>
        <w:t xml:space="preserve">采购代理机构：</w:t>
      </w:r>
      <w:r>
        <w:rPr>
          <w:rFonts w:hint="eastAsia" w:ascii="黑体" w:hAnsi="黑体" w:eastAsia="黑体"/>
          <w:b/>
          <w:bCs/>
          <w:sz w:val="32"/>
          <w:highlight w:val="none"/>
          <w:u w:val="single"/>
          <w:lang w:eastAsia="zh-CN"/>
        </w:rPr>
        <w:t xml:space="preserve">宿迁建威工程咨询有限公司</w:t>
      </w:r>
      <w:r/>
    </w:p>
    <w:p>
      <w:pPr>
        <w:pStyle w:val="1060"/>
        <w:ind w:firstLine="0"/>
        <w:jc w:val="center"/>
        <w:rPr>
          <w:rFonts w:ascii="黑体" w:hAnsi="黑体" w:eastAsia="黑体"/>
          <w:b/>
          <w:bCs/>
          <w:sz w:val="32"/>
          <w:highlight w:val="none"/>
          <w:u w:val="none"/>
        </w:rPr>
      </w:pPr>
      <w:r>
        <w:rPr>
          <w:rFonts w:hint="eastAsia" w:ascii="黑体" w:hAnsi="黑体" w:eastAsia="黑体"/>
          <w:b/>
          <w:bCs/>
          <w:sz w:val="32"/>
          <w:highlight w:val="none"/>
          <w:u w:val="none"/>
          <w:lang w:eastAsia="zh-CN"/>
        </w:rPr>
        <w:t xml:space="preserve">2026年</w:t>
      </w:r>
      <w:r>
        <w:rPr>
          <w:rFonts w:hint="eastAsia" w:ascii="黑体" w:hAnsi="黑体" w:eastAsia="黑体"/>
          <w:b/>
          <w:bCs/>
          <w:sz w:val="32"/>
          <w:highlight w:val="none"/>
          <w:u w:val="none"/>
          <w:lang w:val="en-US" w:eastAsia="zh-CN"/>
        </w:rPr>
        <w:t xml:space="preserve">04</w:t>
      </w:r>
      <w:r>
        <w:rPr>
          <w:rFonts w:hint="eastAsia" w:ascii="黑体" w:hAnsi="黑体" w:eastAsia="黑体"/>
          <w:b/>
          <w:bCs/>
          <w:sz w:val="32"/>
          <w:highlight w:val="none"/>
          <w:u w:val="none"/>
        </w:rPr>
        <w:t xml:space="preserve">月</w:t>
      </w:r>
      <w:r>
        <w:rPr>
          <w:rFonts w:hint="eastAsia" w:ascii="黑体" w:hAnsi="黑体" w:eastAsia="黑体"/>
          <w:b/>
          <w:bCs/>
          <w:sz w:val="32"/>
          <w:highlight w:val="none"/>
          <w:u w:val="none"/>
          <w:lang w:val="en-US" w:eastAsia="zh-CN"/>
        </w:rPr>
        <w:t xml:space="preserve">28</w:t>
      </w:r>
      <w:r>
        <w:rPr>
          <w:rFonts w:hint="eastAsia" w:ascii="黑体" w:hAnsi="黑体" w:eastAsia="黑体"/>
          <w:b/>
          <w:bCs/>
          <w:sz w:val="32"/>
          <w:highlight w:val="none"/>
          <w:u w:val="none"/>
        </w:rPr>
        <w:t xml:space="preserve">日</w:t>
      </w:r>
      <w:r/>
    </w:p>
    <w:p>
      <w:pPr>
        <w:jc w:val="left"/>
        <w:spacing w:before="120" w:after="120" w:line="360" w:lineRule="auto"/>
        <w:rPr>
          <w:rFonts w:ascii="Times New Roman" w:hAnsi="Times New Roman"/>
          <w:sz w:val="24"/>
          <w:szCs w:val="24"/>
          <w:highlight w:val="none"/>
          <w:u w:val="single"/>
        </w:rPr>
      </w:pPr>
      <w:r>
        <w:rPr>
          <w:rFonts w:hint="eastAsia" w:ascii="Times New Roman" w:hAnsi="Times New Roman"/>
          <w:sz w:val="24"/>
          <w:szCs w:val="24"/>
          <w:highlight w:val="none"/>
        </w:rPr>
        <w:t xml:space="preserve">                        </w:t>
      </w:r>
      <w:r/>
    </w:p>
    <w:p>
      <w:pPr>
        <w:jc w:val="center"/>
        <w:spacing w:before="120" w:after="120" w:line="360" w:lineRule="auto"/>
        <w:rPr>
          <w:rFonts w:ascii="Times New Roman" w:hAnsi="Times New Roman"/>
          <w:sz w:val="24"/>
          <w:szCs w:val="24"/>
          <w:highlight w:val="none"/>
        </w:rPr>
      </w:pPr>
      <w:r>
        <w:rPr>
          <w:rFonts w:ascii="Times New Roman" w:hAnsi="Times New Roman"/>
          <w:sz w:val="24"/>
          <w:szCs w:val="24"/>
          <w:highlight w:val="none"/>
        </w:rPr>
      </w:r>
      <w:r/>
    </w:p>
    <w:p>
      <w:pPr>
        <w:jc w:val="center"/>
        <w:spacing w:before="120" w:after="120" w:line="320" w:lineRule="exact"/>
        <w:rPr>
          <w:rFonts w:hint="eastAsia" w:asciiTheme="minorEastAsia" w:hAnsiTheme="minorEastAsia" w:eastAsiaTheme="minorEastAsia" w:cstheme="minorEastAsia"/>
          <w:b/>
          <w:sz w:val="36"/>
          <w:szCs w:val="36"/>
          <w:highlight w:val="none"/>
        </w:rPr>
      </w:pPr>
      <w:r>
        <w:rPr>
          <w:rFonts w:ascii="Times New Roman" w:hAnsi="Times New Roman"/>
          <w:szCs w:val="21"/>
          <w:highlight w:val="none"/>
        </w:rPr>
        <w:br w:type="page" w:clear="all"/>
      </w:r>
      <w:bookmarkStart w:id="0" w:name="_Toc120614210"/>
      <w:r/>
      <w:bookmarkStart w:id="1" w:name="_Toc20823272"/>
      <w:r/>
      <w:bookmarkStart w:id="2" w:name="_Toc479757206"/>
      <w:r/>
      <w:bookmarkStart w:id="3" w:name="_Toc513029200"/>
      <w:r/>
      <w:bookmarkStart w:id="4" w:name="_Toc16938516"/>
      <w:r/>
      <w:bookmarkStart w:id="5" w:name="_Toc523127445"/>
      <w:r>
        <w:rPr>
          <w:rFonts w:hint="eastAsia" w:asciiTheme="minorEastAsia" w:hAnsiTheme="minorEastAsia" w:eastAsiaTheme="minorEastAsia" w:cstheme="minorEastAsia"/>
          <w:b/>
          <w:sz w:val="30"/>
          <w:szCs w:val="30"/>
          <w:highlight w:val="none"/>
          <w:lang w:val="zh-CN"/>
        </w:rPr>
        <w:t xml:space="preserve">目</w:t>
      </w:r>
      <w:r>
        <w:rPr>
          <w:rFonts w:hint="eastAsia" w:asciiTheme="minorEastAsia" w:hAnsiTheme="minorEastAsia" w:eastAsiaTheme="minorEastAsia" w:cstheme="minorEastAsia"/>
          <w:b/>
          <w:sz w:val="30"/>
          <w:szCs w:val="30"/>
          <w:highlight w:val="none"/>
          <w:lang w:val="en-US" w:eastAsia="zh-CN"/>
        </w:rPr>
        <w:t xml:space="preserve">   </w:t>
      </w:r>
      <w:r>
        <w:rPr>
          <w:rFonts w:hint="eastAsia" w:asciiTheme="minorEastAsia" w:hAnsiTheme="minorEastAsia" w:eastAsiaTheme="minorEastAsia" w:cstheme="minorEastAsia"/>
          <w:b/>
          <w:sz w:val="30"/>
          <w:szCs w:val="30"/>
          <w:highlight w:val="none"/>
          <w:lang w:val="zh-CN"/>
        </w:rPr>
        <w:t xml:space="preserve">录</w:t>
      </w:r>
      <w:r/>
    </w:p>
    <w:p>
      <w:pPr>
        <w:pStyle w:val="825"/>
        <w:keepLines w:val="0"/>
        <w:keepNext w:val="0"/>
        <w:pageBreakBefore w:val="0"/>
        <w:spacing w:line="500" w:lineRule="exact"/>
        <w:widowControl w:val="off"/>
        <w:rPr>
          <w:rStyle w:val="855"/>
          <w:rFonts w:hint="eastAsia" w:asciiTheme="minorEastAsia" w:hAnsiTheme="minorEastAsia" w:eastAsiaTheme="minorEastAsia" w:cstheme="minorEastAsia"/>
          <w:iCs/>
          <w:sz w:val="24"/>
          <w:highlight w:val="none"/>
        </w:rPr>
      </w:pPr>
      <w:r>
        <w:rPr>
          <w:rFonts w:hint="eastAsia" w:asciiTheme="minorEastAsia" w:hAnsiTheme="minorEastAsia" w:eastAsiaTheme="minorEastAsia" w:cstheme="minorEastAsia"/>
          <w:bCs/>
          <w:highlight w:val="none"/>
          <w:lang w:val="zh-CN"/>
        </w:rPr>
        <w:fldChar w:fldCharType="begin"/>
      </w:r>
      <w:r>
        <w:rPr>
          <w:rFonts w:hint="eastAsia" w:asciiTheme="minorEastAsia" w:hAnsiTheme="minorEastAsia" w:eastAsiaTheme="minorEastAsia" w:cstheme="minorEastAsia"/>
          <w:bCs/>
          <w:highlight w:val="none"/>
          <w:lang w:val="zh-CN"/>
        </w:rPr>
        <w:instrText xml:space="preserve"> TOC \o "1-3" \h \z \u </w:instrText>
      </w:r>
      <w:r>
        <w:rPr>
          <w:rFonts w:hint="eastAsia" w:asciiTheme="minorEastAsia" w:hAnsiTheme="minorEastAsia" w:eastAsiaTheme="minorEastAsia" w:cstheme="minorEastAsia"/>
          <w:bCs/>
          <w:highlight w:val="none"/>
          <w:lang w:val="zh-CN"/>
        </w:rPr>
        <w:fldChar w:fldCharType="separate"/>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"_Toc160457372" </w:instrText>
      </w:r>
      <w:r>
        <w:rPr>
          <w:rFonts w:hint="eastAsia" w:asciiTheme="minorEastAsia" w:hAnsiTheme="minorEastAsia" w:eastAsiaTheme="minorEastAsia" w:cstheme="minorEastAsia"/>
          <w:highlight w:val="none"/>
        </w:rPr>
        <w:fldChar w:fldCharType="separate"/>
      </w:r>
      <w:r>
        <w:rPr>
          <w:rStyle w:val="855"/>
          <w:rFonts w:hint="eastAsia" w:asciiTheme="minorEastAsia" w:hAnsiTheme="minorEastAsia" w:eastAsiaTheme="minorEastAsia" w:cstheme="minorEastAsia"/>
          <w:iCs/>
          <w:caps w:val="0"/>
          <w:smallCaps/>
          <w:highlight w:val="none"/>
        </w:rPr>
        <w:t xml:space="preserve">第一章  磋商邀请</w:t>
      </w:r>
      <w:r>
        <w:rPr>
          <w:rStyle w:val="855"/>
          <w:rFonts w:hint="eastAsia" w:asciiTheme="minorEastAsia" w:hAnsiTheme="minorEastAsia" w:eastAsiaTheme="minorEastAsia" w:cstheme="minorEastAsia"/>
          <w:iCs/>
          <w:caps w:val="0"/>
          <w:smallCaps/>
          <w:highlight w:val="none"/>
        </w:rPr>
        <w:tab/>
      </w:r>
      <w:r>
        <w:rPr>
          <w:rStyle w:val="855"/>
          <w:rFonts w:hint="eastAsia" w:asciiTheme="minorEastAsia" w:hAnsiTheme="minorEastAsia" w:eastAsiaTheme="minorEastAsia" w:cstheme="minorEastAsia"/>
          <w:iCs/>
          <w:caps w:val="0"/>
          <w:smallCaps/>
          <w:highlight w:val="none"/>
        </w:rPr>
        <w:fldChar w:fldCharType="begin"/>
      </w:r>
      <w:r>
        <w:rPr>
          <w:rStyle w:val="855"/>
          <w:rFonts w:hint="eastAsia" w:asciiTheme="minorEastAsia" w:hAnsiTheme="minorEastAsia" w:eastAsiaTheme="minorEastAsia" w:cstheme="minorEastAsia"/>
          <w:iCs/>
          <w:caps w:val="0"/>
          <w:smallCaps/>
          <w:highlight w:val="none"/>
        </w:rPr>
        <w:instrText xml:space="preserve"> PAGEREF _Toc160457372 \h </w:instrText>
      </w:r>
      <w:r>
        <w:rPr>
          <w:rStyle w:val="855"/>
          <w:rFonts w:hint="eastAsia" w:asciiTheme="minorEastAsia" w:hAnsiTheme="minorEastAsia" w:eastAsiaTheme="minorEastAsia" w:cstheme="minorEastAsia"/>
          <w:iCs/>
          <w:caps w:val="0"/>
          <w:smallCaps/>
          <w:highlight w:val="none"/>
        </w:rPr>
        <w:fldChar w:fldCharType="separate"/>
      </w:r>
      <w:r>
        <w:rPr>
          <w:rStyle w:val="855"/>
          <w:rFonts w:hint="eastAsia" w:asciiTheme="minorEastAsia" w:hAnsiTheme="minorEastAsia" w:eastAsiaTheme="minorEastAsia" w:cstheme="minorEastAsia"/>
          <w:iCs/>
          <w:caps w:val="0"/>
          <w:smallCaps/>
          <w:highlight w:val="none"/>
        </w:rPr>
        <w:t xml:space="preserve">3</w:t>
      </w:r>
      <w:r>
        <w:rPr>
          <w:rStyle w:val="855"/>
          <w:rFonts w:hint="eastAsia" w:asciiTheme="minorEastAsia" w:hAnsiTheme="minorEastAsia" w:eastAsiaTheme="minorEastAsia" w:cstheme="minorEastAsia"/>
          <w:iCs/>
          <w:caps w:val="0"/>
          <w:smallCaps/>
          <w:highlight w:val="none"/>
        </w:rPr>
        <w:fldChar w:fldCharType="end"/>
      </w:r>
      <w:r>
        <w:rPr>
          <w:rStyle w:val="855"/>
          <w:rFonts w:hint="eastAsia" w:asciiTheme="minorEastAsia" w:hAnsiTheme="minorEastAsia" w:eastAsiaTheme="minorEastAsia" w:cstheme="minorEastAsia"/>
          <w:iCs/>
          <w:caps w:val="0"/>
          <w:smallCaps/>
          <w:highlight w:val="none"/>
        </w:rPr>
        <w:fldChar w:fldCharType="end"/>
      </w:r>
      <w:r/>
    </w:p>
    <w:p>
      <w:pPr>
        <w:pStyle w:val="825"/>
        <w:keepLines w:val="0"/>
        <w:keepNext w:val="0"/>
        <w:pageBreakBefore w:val="0"/>
        <w:spacing w:line="500" w:lineRule="exact"/>
        <w:widowControl w:val="off"/>
        <w:rPr>
          <w:rStyle w:val="855"/>
          <w:rFonts w:hint="eastAsia" w:asciiTheme="minorEastAsia" w:hAnsiTheme="minorEastAsia" w:eastAsiaTheme="minorEastAsia" w:cstheme="minorEastAsia"/>
          <w:iCs/>
          <w:sz w:val="24"/>
          <w:highlight w:val="none"/>
        </w:rPr>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"_Toc160457381" </w:instrText>
      </w:r>
      <w:r>
        <w:rPr>
          <w:rFonts w:hint="eastAsia" w:asciiTheme="minorEastAsia" w:hAnsiTheme="minorEastAsia" w:eastAsiaTheme="minorEastAsia" w:cstheme="minorEastAsia"/>
          <w:highlight w:val="none"/>
        </w:rPr>
        <w:fldChar w:fldCharType="separate"/>
      </w:r>
      <w:r>
        <w:rPr>
          <w:rStyle w:val="855"/>
          <w:rFonts w:hint="eastAsia" w:asciiTheme="minorEastAsia" w:hAnsiTheme="minorEastAsia" w:eastAsiaTheme="minorEastAsia" w:cstheme="minorEastAsia"/>
          <w:iCs/>
          <w:caps w:val="0"/>
          <w:smallCaps/>
          <w:highlight w:val="none"/>
        </w:rPr>
        <w:t xml:space="preserve">第二章  供应商须知</w:t>
      </w:r>
      <w:r>
        <w:rPr>
          <w:rStyle w:val="855"/>
          <w:rFonts w:hint="eastAsia" w:asciiTheme="minorEastAsia" w:hAnsiTheme="minorEastAsia" w:eastAsiaTheme="minorEastAsia" w:cstheme="minorEastAsia"/>
          <w:iCs/>
          <w:caps w:val="0"/>
          <w:smallCaps/>
          <w:highlight w:val="none"/>
        </w:rPr>
        <w:tab/>
      </w:r>
      <w:r>
        <w:rPr>
          <w:rStyle w:val="855"/>
          <w:rFonts w:hint="eastAsia" w:asciiTheme="minorEastAsia" w:hAnsiTheme="minorEastAsia" w:eastAsiaTheme="minorEastAsia" w:cstheme="minorEastAsia"/>
          <w:iCs/>
          <w:caps w:val="0"/>
          <w:smallCaps/>
          <w:highlight w:val="none"/>
        </w:rPr>
        <w:fldChar w:fldCharType="begin"/>
      </w:r>
      <w:r>
        <w:rPr>
          <w:rStyle w:val="855"/>
          <w:rFonts w:hint="eastAsia" w:asciiTheme="minorEastAsia" w:hAnsiTheme="minorEastAsia" w:eastAsiaTheme="minorEastAsia" w:cstheme="minorEastAsia"/>
          <w:iCs/>
          <w:caps w:val="0"/>
          <w:smallCaps/>
          <w:highlight w:val="none"/>
        </w:rPr>
        <w:instrText xml:space="preserve"> PAGEREF _Toc160457381 \h </w:instrText>
      </w:r>
      <w:r>
        <w:rPr>
          <w:rStyle w:val="855"/>
          <w:rFonts w:hint="eastAsia" w:asciiTheme="minorEastAsia" w:hAnsiTheme="minorEastAsia" w:eastAsiaTheme="minorEastAsia" w:cstheme="minorEastAsia"/>
          <w:iCs/>
          <w:caps w:val="0"/>
          <w:smallCaps/>
          <w:highlight w:val="none"/>
        </w:rPr>
        <w:fldChar w:fldCharType="separate"/>
      </w:r>
      <w:r>
        <w:rPr>
          <w:rStyle w:val="855"/>
          <w:rFonts w:hint="eastAsia" w:asciiTheme="minorEastAsia" w:hAnsiTheme="minorEastAsia" w:eastAsiaTheme="minorEastAsia" w:cstheme="minorEastAsia"/>
          <w:iCs/>
          <w:caps w:val="0"/>
          <w:smallCaps/>
          <w:highlight w:val="none"/>
        </w:rPr>
        <w:t xml:space="preserve">7</w:t>
      </w:r>
      <w:r>
        <w:rPr>
          <w:rStyle w:val="855"/>
          <w:rFonts w:hint="eastAsia" w:asciiTheme="minorEastAsia" w:hAnsiTheme="minorEastAsia" w:eastAsiaTheme="minorEastAsia" w:cstheme="minorEastAsia"/>
          <w:iCs/>
          <w:caps w:val="0"/>
          <w:smallCaps/>
          <w:highlight w:val="none"/>
        </w:rPr>
        <w:fldChar w:fldCharType="end"/>
      </w:r>
      <w:r>
        <w:rPr>
          <w:rStyle w:val="855"/>
          <w:rFonts w:hint="eastAsia" w:asciiTheme="minorEastAsia" w:hAnsiTheme="minorEastAsia" w:eastAsiaTheme="minorEastAsia" w:cstheme="minorEastAsia"/>
          <w:iCs/>
          <w:caps w:val="0"/>
          <w:smallCaps/>
          <w:highlight w:val="none"/>
        </w:rPr>
        <w:fldChar w:fldCharType="end"/>
      </w:r>
      <w:r/>
    </w:p>
    <w:p>
      <w:pPr>
        <w:pStyle w:val="825"/>
        <w:keepLines w:val="0"/>
        <w:keepNext w:val="0"/>
        <w:pageBreakBefore w:val="0"/>
        <w:spacing w:line="500" w:lineRule="exact"/>
        <w:widowControl w:val="off"/>
        <w:rPr>
          <w:rStyle w:val="855"/>
          <w:rFonts w:hint="eastAsia" w:asciiTheme="minorEastAsia" w:hAnsiTheme="minorEastAsia" w:eastAsiaTheme="minorEastAsia" w:cstheme="minorEastAsia"/>
          <w:iCs/>
          <w:smallCaps/>
          <w:highlight w:val="none"/>
        </w:rPr>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"_Toc160457389" </w:instrText>
      </w:r>
      <w:r>
        <w:rPr>
          <w:rFonts w:hint="eastAsia" w:asciiTheme="minorEastAsia" w:hAnsiTheme="minorEastAsia" w:eastAsiaTheme="minorEastAsia" w:cstheme="minorEastAsia"/>
          <w:highlight w:val="none"/>
        </w:rPr>
        <w:fldChar w:fldCharType="separate"/>
      </w:r>
      <w:r>
        <w:rPr>
          <w:rStyle w:val="855"/>
          <w:rFonts w:hint="eastAsia" w:asciiTheme="minorEastAsia" w:hAnsiTheme="minorEastAsia" w:eastAsiaTheme="minorEastAsia" w:cstheme="minorEastAsia"/>
          <w:iCs/>
          <w:caps w:val="0"/>
          <w:smallCaps/>
          <w:highlight w:val="none"/>
        </w:rPr>
        <w:t xml:space="preserve">第三章  合同文本</w:t>
      </w:r>
      <w:r>
        <w:rPr>
          <w:rStyle w:val="855"/>
          <w:rFonts w:hint="eastAsia" w:asciiTheme="minorEastAsia" w:hAnsiTheme="minorEastAsia" w:eastAsiaTheme="minorEastAsia" w:cstheme="minorEastAsia"/>
          <w:iCs/>
          <w:caps w:val="0"/>
          <w:smallCaps/>
          <w:highlight w:val="none"/>
        </w:rPr>
        <w:tab/>
      </w:r>
      <w:r>
        <w:rPr>
          <w:rStyle w:val="855"/>
          <w:rFonts w:hint="eastAsia" w:asciiTheme="minorEastAsia" w:hAnsiTheme="minorEastAsia" w:eastAsiaTheme="minorEastAsia" w:cstheme="minorEastAsia"/>
          <w:iCs/>
          <w:caps w:val="0"/>
          <w:smallCaps/>
          <w:highlight w:val="none"/>
        </w:rPr>
        <w:fldChar w:fldCharType="begin"/>
      </w:r>
      <w:r>
        <w:rPr>
          <w:rStyle w:val="855"/>
          <w:rFonts w:hint="eastAsia" w:asciiTheme="minorEastAsia" w:hAnsiTheme="minorEastAsia" w:eastAsiaTheme="minorEastAsia" w:cstheme="minorEastAsia"/>
          <w:iCs/>
          <w:caps w:val="0"/>
          <w:smallCaps/>
          <w:highlight w:val="none"/>
        </w:rPr>
        <w:instrText xml:space="preserve"> PAGEREF _Toc160457389 \h </w:instrText>
      </w:r>
      <w:r>
        <w:rPr>
          <w:rStyle w:val="855"/>
          <w:rFonts w:hint="eastAsia" w:asciiTheme="minorEastAsia" w:hAnsiTheme="minorEastAsia" w:eastAsiaTheme="minorEastAsia" w:cstheme="minorEastAsia"/>
          <w:iCs/>
          <w:caps w:val="0"/>
          <w:smallCaps/>
          <w:highlight w:val="none"/>
        </w:rPr>
        <w:fldChar w:fldCharType="separate"/>
      </w:r>
      <w:r>
        <w:rPr>
          <w:rStyle w:val="855"/>
          <w:rFonts w:hint="eastAsia" w:asciiTheme="minorEastAsia" w:hAnsiTheme="minorEastAsia" w:eastAsiaTheme="minorEastAsia" w:cstheme="minorEastAsia"/>
          <w:iCs/>
          <w:caps w:val="0"/>
          <w:smallCaps/>
          <w:highlight w:val="none"/>
        </w:rPr>
        <w:t xml:space="preserve">22</w:t>
      </w:r>
      <w:r>
        <w:rPr>
          <w:rStyle w:val="855"/>
          <w:rFonts w:hint="eastAsia" w:asciiTheme="minorEastAsia" w:hAnsiTheme="minorEastAsia" w:eastAsiaTheme="minorEastAsia" w:cstheme="minorEastAsia"/>
          <w:iCs/>
          <w:caps w:val="0"/>
          <w:smallCaps/>
          <w:highlight w:val="none"/>
        </w:rPr>
        <w:fldChar w:fldCharType="end"/>
      </w:r>
      <w:r>
        <w:rPr>
          <w:rStyle w:val="855"/>
          <w:rFonts w:hint="eastAsia" w:asciiTheme="minorEastAsia" w:hAnsiTheme="minorEastAsia" w:eastAsiaTheme="minorEastAsia" w:cstheme="minorEastAsia"/>
          <w:iCs/>
          <w:caps w:val="0"/>
          <w:smallCaps/>
          <w:highlight w:val="none"/>
        </w:rPr>
        <w:fldChar w:fldCharType="end"/>
      </w:r>
      <w:r/>
    </w:p>
    <w:p>
      <w:pPr>
        <w:pStyle w:val="825"/>
        <w:keepLines w:val="0"/>
        <w:keepNext w:val="0"/>
        <w:pageBreakBefore w:val="0"/>
        <w:spacing w:line="500" w:lineRule="exact"/>
        <w:widowControl w:val="off"/>
        <w:rPr>
          <w:rStyle w:val="855"/>
          <w:rFonts w:hint="eastAsia" w:asciiTheme="minorEastAsia" w:hAnsiTheme="minorEastAsia" w:eastAsiaTheme="minorEastAsia" w:cstheme="minorEastAsia"/>
          <w:iCs/>
          <w:smallCaps/>
          <w:highlight w:val="none"/>
        </w:rPr>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"_Toc160457393" </w:instrText>
      </w:r>
      <w:r>
        <w:rPr>
          <w:rFonts w:hint="eastAsia" w:asciiTheme="minorEastAsia" w:hAnsiTheme="minorEastAsia" w:eastAsiaTheme="minorEastAsia" w:cstheme="minorEastAsia"/>
          <w:highlight w:val="none"/>
        </w:rPr>
        <w:fldChar w:fldCharType="separate"/>
      </w:r>
      <w:r>
        <w:rPr>
          <w:rStyle w:val="855"/>
          <w:rFonts w:hint="eastAsia" w:asciiTheme="minorEastAsia" w:hAnsiTheme="minorEastAsia" w:eastAsiaTheme="minorEastAsia" w:cstheme="minorEastAsia"/>
          <w:iCs/>
          <w:caps w:val="0"/>
          <w:smallCaps/>
          <w:highlight w:val="none"/>
        </w:rPr>
        <w:t xml:space="preserve">第四章  采购需求</w:t>
      </w:r>
      <w:r>
        <w:rPr>
          <w:rStyle w:val="855"/>
          <w:rFonts w:hint="eastAsia" w:asciiTheme="minorEastAsia" w:hAnsiTheme="minorEastAsia" w:eastAsiaTheme="minorEastAsia" w:cstheme="minorEastAsia"/>
          <w:iCs/>
          <w:caps w:val="0"/>
          <w:smallCaps/>
          <w:highlight w:val="none"/>
        </w:rPr>
        <w:tab/>
      </w:r>
      <w:r>
        <w:rPr>
          <w:rStyle w:val="855"/>
          <w:rFonts w:hint="eastAsia" w:asciiTheme="minorEastAsia" w:hAnsiTheme="minorEastAsia" w:eastAsiaTheme="minorEastAsia" w:cstheme="minorEastAsia"/>
          <w:iCs/>
          <w:caps w:val="0"/>
          <w:smallCaps/>
          <w:highlight w:val="none"/>
        </w:rPr>
        <w:fldChar w:fldCharType="begin"/>
      </w:r>
      <w:r>
        <w:rPr>
          <w:rStyle w:val="855"/>
          <w:rFonts w:hint="eastAsia" w:asciiTheme="minorEastAsia" w:hAnsiTheme="minorEastAsia" w:eastAsiaTheme="minorEastAsia" w:cstheme="minorEastAsia"/>
          <w:iCs/>
          <w:caps w:val="0"/>
          <w:smallCaps/>
          <w:highlight w:val="none"/>
        </w:rPr>
        <w:instrText xml:space="preserve"> PAGEREF _Toc160457393 \h </w:instrText>
      </w:r>
      <w:r>
        <w:rPr>
          <w:rStyle w:val="855"/>
          <w:rFonts w:hint="eastAsia" w:asciiTheme="minorEastAsia" w:hAnsiTheme="minorEastAsia" w:eastAsiaTheme="minorEastAsia" w:cstheme="minorEastAsia"/>
          <w:iCs/>
          <w:caps w:val="0"/>
          <w:smallCaps/>
          <w:highlight w:val="none"/>
        </w:rPr>
        <w:fldChar w:fldCharType="separate"/>
      </w:r>
      <w:r>
        <w:rPr>
          <w:rStyle w:val="855"/>
          <w:rFonts w:hint="eastAsia" w:asciiTheme="minorEastAsia" w:hAnsiTheme="minorEastAsia" w:eastAsiaTheme="minorEastAsia" w:cstheme="minorEastAsia"/>
          <w:iCs/>
          <w:caps w:val="0"/>
          <w:smallCaps/>
          <w:highlight w:val="none"/>
        </w:rPr>
        <w:t xml:space="preserve">22</w:t>
      </w:r>
      <w:r>
        <w:rPr>
          <w:rStyle w:val="855"/>
          <w:rFonts w:hint="eastAsia" w:asciiTheme="minorEastAsia" w:hAnsiTheme="minorEastAsia" w:eastAsiaTheme="minorEastAsia" w:cstheme="minorEastAsia"/>
          <w:iCs/>
          <w:caps w:val="0"/>
          <w:smallCaps/>
          <w:highlight w:val="none"/>
        </w:rPr>
        <w:fldChar w:fldCharType="end"/>
      </w:r>
      <w:r>
        <w:rPr>
          <w:rStyle w:val="855"/>
          <w:rFonts w:hint="eastAsia" w:asciiTheme="minorEastAsia" w:hAnsiTheme="minorEastAsia" w:eastAsiaTheme="minorEastAsia" w:cstheme="minorEastAsia"/>
          <w:iCs/>
          <w:caps w:val="0"/>
          <w:smallCaps/>
          <w:highlight w:val="none"/>
        </w:rPr>
        <w:fldChar w:fldCharType="end"/>
      </w:r>
      <w:r/>
    </w:p>
    <w:p>
      <w:pPr>
        <w:pStyle w:val="825"/>
        <w:keepLines w:val="0"/>
        <w:keepNext w:val="0"/>
        <w:pageBreakBefore w:val="0"/>
        <w:spacing w:line="500" w:lineRule="exact"/>
        <w:widowControl w:val="off"/>
        <w:rPr>
          <w:rStyle w:val="855"/>
          <w:rFonts w:hint="eastAsia" w:asciiTheme="minorEastAsia" w:hAnsiTheme="minorEastAsia" w:eastAsiaTheme="minorEastAsia" w:cstheme="minorEastAsia"/>
          <w:iCs/>
          <w:smallCaps/>
          <w:highlight w:val="none"/>
        </w:rPr>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"_Toc160457394" </w:instrText>
      </w:r>
      <w:r>
        <w:rPr>
          <w:rFonts w:hint="eastAsia" w:asciiTheme="minorEastAsia" w:hAnsiTheme="minorEastAsia" w:eastAsiaTheme="minorEastAsia" w:cstheme="minorEastAsia"/>
          <w:highlight w:val="none"/>
        </w:rPr>
        <w:fldChar w:fldCharType="separate"/>
      </w:r>
      <w:r>
        <w:rPr>
          <w:rStyle w:val="855"/>
          <w:rFonts w:hint="eastAsia" w:asciiTheme="minorEastAsia" w:hAnsiTheme="minorEastAsia" w:eastAsiaTheme="minorEastAsia" w:cstheme="minorEastAsia"/>
          <w:iCs/>
          <w:caps w:val="0"/>
          <w:smallCaps/>
          <w:highlight w:val="none"/>
        </w:rPr>
        <w:t xml:space="preserve">第五章  评审方法与评审标准</w:t>
      </w:r>
      <w:r>
        <w:rPr>
          <w:rStyle w:val="855"/>
          <w:rFonts w:hint="eastAsia" w:asciiTheme="minorEastAsia" w:hAnsiTheme="minorEastAsia" w:eastAsiaTheme="minorEastAsia" w:cstheme="minorEastAsia"/>
          <w:iCs/>
          <w:caps w:val="0"/>
          <w:smallCaps/>
          <w:highlight w:val="none"/>
        </w:rPr>
        <w:tab/>
      </w:r>
      <w:r>
        <w:rPr>
          <w:rStyle w:val="855"/>
          <w:rFonts w:hint="eastAsia" w:asciiTheme="minorEastAsia" w:hAnsiTheme="minorEastAsia" w:eastAsiaTheme="minorEastAsia" w:cstheme="minorEastAsia"/>
          <w:iCs/>
          <w:caps w:val="0"/>
          <w:smallCaps/>
          <w:highlight w:val="none"/>
        </w:rPr>
        <w:fldChar w:fldCharType="begin"/>
      </w:r>
      <w:r>
        <w:rPr>
          <w:rStyle w:val="855"/>
          <w:rFonts w:hint="eastAsia" w:asciiTheme="minorEastAsia" w:hAnsiTheme="minorEastAsia" w:eastAsiaTheme="minorEastAsia" w:cstheme="minorEastAsia"/>
          <w:iCs/>
          <w:caps w:val="0"/>
          <w:smallCaps/>
          <w:highlight w:val="none"/>
        </w:rPr>
        <w:instrText xml:space="preserve"> PAGEREF _Toc160457394 \h </w:instrText>
      </w:r>
      <w:r>
        <w:rPr>
          <w:rStyle w:val="855"/>
          <w:rFonts w:hint="eastAsia" w:asciiTheme="minorEastAsia" w:hAnsiTheme="minorEastAsia" w:eastAsiaTheme="minorEastAsia" w:cstheme="minorEastAsia"/>
          <w:iCs/>
          <w:caps w:val="0"/>
          <w:smallCaps/>
          <w:highlight w:val="none"/>
        </w:rPr>
        <w:fldChar w:fldCharType="separate"/>
      </w:r>
      <w:r>
        <w:rPr>
          <w:rStyle w:val="855"/>
          <w:rFonts w:hint="eastAsia" w:asciiTheme="minorEastAsia" w:hAnsiTheme="minorEastAsia" w:eastAsiaTheme="minorEastAsia" w:cstheme="minorEastAsia"/>
          <w:iCs/>
          <w:caps w:val="0"/>
          <w:smallCaps/>
          <w:highlight w:val="none"/>
        </w:rPr>
        <w:t xml:space="preserve">54</w:t>
      </w:r>
      <w:r>
        <w:rPr>
          <w:rStyle w:val="855"/>
          <w:rFonts w:hint="eastAsia" w:asciiTheme="minorEastAsia" w:hAnsiTheme="minorEastAsia" w:eastAsiaTheme="minorEastAsia" w:cstheme="minorEastAsia"/>
          <w:iCs/>
          <w:caps w:val="0"/>
          <w:smallCaps/>
          <w:highlight w:val="none"/>
        </w:rPr>
        <w:fldChar w:fldCharType="end"/>
      </w:r>
      <w:r>
        <w:rPr>
          <w:rStyle w:val="855"/>
          <w:rFonts w:hint="eastAsia" w:asciiTheme="minorEastAsia" w:hAnsiTheme="minorEastAsia" w:eastAsiaTheme="minorEastAsia" w:cstheme="minorEastAsia"/>
          <w:iCs/>
          <w:caps w:val="0"/>
          <w:smallCaps/>
          <w:highlight w:val="none"/>
        </w:rPr>
        <w:fldChar w:fldCharType="end"/>
      </w:r>
      <w:r/>
    </w:p>
    <w:p>
      <w:pPr>
        <w:pStyle w:val="825"/>
        <w:keepLines w:val="0"/>
        <w:keepNext w:val="0"/>
        <w:pageBreakBefore w:val="0"/>
        <w:spacing w:line="500" w:lineRule="exact"/>
        <w:widowControl w:val="off"/>
        <w:rPr>
          <w:rStyle w:val="855"/>
          <w:rFonts w:hint="eastAsia" w:asciiTheme="minorEastAsia" w:hAnsiTheme="minorEastAsia" w:eastAsiaTheme="minorEastAsia" w:cstheme="minorEastAsia"/>
          <w:iCs/>
          <w:smallCaps/>
          <w:highlight w:val="none"/>
        </w:rPr>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"_Toc160457395" </w:instrText>
      </w:r>
      <w:r>
        <w:rPr>
          <w:rFonts w:hint="eastAsia" w:asciiTheme="minorEastAsia" w:hAnsiTheme="minorEastAsia" w:eastAsiaTheme="minorEastAsia" w:cstheme="minorEastAsia"/>
          <w:highlight w:val="none"/>
        </w:rPr>
        <w:fldChar w:fldCharType="separate"/>
      </w:r>
      <w:r>
        <w:rPr>
          <w:rStyle w:val="855"/>
          <w:rFonts w:hint="eastAsia" w:asciiTheme="minorEastAsia" w:hAnsiTheme="minorEastAsia" w:eastAsiaTheme="minorEastAsia" w:cstheme="minorEastAsia"/>
          <w:iCs/>
          <w:caps w:val="0"/>
          <w:smallCaps/>
          <w:highlight w:val="none"/>
        </w:rPr>
        <w:t xml:space="preserve">第六章  响应文件格式</w:t>
      </w:r>
      <w:r>
        <w:rPr>
          <w:rStyle w:val="855"/>
          <w:rFonts w:hint="eastAsia" w:asciiTheme="minorEastAsia" w:hAnsiTheme="minorEastAsia" w:eastAsiaTheme="minorEastAsia" w:cstheme="minorEastAsia"/>
          <w:iCs/>
          <w:caps w:val="0"/>
          <w:smallCaps/>
          <w:highlight w:val="none"/>
        </w:rPr>
        <w:tab/>
      </w:r>
      <w:r>
        <w:rPr>
          <w:rStyle w:val="855"/>
          <w:rFonts w:hint="eastAsia" w:asciiTheme="minorEastAsia" w:hAnsiTheme="minorEastAsia" w:eastAsiaTheme="minorEastAsia" w:cstheme="minorEastAsia"/>
          <w:iCs/>
          <w:caps w:val="0"/>
          <w:smallCaps/>
          <w:highlight w:val="none"/>
        </w:rPr>
        <w:fldChar w:fldCharType="begin"/>
      </w:r>
      <w:r>
        <w:rPr>
          <w:rStyle w:val="855"/>
          <w:rFonts w:hint="eastAsia" w:asciiTheme="minorEastAsia" w:hAnsiTheme="minorEastAsia" w:eastAsiaTheme="minorEastAsia" w:cstheme="minorEastAsia"/>
          <w:iCs/>
          <w:caps w:val="0"/>
          <w:smallCaps/>
          <w:highlight w:val="none"/>
        </w:rPr>
        <w:instrText xml:space="preserve"> PAGEREF _Toc160457395 \h </w:instrText>
      </w:r>
      <w:r>
        <w:rPr>
          <w:rStyle w:val="855"/>
          <w:rFonts w:hint="eastAsia" w:asciiTheme="minorEastAsia" w:hAnsiTheme="minorEastAsia" w:eastAsiaTheme="minorEastAsia" w:cstheme="minorEastAsia"/>
          <w:iCs/>
          <w:caps w:val="0"/>
          <w:smallCaps/>
          <w:highlight w:val="none"/>
        </w:rPr>
        <w:fldChar w:fldCharType="separate"/>
      </w:r>
      <w:r>
        <w:rPr>
          <w:rStyle w:val="855"/>
          <w:rFonts w:hint="eastAsia" w:asciiTheme="minorEastAsia" w:hAnsiTheme="minorEastAsia" w:eastAsiaTheme="minorEastAsia" w:cstheme="minorEastAsia"/>
          <w:iCs/>
          <w:caps w:val="0"/>
          <w:smallCaps/>
          <w:highlight w:val="none"/>
        </w:rPr>
        <w:t xml:space="preserve">59</w:t>
      </w:r>
      <w:r>
        <w:rPr>
          <w:rStyle w:val="855"/>
          <w:rFonts w:hint="eastAsia" w:asciiTheme="minorEastAsia" w:hAnsiTheme="minorEastAsia" w:eastAsiaTheme="minorEastAsia" w:cstheme="minorEastAsia"/>
          <w:iCs/>
          <w:caps w:val="0"/>
          <w:smallCaps/>
          <w:highlight w:val="none"/>
        </w:rPr>
        <w:fldChar w:fldCharType="end"/>
      </w:r>
      <w:r>
        <w:rPr>
          <w:rStyle w:val="855"/>
          <w:rFonts w:hint="eastAsia" w:asciiTheme="minorEastAsia" w:hAnsiTheme="minorEastAsia" w:eastAsiaTheme="minorEastAsia" w:cstheme="minorEastAsia"/>
          <w:iCs/>
          <w:caps w:val="0"/>
          <w:smallCaps/>
          <w:highlight w:val="none"/>
        </w:rPr>
        <w:fldChar w:fldCharType="end"/>
      </w:r>
      <w:r/>
    </w:p>
    <w:p>
      <w:pPr>
        <w:pStyle w:val="837"/>
        <w:tabs>
          <w:tab w:val="right" w:pos="8943" w:leader="dot"/>
        </w:tabs>
        <w:rPr>
          <w:rFonts w:hint="eastAsia" w:asciiTheme="minorEastAsia" w:hAnsiTheme="minorEastAsia" w:eastAsiaTheme="minorEastAsia" w:cstheme="minorEastAsia"/>
          <w:smallCaps w:val="0"/>
          <w:sz w:val="24"/>
          <w:highlight w:val="none"/>
        </w:rPr>
      </w:pPr>
      <w:r>
        <w:rPr>
          <w:rFonts w:hint="eastAsia" w:asciiTheme="minorEastAsia" w:hAnsiTheme="minorEastAsia" w:eastAsiaTheme="minorEastAsia" w:cstheme="minorEastAsia"/>
          <w:smallCaps w:val="0"/>
          <w:sz w:val="24"/>
          <w:highlight w:val="none"/>
        </w:rPr>
      </w:r>
      <w:r/>
    </w:p>
    <w:p>
      <w:pPr>
        <w:spacing w:line="320" w:lineRule="exact"/>
        <w:rPr>
          <w:rFonts w:hint="eastAsia" w:asciiTheme="minorEastAsia" w:hAnsiTheme="minorEastAsia" w:eastAsiaTheme="minorEastAsia" w:cstheme="minorEastAsia"/>
          <w:b/>
          <w:bCs/>
          <w:highlight w:val="none"/>
          <w:lang w:val="zh-CN"/>
        </w:rPr>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cols w:num="1" w:sep="0" w:space="720" w:equalWidth="1"/>
          <w:docGrid w:linePitch="360"/>
          <w:titlePg/>
        </w:sectPr>
      </w:pPr>
      <w:r>
        <w:rPr>
          <w:rFonts w:hint="eastAsia" w:asciiTheme="minorEastAsia" w:hAnsiTheme="minorEastAsia" w:eastAsiaTheme="minorEastAsia" w:cstheme="minorEastAsia"/>
          <w:bCs/>
          <w:sz w:val="24"/>
          <w:szCs w:val="24"/>
          <w:highlight w:val="none"/>
          <w:lang w:val="zh-CN"/>
        </w:rPr>
        <w:fldChar w:fldCharType="end"/>
      </w:r>
      <w:r/>
    </w:p>
    <w:p>
      <w:pPr>
        <w:jc w:val="center"/>
        <w:spacing w:line="480" w:lineRule="auto"/>
        <w:rPr>
          <w:rFonts w:ascii="Times New Roman" w:hAnsi="Times New Roman" w:eastAsia="黑体"/>
          <w:bCs/>
          <w:sz w:val="44"/>
          <w:szCs w:val="44"/>
          <w:highlight w:val="none"/>
        </w:rPr>
        <w:outlineLvl w:val="0"/>
      </w:pPr>
      <w:r/>
      <w:bookmarkStart w:id="6" w:name="_Toc160457372"/>
      <w:r>
        <w:rPr>
          <w:rFonts w:hint="eastAsia" w:ascii="Times New Roman" w:hAnsi="Times New Roman" w:eastAsia="黑体"/>
          <w:sz w:val="44"/>
          <w:szCs w:val="44"/>
          <w:highlight w:val="none"/>
        </w:rPr>
        <w:t xml:space="preserve">第一章</w:t>
      </w:r>
      <w:bookmarkEnd w:id="0"/>
      <w:r>
        <w:rPr>
          <w:rFonts w:ascii="Times New Roman" w:hAnsi="Times New Roman" w:eastAsia="黑体"/>
          <w:sz w:val="44"/>
          <w:szCs w:val="44"/>
          <w:highlight w:val="none"/>
        </w:rPr>
        <w:t xml:space="preserve">  </w:t>
      </w:r>
      <w:r>
        <w:rPr>
          <w:rFonts w:hint="eastAsia" w:ascii="Times New Roman" w:hAnsi="Times New Roman" w:eastAsia="黑体"/>
          <w:sz w:val="44"/>
          <w:szCs w:val="44"/>
          <w:highlight w:val="none"/>
        </w:rPr>
        <w:t xml:space="preserve">磋商邀请</w:t>
      </w:r>
      <w:bookmarkEnd w:id="6"/>
      <w:r/>
      <w:r/>
    </w:p>
    <w:p>
      <w:pPr>
        <w:ind w:firstLine="48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受</w:t>
      </w:r>
      <w:r>
        <w:rPr>
          <w:rFonts w:hint="eastAsia" w:ascii="宋体" w:hAnsi="宋体" w:cs="宋体"/>
          <w:sz w:val="24"/>
          <w:szCs w:val="24"/>
          <w:highlight w:val="none"/>
          <w:lang w:eastAsia="zh-CN"/>
        </w:rPr>
        <w:t xml:space="preserve">宿迁市宿城区水利局</w:t>
      </w:r>
      <w:r>
        <w:rPr>
          <w:rFonts w:hint="eastAsia" w:ascii="宋体" w:hAnsi="宋体" w:eastAsia="宋体" w:cs="宋体"/>
          <w:sz w:val="24"/>
          <w:szCs w:val="24"/>
          <w:highlight w:val="none"/>
        </w:rPr>
        <w:t xml:space="preserve">的委托，</w:t>
      </w:r>
      <w:r>
        <w:rPr>
          <w:rFonts w:hint="eastAsia" w:ascii="宋体" w:hAnsi="宋体" w:eastAsia="宋体" w:cs="宋体"/>
          <w:sz w:val="24"/>
          <w:szCs w:val="24"/>
          <w:highlight w:val="none"/>
          <w:lang w:eastAsia="zh-CN"/>
        </w:rPr>
        <w:t xml:space="preserve">宿迁建威工程咨询有限公司</w:t>
      </w:r>
      <w:r>
        <w:rPr>
          <w:rFonts w:hint="eastAsia" w:ascii="宋体" w:hAnsi="宋体" w:eastAsia="宋体" w:cs="宋体"/>
          <w:sz w:val="24"/>
          <w:szCs w:val="24"/>
          <w:highlight w:val="none"/>
        </w:rPr>
        <w:t xml:space="preserve">就</w:t>
      </w:r>
      <w:r>
        <w:rPr>
          <w:rFonts w:hint="eastAsia" w:ascii="宋体" w:hAnsi="宋体" w:cs="宋体"/>
          <w:sz w:val="24"/>
          <w:szCs w:val="24"/>
          <w:highlight w:val="none"/>
          <w:lang w:eastAsia="zh-CN"/>
        </w:rPr>
        <w:t xml:space="preserve">宿城区2026年度农村生态河道建设项目</w:t>
      </w: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eastAsia="zh-CN"/>
        </w:rPr>
        <w:t xml:space="preserve">JSZC-321302-SQJW-C2026-0009</w:t>
      </w:r>
      <w:r>
        <w:rPr>
          <w:rFonts w:hint="eastAsia" w:ascii="宋体" w:hAnsi="宋体" w:eastAsia="宋体" w:cs="宋体"/>
          <w:sz w:val="24"/>
          <w:szCs w:val="24"/>
          <w:highlight w:val="none"/>
          <w:lang w:eastAsia="zh-CN"/>
        </w:rPr>
        <w:t xml:space="preserve">)进</w:t>
      </w:r>
      <w:r>
        <w:rPr>
          <w:rFonts w:hint="eastAsia" w:ascii="宋体" w:hAnsi="宋体" w:eastAsia="宋体" w:cs="宋体"/>
          <w:sz w:val="24"/>
          <w:szCs w:val="24"/>
          <w:highlight w:val="none"/>
        </w:rPr>
        <w:t xml:space="preserve">行竞争性磋商采购，欢迎符合条件的供应商参加磋商。</w:t>
      </w:r>
      <w:r/>
    </w:p>
    <w:p>
      <w:pPr>
        <w:pageBreakBefore w:val="0"/>
        <w:spacing w:line="480" w:lineRule="exact"/>
        <w:rPr>
          <w:rFonts w:hint="eastAsia" w:ascii="宋体" w:hAnsi="宋体" w:eastAsia="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highlight w:val="none"/>
        </w:rPr>
        <w:t xml:space="preserve">项目概况</w:t>
      </w:r>
      <w:r/>
    </w:p>
    <w:p>
      <w:pPr>
        <w:ind w:firstLine="480"/>
        <w:pageBreakBefore w:val="0"/>
        <w:spacing w:line="480" w:lineRule="exact"/>
        <w:rPr>
          <w:rFonts w:hint="eastAsia" w:ascii="宋体" w:hAnsi="宋体" w:eastAsia="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highlight w:val="none"/>
          <w:lang w:eastAsia="zh-CN"/>
        </w:rPr>
        <w:t xml:space="preserve">宿城区2026年度农村生态河道建设项目竞争性磋商项目的潜在供应商可在“苏采云”系统（网址：http://jszfcg.jsczt.cn/）或宿迁市政府采购网自</w:t>
      </w:r>
      <w:r>
        <w:rPr>
          <w:rFonts w:hint="eastAsia" w:ascii="宋体" w:hAnsi="宋体" w:eastAsia="宋体" w:cs="宋体"/>
          <w:sz w:val="24"/>
          <w:szCs w:val="24"/>
          <w:highlight w:val="none"/>
          <w:u w:val="single"/>
        </w:rPr>
        <w:t xml:space="preserve">行免费下载</w:t>
      </w:r>
      <w:r>
        <w:rPr>
          <w:rFonts w:hint="eastAsia" w:ascii="宋体" w:hAnsi="宋体" w:eastAsia="宋体" w:cs="宋体"/>
          <w:sz w:val="24"/>
          <w:szCs w:val="24"/>
          <w:highlight w:val="none"/>
        </w:rPr>
        <w:t xml:space="preserve">磋商文件，并于</w:t>
      </w:r>
      <w:r>
        <w:rPr>
          <w:rFonts w:hint="eastAsia" w:ascii="宋体" w:hAnsi="宋体" w:cs="宋体"/>
          <w:color w:val="000000"/>
          <w:sz w:val="24"/>
          <w:highlight w:val="none"/>
          <w:u w:val="single"/>
          <w:lang w:eastAsia="zh-CN"/>
        </w:rPr>
        <w:t xml:space="preserve">2026年</w:t>
      </w:r>
      <w:r>
        <w:rPr>
          <w:rFonts w:hint="eastAsia" w:ascii="宋体" w:hAnsi="宋体" w:cs="宋体"/>
          <w:color w:val="000000"/>
          <w:sz w:val="24"/>
          <w:highlight w:val="none"/>
          <w:u w:val="single"/>
          <w:lang w:val="en-US" w:eastAsia="zh-CN"/>
        </w:rPr>
        <w:t xml:space="preserve">05</w:t>
      </w:r>
      <w:r>
        <w:rPr>
          <w:rFonts w:hint="eastAsia" w:ascii="宋体" w:hAnsi="宋体" w:eastAsia="宋体" w:cs="宋体"/>
          <w:color w:val="000000"/>
          <w:sz w:val="24"/>
          <w:highlight w:val="none"/>
          <w:u w:val="single"/>
        </w:rPr>
        <w:t xml:space="preserve">月</w:t>
      </w:r>
      <w:r>
        <w:rPr>
          <w:rFonts w:hint="eastAsia" w:ascii="宋体" w:hAnsi="宋体" w:cs="宋体"/>
          <w:color w:val="000000"/>
          <w:sz w:val="24"/>
          <w:highlight w:val="none"/>
          <w:u w:val="single"/>
          <w:lang w:val="en-US" w:eastAsia="zh-CN"/>
        </w:rPr>
        <w:t xml:space="preserve">11</w:t>
      </w:r>
      <w:r>
        <w:rPr>
          <w:rFonts w:hint="eastAsia" w:ascii="宋体" w:hAnsi="宋体" w:eastAsia="宋体" w:cs="宋体"/>
          <w:color w:val="000000"/>
          <w:sz w:val="24"/>
          <w:highlight w:val="none"/>
          <w:u w:val="single"/>
        </w:rPr>
        <w:t xml:space="preserve">日</w:t>
      </w:r>
      <w:r>
        <w:rPr>
          <w:rFonts w:hint="eastAsia" w:ascii="宋体" w:hAnsi="宋体" w:cs="宋体"/>
          <w:color w:val="000000"/>
          <w:sz w:val="24"/>
          <w:highlight w:val="none"/>
          <w:u w:val="single"/>
          <w:lang w:val="en-US" w:eastAsia="zh-CN"/>
        </w:rPr>
        <w:t xml:space="preserve">09</w:t>
      </w:r>
      <w:r>
        <w:rPr>
          <w:rFonts w:hint="eastAsia" w:ascii="宋体" w:hAnsi="宋体" w:eastAsia="宋体" w:cs="宋体"/>
          <w:color w:val="000000"/>
          <w:sz w:val="24"/>
          <w:highlight w:val="none"/>
          <w:u w:val="single"/>
        </w:rPr>
        <w:t xml:space="preserve">点</w:t>
      </w:r>
      <w:r>
        <w:rPr>
          <w:rFonts w:hint="eastAsia" w:ascii="宋体" w:hAnsi="宋体" w:cs="宋体"/>
          <w:color w:val="000000"/>
          <w:sz w:val="24"/>
          <w:highlight w:val="none"/>
          <w:u w:val="single"/>
          <w:lang w:val="en-US" w:eastAsia="zh-CN"/>
        </w:rPr>
        <w:t xml:space="preserve">30</w:t>
      </w:r>
      <w:r>
        <w:rPr>
          <w:rFonts w:hint="eastAsia" w:ascii="宋体" w:hAnsi="宋体" w:eastAsia="宋体" w:cs="宋体"/>
          <w:color w:val="000000"/>
          <w:sz w:val="24"/>
          <w:highlight w:val="none"/>
          <w:u w:val="single"/>
        </w:rPr>
        <w:t xml:space="preserve">分</w:t>
      </w:r>
      <w:r>
        <w:rPr>
          <w:rFonts w:hint="eastAsia" w:ascii="宋体" w:hAnsi="宋体" w:eastAsia="宋体" w:cs="宋体"/>
          <w:bCs/>
          <w:sz w:val="24"/>
          <w:szCs w:val="24"/>
          <w:highlight w:val="none"/>
          <w:u w:val="single"/>
        </w:rPr>
        <w:t xml:space="preserve">（</w:t>
      </w:r>
      <w:r>
        <w:rPr>
          <w:rFonts w:hint="eastAsia" w:ascii="宋体" w:hAnsi="宋体" w:eastAsia="宋体" w:cs="宋体"/>
          <w:bCs/>
          <w:sz w:val="24"/>
          <w:szCs w:val="24"/>
          <w:highlight w:val="none"/>
        </w:rPr>
        <w:t xml:space="preserve">北京时间）前递交响应文件</w:t>
      </w:r>
      <w:r>
        <w:rPr>
          <w:rFonts w:hint="eastAsia" w:ascii="宋体" w:hAnsi="宋体" w:eastAsia="宋体" w:cs="宋体"/>
          <w:sz w:val="24"/>
          <w:szCs w:val="24"/>
          <w:highlight w:val="none"/>
        </w:rPr>
        <w:t xml:space="preserve">。</w:t>
      </w:r>
      <w:r/>
    </w:p>
    <w:p>
      <w:pPr>
        <w:pStyle w:val="783"/>
        <w:jc w:val="both"/>
        <w:pageBreakBefore w:val="0"/>
        <w:spacing w:before="160" w:after="160" w:line="480" w:lineRule="exact"/>
        <w:rPr>
          <w:rFonts w:ascii="黑体" w:hAnsi="黑体" w:eastAsia="黑体"/>
          <w:b w:val="0"/>
          <w:bCs w:val="0"/>
          <w:sz w:val="32"/>
          <w:szCs w:val="32"/>
          <w:highlight w:val="none"/>
        </w:rPr>
      </w:pPr>
      <w:r/>
      <w:bookmarkStart w:id="7" w:name="_Toc35393790"/>
      <w:r/>
      <w:bookmarkStart w:id="8" w:name="_Toc160457373"/>
      <w:r/>
      <w:bookmarkStart w:id="9" w:name="_Toc38985263"/>
      <w:r/>
      <w:bookmarkStart w:id="10" w:name="_Toc28359079"/>
      <w:r/>
      <w:bookmarkStart w:id="11" w:name="_Toc35393621"/>
      <w:r/>
      <w:bookmarkStart w:id="12" w:name="_Toc28359002"/>
      <w:r/>
      <w:bookmarkStart w:id="13" w:name="_Hlk24379207"/>
      <w:r>
        <w:rPr>
          <w:rFonts w:hint="eastAsia" w:ascii="黑体" w:hAnsi="黑体" w:eastAsia="黑体"/>
          <w:b w:val="0"/>
          <w:bCs w:val="0"/>
          <w:sz w:val="32"/>
          <w:szCs w:val="32"/>
          <w:highlight w:val="none"/>
        </w:rPr>
        <w:t xml:space="preserve">一、项目基本情况</w:t>
      </w:r>
      <w:bookmarkEnd w:id="7"/>
      <w:r/>
      <w:bookmarkEnd w:id="8"/>
      <w:r/>
      <w:bookmarkEnd w:id="9"/>
      <w:r/>
      <w:bookmarkEnd w:id="10"/>
      <w:r/>
      <w:bookmarkEnd w:id="11"/>
      <w:r/>
      <w:bookmarkEnd w:id="12"/>
      <w:r/>
      <w:r/>
    </w:p>
    <w:p>
      <w:pPr>
        <w:ind w:firstLine="480"/>
        <w:pageBreakBefore w:val="0"/>
        <w:spacing w:line="4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1.项目编号</w:t>
      </w: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eastAsia="zh-CN"/>
        </w:rPr>
        <w:t xml:space="preserve">JSZC-321302-SQJW-C2026-0009</w:t>
      </w:r>
      <w:r>
        <w:rPr>
          <w:rFonts w:hint="eastAsia" w:ascii="宋体" w:hAnsi="宋体" w:eastAsia="宋体" w:cs="宋体"/>
          <w:sz w:val="24"/>
          <w:szCs w:val="24"/>
          <w:highlight w:val="none"/>
          <w:lang w:eastAsia="zh-CN"/>
        </w:rPr>
        <w:t xml:space="preserve"> </w:t>
      </w:r>
      <w:r>
        <w:rPr>
          <w:rFonts w:hint="eastAsia" w:ascii="宋体" w:hAnsi="宋体" w:eastAsia="宋体" w:cs="宋体"/>
          <w:sz w:val="24"/>
          <w:szCs w:val="24"/>
          <w:highlight w:val="none"/>
          <w:lang w:val="en-US" w:eastAsia="zh-CN"/>
        </w:rPr>
        <w:t xml:space="preserve">        </w:t>
      </w:r>
      <w:r/>
    </w:p>
    <w:p>
      <w:pPr>
        <w:ind w:firstLine="480"/>
        <w:pageBreakBefore w:val="0"/>
        <w:spacing w:line="480" w:lineRule="exact"/>
        <w:rPr>
          <w:rFonts w:hint="eastAsia" w:ascii="宋体" w:hAnsi="宋体" w:cs="宋体"/>
          <w:sz w:val="24"/>
          <w:szCs w:val="24"/>
          <w:highlight w:val="none"/>
          <w:lang w:eastAsia="zh-CN"/>
        </w:rPr>
      </w:pPr>
      <w:r>
        <w:rPr>
          <w:rFonts w:hint="eastAsia" w:ascii="宋体" w:hAnsi="宋体" w:eastAsia="宋体" w:cs="宋体"/>
          <w:sz w:val="24"/>
          <w:szCs w:val="24"/>
          <w:highlight w:val="none"/>
        </w:rPr>
        <w:t xml:space="preserve">2.项目名称：</w:t>
      </w:r>
      <w:bookmarkEnd w:id="13"/>
      <w:r>
        <w:rPr>
          <w:rFonts w:hint="eastAsia" w:ascii="宋体" w:hAnsi="宋体" w:cs="宋体"/>
          <w:sz w:val="24"/>
          <w:szCs w:val="24"/>
          <w:highlight w:val="none"/>
          <w:lang w:eastAsia="zh-CN"/>
        </w:rPr>
        <w:t xml:space="preserve">宿城区2026年度农村生态河道建设项目</w:t>
      </w:r>
      <w:r/>
    </w:p>
    <w:p>
      <w:pPr>
        <w:ind w:firstLine="480"/>
        <w:pageBreakBefore w:val="0"/>
        <w:spacing w:line="480" w:lineRule="exact"/>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3.预算金额：</w:t>
      </w:r>
      <w:r>
        <w:rPr>
          <w:rFonts w:hint="eastAsia" w:ascii="宋体" w:hAnsi="宋体" w:cs="宋体"/>
          <w:color w:val="000000" w:themeColor="text1"/>
          <w:sz w:val="24"/>
          <w:szCs w:val="24"/>
          <w:highlight w:val="none"/>
          <w:lang w:val="en-US" w:eastAsia="zh-CN"/>
          <w14:textFill>
            <w14:solidFill>
              <w14:schemeClr w14:val="tx1"/>
            </w14:solidFill>
          </w14:textFill>
        </w:rPr>
        <w:t xml:space="preserve">约330万</w:t>
      </w:r>
      <w:r>
        <w:rPr>
          <w:rFonts w:hint="eastAsia" w:ascii="宋体" w:hAnsi="宋体" w:cs="宋体"/>
          <w:color w:val="000000" w:themeColor="text1"/>
          <w:sz w:val="24"/>
          <w:szCs w:val="24"/>
          <w:highlight w:val="none"/>
          <w:lang w:eastAsia="zh-CN"/>
          <w14:textFill>
            <w14:solidFill>
              <w14:schemeClr w14:val="tx1"/>
            </w14:solidFill>
          </w14:textFill>
        </w:rPr>
        <w:t xml:space="preserve">元</w:t>
      </w:r>
      <w:r/>
    </w:p>
    <w:p>
      <w:pPr>
        <w:ind w:firstLine="480"/>
        <w:pageBreakBefore w:val="0"/>
        <w:spacing w:line="480" w:lineRule="exact"/>
        <w:rPr>
          <w:rFonts w:hint="eastAsia" w:ascii="宋体" w:hAnsi="宋体" w:cs="宋体"/>
          <w:sz w:val="24"/>
          <w:szCs w:val="24"/>
          <w:highlight w:val="none"/>
          <w:lang w:eastAsia="zh-CN"/>
        </w:rPr>
      </w:pPr>
      <w:r>
        <w:rPr>
          <w:rFonts w:hint="eastAsia" w:ascii="宋体" w:hAnsi="宋体" w:cs="宋体"/>
          <w:sz w:val="24"/>
          <w:szCs w:val="24"/>
          <w:highlight w:val="none"/>
          <w:lang w:eastAsia="zh-CN"/>
        </w:rPr>
        <w:t xml:space="preserve">4.本项目设定最高限价，最高限价为</w:t>
      </w:r>
      <w:r>
        <w:rPr>
          <w:rFonts w:hint="eastAsia" w:ascii="宋体" w:hAnsi="宋体" w:cs="宋体"/>
          <w:sz w:val="24"/>
          <w:szCs w:val="24"/>
          <w:highlight w:val="none"/>
          <w:lang w:val="en-US" w:eastAsia="zh-CN"/>
        </w:rPr>
        <w:t xml:space="preserve">2993450.02</w:t>
      </w:r>
      <w:r>
        <w:rPr>
          <w:rFonts w:hint="eastAsia" w:ascii="宋体" w:hAnsi="宋体" w:cs="宋体"/>
          <w:sz w:val="24"/>
          <w:szCs w:val="24"/>
          <w:highlight w:val="none"/>
          <w:lang w:eastAsia="zh-CN"/>
        </w:rPr>
        <w:t xml:space="preserve">元。</w:t>
      </w:r>
      <w:r/>
    </w:p>
    <w:p>
      <w:pPr>
        <w:ind w:firstLine="480"/>
        <w:pageBreakBefore w:val="0"/>
        <w:spacing w:line="480" w:lineRule="exact"/>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 xml:space="preserve">5.采购需求：宿城区2026年度农村生态河道建设项目</w:t>
      </w:r>
      <w:r>
        <w:rPr>
          <w:rFonts w:hint="eastAsia" w:ascii="宋体" w:hAnsi="宋体" w:cs="宋体"/>
          <w:sz w:val="24"/>
          <w:szCs w:val="24"/>
          <w:highlight w:val="none"/>
          <w:lang w:val="en-US" w:eastAsia="zh-CN"/>
        </w:rPr>
        <w:t xml:space="preserve">施工，</w:t>
      </w:r>
      <w:r>
        <w:rPr>
          <w:rFonts w:hint="eastAsia" w:ascii="宋体" w:hAnsi="宋体" w:eastAsia="宋体" w:cs="宋体"/>
          <w:sz w:val="24"/>
          <w:szCs w:val="24"/>
          <w:highlight w:val="none"/>
        </w:rPr>
        <w:t xml:space="preserve">主要涉及陈集镇、蔡集镇、龙河镇和埠子镇</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个镇，详见工程量清单及施工图纸</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详细内容见本磋商文件第四章</w:t>
      </w:r>
      <w:r>
        <w:rPr>
          <w:rFonts w:hint="eastAsia" w:ascii="宋体" w:hAnsi="宋体" w:eastAsia="宋体" w:cs="宋体"/>
          <w:sz w:val="24"/>
          <w:szCs w:val="24"/>
          <w:highlight w:val="none"/>
          <w:lang w:val="en-US" w:eastAsia="zh-CN"/>
        </w:rPr>
        <w:t xml:space="preserve">采购需求部分</w:t>
      </w:r>
      <w:r>
        <w:rPr>
          <w:rFonts w:hint="eastAsia" w:ascii="宋体" w:hAnsi="宋体" w:cs="宋体"/>
          <w:sz w:val="24"/>
          <w:szCs w:val="24"/>
          <w:highlight w:val="none"/>
          <w:lang w:val="en-US" w:eastAsia="zh-CN"/>
        </w:rPr>
        <w:t xml:space="preserve">。</w:t>
      </w:r>
      <w:r/>
    </w:p>
    <w:p>
      <w:pPr>
        <w:ind w:firstLine="48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6.合同履行期限：</w:t>
      </w:r>
      <w:r>
        <w:rPr>
          <w:rFonts w:hint="eastAsia" w:ascii="宋体" w:hAnsi="宋体" w:cs="宋体"/>
          <w:sz w:val="24"/>
          <w:szCs w:val="24"/>
          <w:highlight w:val="none"/>
          <w:lang w:val="en-US" w:eastAsia="zh-CN"/>
        </w:rPr>
        <w:t xml:space="preserve">100日历天</w:t>
      </w:r>
      <w:r>
        <w:rPr>
          <w:rFonts w:hint="eastAsia" w:ascii="宋体" w:hAnsi="宋体" w:cs="宋体"/>
          <w:sz w:val="24"/>
          <w:szCs w:val="24"/>
          <w:highlight w:val="none"/>
          <w:lang w:eastAsia="zh-CN"/>
        </w:rPr>
        <w:t xml:space="preserve">。</w:t>
      </w:r>
      <w:r/>
    </w:p>
    <w:p>
      <w:pPr>
        <w:ind w:firstLine="480"/>
        <w:pageBreakBefore w:val="0"/>
        <w:spacing w:line="48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7.本项目</w:t>
      </w:r>
      <w:r>
        <w:rPr>
          <w:rFonts w:hint="eastAsia" w:ascii="宋体" w:hAnsi="宋体" w:eastAsia="宋体" w:cs="宋体"/>
          <w:sz w:val="24"/>
          <w:szCs w:val="24"/>
          <w:highlight w:val="none"/>
          <w:u w:val="none"/>
        </w:rPr>
        <w:t xml:space="preserve">不接受联合体</w:t>
      </w:r>
      <w:r>
        <w:rPr>
          <w:rFonts w:hint="eastAsia" w:ascii="宋体" w:hAnsi="宋体" w:eastAsia="宋体" w:cs="宋体"/>
          <w:sz w:val="24"/>
          <w:szCs w:val="24"/>
          <w:highlight w:val="none"/>
        </w:rPr>
        <w:t xml:space="preserve">参与磋商。</w:t>
      </w:r>
      <w:r/>
    </w:p>
    <w:p>
      <w:pPr>
        <w:pStyle w:val="783"/>
        <w:jc w:val="both"/>
        <w:pageBreakBefore w:val="0"/>
        <w:spacing w:before="160" w:after="160" w:line="480" w:lineRule="exact"/>
        <w:rPr>
          <w:rFonts w:ascii="黑体" w:hAnsi="黑体" w:eastAsia="黑体"/>
          <w:b w:val="0"/>
          <w:bCs w:val="0"/>
          <w:sz w:val="32"/>
          <w:szCs w:val="32"/>
          <w:highlight w:val="none"/>
        </w:rPr>
      </w:pPr>
      <w:r/>
      <w:bookmarkStart w:id="14" w:name="_Toc38985264"/>
      <w:r/>
      <w:bookmarkStart w:id="15" w:name="_Toc160457374"/>
      <w:r/>
      <w:bookmarkStart w:id="16" w:name="_Toc28359080"/>
      <w:r/>
      <w:bookmarkStart w:id="17" w:name="_Toc35393791"/>
      <w:r/>
      <w:bookmarkStart w:id="18" w:name="_Toc35393622"/>
      <w:r/>
      <w:bookmarkStart w:id="19" w:name="_Toc28359003"/>
      <w:r>
        <w:rPr>
          <w:rFonts w:hint="eastAsia" w:ascii="黑体" w:hAnsi="黑体" w:eastAsia="黑体"/>
          <w:b w:val="0"/>
          <w:bCs w:val="0"/>
          <w:sz w:val="32"/>
          <w:szCs w:val="32"/>
          <w:highlight w:val="none"/>
        </w:rPr>
        <w:t xml:space="preserve">二、申请人的资格要求：</w:t>
      </w:r>
      <w:bookmarkEnd w:id="14"/>
      <w:r/>
      <w:bookmarkEnd w:id="15"/>
      <w:r/>
      <w:bookmarkEnd w:id="16"/>
      <w:r/>
      <w:bookmarkEnd w:id="17"/>
      <w:r/>
      <w:bookmarkEnd w:id="18"/>
      <w:r/>
      <w:bookmarkEnd w:id="19"/>
      <w:r/>
      <w:r/>
    </w:p>
    <w:p>
      <w:pPr>
        <w:ind w:firstLine="480"/>
        <w:pageBreakBefore w:val="0"/>
        <w:spacing w:line="480" w:lineRule="exact"/>
        <w:rPr>
          <w:rFonts w:hint="eastAsia" w:ascii="宋体" w:hAnsi="宋体" w:eastAsia="宋体" w:cs="宋体"/>
          <w:sz w:val="24"/>
          <w:szCs w:val="24"/>
          <w:highlight w:val="none"/>
        </w:rPr>
      </w:pPr>
      <w:r/>
      <w:bookmarkStart w:id="20" w:name="_Toc28359081"/>
      <w:r/>
      <w:bookmarkStart w:id="21" w:name="_Toc28359004"/>
      <w:r/>
      <w:bookmarkStart w:id="22" w:name="_Toc35393623"/>
      <w:r/>
      <w:bookmarkStart w:id="23" w:name="_Toc35393792"/>
      <w:r/>
      <w:bookmarkStart w:id="24" w:name="_Toc38985265"/>
      <w:r>
        <w:rPr>
          <w:rFonts w:hint="eastAsia" w:ascii="宋体" w:hAnsi="宋体" w:eastAsia="宋体" w:cs="宋体"/>
          <w:sz w:val="24"/>
          <w:szCs w:val="24"/>
          <w:highlight w:val="none"/>
        </w:rPr>
        <w:t xml:space="preserve">（一）通用资格要求</w:t>
      </w:r>
      <w:r/>
    </w:p>
    <w:p>
      <w:pPr>
        <w:ind w:firstLine="48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1.具备《中华人民共和国政府采购法》第二十二条第一款规定的6项条件（按要求提供声明及信用承诺）；</w:t>
      </w:r>
      <w:r/>
    </w:p>
    <w:p>
      <w:pPr>
        <w:ind w:firstLine="48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2.信用信息。信用信息查询渠道：“信用中国”网（www.creditchina.gov.cn）、“中国政府采购”网（www.ccgp.gov.cn）、江苏政府采购网（www.ccgp-jiangsu.gov.cn）。    </w:t>
      </w:r>
      <w:r/>
    </w:p>
    <w:p>
      <w:pPr>
        <w:ind w:firstLine="48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ind w:firstLine="48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落实政府采购政策需满足的资格要求：本项目为专门面向中小企业采购的项目,供应商须为中小微企业、监狱企业、残疾人福利性单位（须提供《中小企业或残疾人福利性单位声明函》）。非中小型企业参与本项目投标，将作无效标处理。</w:t>
      </w:r>
      <w:r/>
    </w:p>
    <w:p>
      <w:pPr>
        <w:ind w:firstLine="48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（二）本项目的特定资格要求</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1.供应商须</w:t>
      </w:r>
      <w:r>
        <w:rPr>
          <w:rFonts w:hint="eastAsia" w:ascii="宋体" w:hAnsi="宋体" w:cs="宋体"/>
          <w:color w:val="auto"/>
          <w:sz w:val="24"/>
          <w:szCs w:val="24"/>
          <w:highlight w:val="none"/>
          <w:lang w:eastAsia="zh-CN"/>
        </w:rPr>
        <w:t xml:space="preserve">具有水利水电工程施工总承包三级及以上企业资质，且在响应文件递交截止时间当日，登录“省建筑市场监管与诚信信息一体化平台”查询，该资质动态监管结果不处于不合格状态；</w:t>
      </w:r>
      <w:r>
        <w:rPr>
          <w:rFonts w:hint="eastAsia" w:ascii="宋体" w:hAnsi="宋体" w:eastAsia="宋体" w:cs="宋体"/>
          <w:color w:val="auto"/>
          <w:sz w:val="24"/>
          <w:szCs w:val="24"/>
          <w:highlight w:val="none"/>
        </w:rPr>
        <w:t xml:space="preserve"> </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2.供应商须具有建设行政主管部门颁发的安全生产许可证。 </w:t>
      </w:r>
      <w:r/>
    </w:p>
    <w:p>
      <w:pPr>
        <w:ind w:firstLine="480"/>
        <w:spacing w:line="500" w:lineRule="exact"/>
        <w:rPr>
          <w:rFonts w:hint="eastAsia" w:ascii="宋体" w:hAnsi="宋体" w:eastAsia="宋体" w:cs="宋体"/>
          <w:color w:val="auto"/>
          <w:sz w:val="24"/>
          <w:szCs w:val="24"/>
          <w:highlight w:val="none"/>
        </w:rPr>
      </w:pPr>
      <w:r/>
      <w:bookmarkStart w:id="25" w:name="_Toc160457375"/>
      <w:r>
        <w:rPr>
          <w:rFonts w:hint="eastAsia" w:ascii="宋体" w:hAnsi="宋体" w:eastAsia="宋体" w:cs="宋体"/>
          <w:color w:val="auto"/>
          <w:sz w:val="24"/>
          <w:szCs w:val="24"/>
          <w:highlight w:val="none"/>
        </w:rPr>
        <w:t xml:space="preserve">3.供应商拟任的项目经理应具备水利水电工程专业二级及以上建造师注册证书。</w:t>
      </w:r>
      <w:bookmarkStart w:id="26" w:name="_Hlk177562904"/>
      <w:r>
        <w:rPr>
          <w:rFonts w:hint="eastAsia" w:ascii="宋体" w:hAnsi="宋体" w:eastAsia="宋体" w:cs="宋体"/>
          <w:color w:val="auto"/>
          <w:sz w:val="24"/>
          <w:szCs w:val="24"/>
          <w:highlight w:val="none"/>
        </w:rPr>
        <w:t xml:space="preserve">无在建工程（执行江苏省水利厅文件“苏水基〔2016〕17号”规定）</w:t>
      </w:r>
      <w:bookmarkEnd w:id="26"/>
      <w:r>
        <w:rPr>
          <w:rFonts w:hint="eastAsia" w:ascii="宋体" w:hAnsi="宋体" w:eastAsia="宋体" w:cs="宋体"/>
          <w:color w:val="auto"/>
          <w:sz w:val="24"/>
          <w:szCs w:val="24"/>
          <w:highlight w:val="none"/>
        </w:rPr>
        <w:t xml:space="preserve">。</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4.三类人员安全生产考核合格证书要求：企业主要负责人、项目负责人、专职安全员均应具有水行政主管部门颁发的安全生产考核合格证（分别为A、B、C三类）。</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选派的项目负责人必须为本单位人员，响应文件中提供投标前6个月内本单位为其办理的任意一个月社会养老保险或医疗保险缴纳证明材料。</w:t>
      </w:r>
      <w:r/>
    </w:p>
    <w:p>
      <w:pPr>
        <w:ind w:firstLine="480"/>
        <w:spacing w:line="500" w:lineRule="exact"/>
        <w:rPr>
          <w:rFonts w:ascii="黑体" w:hAnsi="黑体" w:eastAsia="黑体"/>
          <w:b w:val="0"/>
          <w:bCs w:val="0"/>
          <w:sz w:val="32"/>
          <w:szCs w:val="32"/>
          <w:highlight w:val="none"/>
        </w:rPr>
      </w:pPr>
      <w:r>
        <w:rPr>
          <w:rFonts w:hint="eastAsia" w:ascii="黑体" w:hAnsi="黑体" w:eastAsia="黑体"/>
          <w:b w:val="0"/>
          <w:bCs w:val="0"/>
          <w:sz w:val="32"/>
          <w:szCs w:val="32"/>
          <w:highlight w:val="none"/>
        </w:rPr>
        <w:t xml:space="preserve">三、</w:t>
      </w:r>
      <w:bookmarkEnd w:id="20"/>
      <w:r/>
      <w:bookmarkEnd w:id="21"/>
      <w:r/>
      <w:bookmarkEnd w:id="22"/>
      <w:r/>
      <w:bookmarkEnd w:id="23"/>
      <w:r/>
      <w:bookmarkEnd w:id="24"/>
      <w:r/>
      <w:bookmarkEnd w:id="25"/>
      <w:r>
        <w:rPr>
          <w:rFonts w:hint="eastAsia" w:ascii="黑体" w:hAnsi="黑体" w:eastAsia="黑体"/>
          <w:b w:val="0"/>
          <w:bCs w:val="0"/>
          <w:sz w:val="32"/>
          <w:szCs w:val="32"/>
          <w:highlight w:val="none"/>
        </w:rPr>
        <w:t xml:space="preserve">获取采购文件</w:t>
      </w:r>
      <w:r/>
    </w:p>
    <w:p>
      <w:pPr>
        <w:ind w:firstLine="480"/>
        <w:spacing w:line="500" w:lineRule="exact"/>
        <w:rPr>
          <w:rFonts w:hint="eastAsia" w:ascii="宋体" w:hAnsi="宋体" w:eastAsia="宋体" w:cs="宋体"/>
          <w:color w:val="auto"/>
          <w:sz w:val="24"/>
          <w:szCs w:val="24"/>
          <w:highlight w:val="none"/>
        </w:rPr>
      </w:pPr>
      <w:r/>
      <w:bookmarkStart w:id="27" w:name="_Toc35393793"/>
      <w:r/>
      <w:bookmarkStart w:id="28" w:name="_Toc28359005"/>
      <w:r/>
      <w:bookmarkStart w:id="29" w:name="_Toc160457376"/>
      <w:r/>
      <w:bookmarkStart w:id="30" w:name="_Toc38985266"/>
      <w:r/>
      <w:bookmarkStart w:id="31" w:name="_Toc28359082"/>
      <w:r/>
      <w:bookmarkStart w:id="32" w:name="_Toc35393624"/>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时间：自磋商文件公告发布之日起5个工作日</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地点：“苏采云”系统（网址： http://jszfcg.jsczt.cn/）或宿迁市政府采购网</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方式：供应商应在采购文件提供的时间内，通过“苏采云”系统（网址：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售价：0.00元</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3"/>
        <w:jc w:val="both"/>
        <w:pageBreakBefore w:val="0"/>
        <w:spacing w:before="160" w:after="160" w:line="480" w:lineRule="exact"/>
        <w:rPr>
          <w:rFonts w:ascii="黑体" w:hAnsi="黑体" w:eastAsia="黑体"/>
          <w:b w:val="0"/>
          <w:bCs w:val="0"/>
          <w:sz w:val="32"/>
          <w:szCs w:val="32"/>
          <w:highlight w:val="none"/>
        </w:rPr>
      </w:pPr>
      <w:r>
        <w:rPr>
          <w:rFonts w:hint="eastAsia" w:ascii="黑体" w:hAnsi="黑体" w:eastAsia="黑体"/>
          <w:b w:val="0"/>
          <w:bCs w:val="0"/>
          <w:sz w:val="32"/>
          <w:szCs w:val="32"/>
          <w:highlight w:val="none"/>
        </w:rPr>
        <w:t xml:space="preserve">四、</w:t>
      </w:r>
      <w:bookmarkEnd w:id="27"/>
      <w:r/>
      <w:bookmarkEnd w:id="28"/>
      <w:r/>
      <w:bookmarkEnd w:id="29"/>
      <w:r/>
      <w:bookmarkEnd w:id="30"/>
      <w:r/>
      <w:bookmarkEnd w:id="31"/>
      <w:r/>
      <w:bookmarkEnd w:id="32"/>
      <w:r>
        <w:rPr>
          <w:rFonts w:hint="eastAsia" w:ascii="黑体" w:hAnsi="黑体" w:eastAsia="黑体"/>
          <w:b w:val="0"/>
          <w:bCs w:val="0"/>
          <w:sz w:val="32"/>
          <w:szCs w:val="32"/>
          <w:highlight w:val="none"/>
        </w:rPr>
        <w:t xml:space="preserve">响应文件提交</w:t>
      </w:r>
      <w:r/>
    </w:p>
    <w:p>
      <w:pPr>
        <w:ind w:firstLine="480"/>
        <w:spacing w:line="400" w:lineRule="exact"/>
        <w:rPr>
          <w:rFonts w:hint="eastAsia" w:ascii="宋体" w:hAnsi="宋体" w:eastAsia="宋体" w:cs="宋体"/>
          <w:b w:val="0"/>
          <w:bCs w:val="0"/>
          <w:sz w:val="24"/>
          <w:szCs w:val="24"/>
          <w:highlight w:val="none"/>
          <w:lang w:val="en-US" w:eastAsia="zh-CN" w:bidi="ar-SA"/>
        </w:rPr>
      </w:pPr>
      <w:r/>
      <w:bookmarkStart w:id="33" w:name="_Toc38985267"/>
      <w:r/>
      <w:bookmarkStart w:id="34" w:name="_Toc28359084"/>
      <w:r/>
      <w:bookmarkStart w:id="35" w:name="_Toc28359007"/>
      <w:r/>
      <w:bookmarkStart w:id="36" w:name="_Toc35393625"/>
      <w:r/>
      <w:bookmarkStart w:id="37" w:name="_Toc35393794"/>
      <w:r/>
      <w:bookmarkStart w:id="38" w:name="_Toc160457377"/>
      <w:r>
        <w:rPr>
          <w:rFonts w:hint="eastAsia" w:ascii="宋体" w:hAnsi="宋体" w:eastAsia="宋体" w:cs="宋体"/>
          <w:b w:val="0"/>
          <w:bCs w:val="0"/>
          <w:sz w:val="24"/>
          <w:szCs w:val="24"/>
          <w:highlight w:val="none"/>
          <w:lang w:val="en-US" w:eastAsia="zh-CN" w:bidi="ar-SA"/>
        </w:rPr>
        <w:t xml:space="preserve">截止时间：2026-0</w:t>
      </w:r>
      <w:r>
        <w:rPr>
          <w:rFonts w:hint="eastAsia" w:ascii="宋体" w:hAnsi="宋体" w:cs="宋体"/>
          <w:b w:val="0"/>
          <w:bCs w:val="0"/>
          <w:sz w:val="24"/>
          <w:szCs w:val="24"/>
          <w:highlight w:val="none"/>
          <w:lang w:val="en-US" w:eastAsia="zh-CN" w:bidi="ar-SA"/>
        </w:rPr>
        <w:t xml:space="preserve">5</w:t>
      </w:r>
      <w:r>
        <w:rPr>
          <w:rFonts w:hint="eastAsia" w:ascii="宋体" w:hAnsi="宋体" w:eastAsia="宋体" w:cs="宋体"/>
          <w:b w:val="0"/>
          <w:bCs w:val="0"/>
          <w:sz w:val="24"/>
          <w:szCs w:val="24"/>
          <w:highlight w:val="none"/>
          <w:lang w:val="en-US" w:eastAsia="zh-CN" w:bidi="ar-SA"/>
        </w:rPr>
        <w:t xml:space="preserve">-</w:t>
      </w:r>
      <w:r>
        <w:rPr>
          <w:rFonts w:hint="eastAsia" w:ascii="宋体" w:hAnsi="宋体" w:cs="宋体"/>
          <w:b w:val="0"/>
          <w:bCs w:val="0"/>
          <w:sz w:val="24"/>
          <w:szCs w:val="24"/>
          <w:highlight w:val="none"/>
          <w:lang w:val="en-US" w:eastAsia="zh-CN" w:bidi="ar-SA"/>
        </w:rPr>
        <w:t xml:space="preserve">11  </w:t>
      </w:r>
      <w:r>
        <w:rPr>
          <w:rFonts w:hint="eastAsia" w:ascii="宋体" w:hAnsi="宋体" w:eastAsia="宋体" w:cs="宋体"/>
          <w:b w:val="0"/>
          <w:bCs w:val="0"/>
          <w:sz w:val="24"/>
          <w:szCs w:val="24"/>
          <w:highlight w:val="none"/>
          <w:lang w:val="en-US" w:eastAsia="zh-CN" w:bidi="ar-SA"/>
        </w:rPr>
        <w:t xml:space="preserve">09:30 （北京时间）</w:t>
      </w:r>
      <w:r/>
    </w:p>
    <w:p>
      <w:pPr>
        <w:ind w:firstLine="480"/>
        <w:spacing w:line="400" w:lineRule="exact"/>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地点：“苏采云”政府采购交易系统网上开标大厅。</w:t>
      </w:r>
      <w:r/>
    </w:p>
    <w:p>
      <w:pPr>
        <w:pStyle w:val="783"/>
        <w:jc w:val="both"/>
        <w:pageBreakBefore w:val="0"/>
        <w:spacing w:before="160" w:after="160" w:line="480" w:lineRule="exact"/>
        <w:rPr>
          <w:rFonts w:hint="eastAsia" w:ascii="黑体" w:hAnsi="黑体" w:eastAsia="黑体"/>
          <w:b w:val="0"/>
          <w:bCs w:val="0"/>
          <w:sz w:val="32"/>
          <w:szCs w:val="32"/>
          <w:highlight w:val="none"/>
        </w:rPr>
      </w:pPr>
      <w:r>
        <w:rPr>
          <w:rFonts w:hint="eastAsia" w:ascii="黑体" w:hAnsi="黑体" w:eastAsia="黑体"/>
          <w:b w:val="0"/>
          <w:bCs w:val="0"/>
          <w:sz w:val="32"/>
          <w:szCs w:val="32"/>
          <w:highlight w:val="none"/>
        </w:rPr>
        <w:t xml:space="preserve">五、开启</w:t>
      </w:r>
      <w:r/>
    </w:p>
    <w:p>
      <w:pPr>
        <w:ind w:firstLine="480"/>
        <w:spacing w:line="400" w:lineRule="exact"/>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时间：2026-</w:t>
      </w:r>
      <w:r>
        <w:rPr>
          <w:rFonts w:hint="eastAsia" w:ascii="宋体" w:hAnsi="宋体" w:cs="宋体"/>
          <w:b w:val="0"/>
          <w:bCs w:val="0"/>
          <w:sz w:val="24"/>
          <w:szCs w:val="24"/>
          <w:highlight w:val="none"/>
          <w:lang w:val="en-US" w:eastAsia="zh-CN" w:bidi="ar-SA"/>
        </w:rPr>
        <w:t xml:space="preserve">05</w:t>
      </w:r>
      <w:r>
        <w:rPr>
          <w:rFonts w:hint="eastAsia" w:ascii="宋体" w:hAnsi="宋体" w:eastAsia="宋体" w:cs="宋体"/>
          <w:b w:val="0"/>
          <w:bCs w:val="0"/>
          <w:sz w:val="24"/>
          <w:szCs w:val="24"/>
          <w:highlight w:val="none"/>
          <w:lang w:val="en-US" w:eastAsia="zh-CN" w:bidi="ar-SA"/>
        </w:rPr>
        <w:t xml:space="preserve">-</w:t>
      </w:r>
      <w:r>
        <w:rPr>
          <w:rFonts w:hint="eastAsia" w:ascii="宋体" w:hAnsi="宋体" w:cs="宋体"/>
          <w:b w:val="0"/>
          <w:bCs w:val="0"/>
          <w:sz w:val="24"/>
          <w:szCs w:val="24"/>
          <w:highlight w:val="none"/>
          <w:lang w:val="en-US" w:eastAsia="zh-CN" w:bidi="ar-SA"/>
        </w:rPr>
        <w:t xml:space="preserve">11</w:t>
      </w:r>
      <w:r>
        <w:rPr>
          <w:rFonts w:hint="eastAsia" w:ascii="宋体" w:hAnsi="宋体" w:eastAsia="宋体" w:cs="宋体"/>
          <w:b w:val="0"/>
          <w:bCs w:val="0"/>
          <w:sz w:val="24"/>
          <w:szCs w:val="24"/>
          <w:highlight w:val="none"/>
          <w:lang w:val="en-US" w:eastAsia="zh-CN" w:bidi="ar-SA"/>
        </w:rPr>
        <w:t xml:space="preserve"> 09:30 （北京时间）</w:t>
      </w:r>
      <w:r/>
    </w:p>
    <w:p>
      <w:pPr>
        <w:ind w:firstLine="480"/>
        <w:spacing w:line="400" w:lineRule="exact"/>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地点</w:t>
      </w:r>
      <w:r>
        <w:rPr>
          <w:rFonts w:hint="eastAsia" w:ascii="宋体" w:hAnsi="宋体" w:cs="宋体"/>
          <w:b w:val="0"/>
          <w:bCs w:val="0"/>
          <w:sz w:val="24"/>
          <w:szCs w:val="24"/>
          <w:highlight w:val="none"/>
          <w:lang w:val="en-US" w:eastAsia="zh-CN" w:bidi="ar-SA"/>
        </w:rPr>
        <w:t xml:space="preserve">：</w:t>
      </w:r>
      <w:r>
        <w:rPr>
          <w:rFonts w:hint="eastAsia" w:ascii="宋体" w:hAnsi="宋体" w:eastAsia="宋体" w:cs="宋体"/>
          <w:b w:val="0"/>
          <w:bCs w:val="0"/>
          <w:sz w:val="24"/>
          <w:szCs w:val="24"/>
          <w:highlight w:val="none"/>
          <w:lang w:val="en-US" w:eastAsia="zh-CN" w:bidi="ar-SA"/>
        </w:rPr>
        <w:t xml:space="preserve">“苏采云”政府采购交易系统网上开标大厅。</w:t>
      </w:r>
      <w:r/>
    </w:p>
    <w:p>
      <w:pPr>
        <w:pStyle w:val="783"/>
        <w:jc w:val="both"/>
        <w:pageBreakBefore w:val="0"/>
        <w:spacing w:before="160" w:after="160" w:line="480" w:lineRule="exact"/>
        <w:rPr>
          <w:rFonts w:ascii="黑体" w:hAnsi="黑体" w:eastAsia="黑体"/>
          <w:b w:val="0"/>
          <w:bCs w:val="0"/>
          <w:sz w:val="32"/>
          <w:szCs w:val="32"/>
          <w:highlight w:val="none"/>
        </w:rPr>
      </w:pPr>
      <w:r>
        <w:rPr>
          <w:rFonts w:hint="eastAsia" w:ascii="黑体" w:hAnsi="黑体" w:eastAsia="黑体"/>
          <w:b w:val="0"/>
          <w:bCs w:val="0"/>
          <w:sz w:val="32"/>
          <w:szCs w:val="32"/>
          <w:highlight w:val="none"/>
          <w:lang w:val="en-US" w:eastAsia="zh-CN"/>
        </w:rPr>
        <w:t xml:space="preserve">六</w:t>
      </w:r>
      <w:r>
        <w:rPr>
          <w:rFonts w:hint="eastAsia" w:ascii="黑体" w:hAnsi="黑体" w:eastAsia="黑体"/>
          <w:b w:val="0"/>
          <w:bCs w:val="0"/>
          <w:sz w:val="32"/>
          <w:szCs w:val="32"/>
          <w:highlight w:val="none"/>
        </w:rPr>
        <w:t xml:space="preserve">、公告期限</w:t>
      </w:r>
      <w:bookmarkEnd w:id="33"/>
      <w:r/>
      <w:bookmarkEnd w:id="34"/>
      <w:r/>
      <w:bookmarkEnd w:id="35"/>
      <w:r/>
      <w:bookmarkEnd w:id="36"/>
      <w:r/>
      <w:bookmarkEnd w:id="37"/>
      <w:r/>
      <w:bookmarkEnd w:id="38"/>
      <w:r/>
      <w:r/>
    </w:p>
    <w:p>
      <w:pPr>
        <w:pStyle w:val="783"/>
        <w:ind w:firstLine="480"/>
        <w:jc w:val="both"/>
        <w:pageBreakBefore w:val="0"/>
        <w:spacing w:before="160" w:after="160" w:line="480" w:lineRule="exact"/>
        <w:rPr>
          <w:rFonts w:hint="eastAsia" w:ascii="宋体" w:hAnsi="宋体" w:eastAsia="宋体" w:cs="宋体"/>
          <w:b w:val="0"/>
          <w:bCs w:val="0"/>
          <w:sz w:val="24"/>
          <w:szCs w:val="24"/>
          <w:highlight w:val="none"/>
          <w:lang w:val="en-US" w:eastAsia="zh-CN" w:bidi="ar-SA"/>
        </w:rPr>
      </w:pPr>
      <w:r/>
      <w:bookmarkStart w:id="39" w:name="_Toc35393626"/>
      <w:r/>
      <w:bookmarkStart w:id="40" w:name="_Toc38985268"/>
      <w:r/>
      <w:bookmarkStart w:id="41" w:name="_Toc160457378"/>
      <w:r/>
      <w:bookmarkStart w:id="42" w:name="_Toc35393795"/>
      <w:r>
        <w:rPr>
          <w:rFonts w:hint="eastAsia" w:ascii="宋体" w:hAnsi="宋体" w:eastAsia="宋体" w:cs="宋体"/>
          <w:b w:val="0"/>
          <w:bCs w:val="0"/>
          <w:sz w:val="24"/>
          <w:szCs w:val="24"/>
          <w:highlight w:val="none"/>
          <w:lang w:val="en-US" w:eastAsia="zh-CN" w:bidi="ar-SA"/>
        </w:rPr>
        <w:t xml:space="preserve">磋商公告及磋商文件公告期限为自本公告发布之日起3个工作日。采购公告发布媒体：宿迁市政府采购网、宿迁市公共资源交易平台、江苏省财政部门指定的媒体。</w:t>
      </w:r>
      <w:r/>
    </w:p>
    <w:p>
      <w:pPr>
        <w:pStyle w:val="783"/>
        <w:jc w:val="both"/>
        <w:pageBreakBefore w:val="0"/>
        <w:spacing w:before="160" w:after="160" w:line="480" w:lineRule="exact"/>
        <w:rPr>
          <w:rFonts w:ascii="黑体" w:hAnsi="黑体" w:eastAsia="黑体"/>
          <w:b w:val="0"/>
          <w:bCs w:val="0"/>
          <w:sz w:val="32"/>
          <w:szCs w:val="32"/>
          <w:highlight w:val="none"/>
        </w:rPr>
      </w:pPr>
      <w:r>
        <w:rPr>
          <w:rFonts w:hint="eastAsia" w:ascii="黑体" w:hAnsi="黑体" w:eastAsia="黑体"/>
          <w:b w:val="0"/>
          <w:bCs w:val="0"/>
          <w:sz w:val="32"/>
          <w:szCs w:val="32"/>
          <w:highlight w:val="none"/>
          <w:lang w:val="en-US" w:eastAsia="zh-CN"/>
        </w:rPr>
        <w:t xml:space="preserve">七</w:t>
      </w:r>
      <w:r>
        <w:rPr>
          <w:rFonts w:hint="eastAsia" w:ascii="黑体" w:hAnsi="黑体" w:eastAsia="黑体"/>
          <w:b w:val="0"/>
          <w:bCs w:val="0"/>
          <w:sz w:val="32"/>
          <w:szCs w:val="32"/>
          <w:highlight w:val="none"/>
        </w:rPr>
        <w:t xml:space="preserve">、其他补充事宜</w:t>
      </w:r>
      <w:bookmarkEnd w:id="39"/>
      <w:r/>
      <w:bookmarkEnd w:id="40"/>
      <w:r/>
      <w:bookmarkEnd w:id="41"/>
      <w:r/>
      <w:bookmarkEnd w:id="42"/>
      <w:r/>
      <w:r/>
    </w:p>
    <w:p>
      <w:pPr>
        <w:ind w:firstLine="480"/>
        <w:pageBreakBefore w:val="0"/>
        <w:spacing w:line="480" w:lineRule="exact"/>
        <w:rPr>
          <w:rFonts w:hint="eastAsia" w:ascii="宋体" w:hAnsi="宋体" w:eastAsia="宋体" w:cs="宋体"/>
          <w:b w:val="0"/>
          <w:bCs w:val="0"/>
          <w:sz w:val="24"/>
          <w:szCs w:val="24"/>
          <w:highlight w:val="none"/>
          <w:lang w:val="en-US" w:eastAsia="zh-CN" w:bidi="ar-SA"/>
        </w:rPr>
      </w:pPr>
      <w:r/>
      <w:bookmarkStart w:id="43" w:name="EB64e1f522fd8c43fcb4d3ba471386b3e7"/>
      <w:r>
        <w:rPr>
          <w:rFonts w:hint="eastAsia" w:ascii="宋体" w:hAnsi="宋体" w:eastAsia="宋体" w:cs="宋体"/>
          <w:b w:val="0"/>
          <w:bCs w:val="0"/>
          <w:sz w:val="24"/>
          <w:szCs w:val="24"/>
          <w:highlight w:val="none"/>
          <w:lang w:val="en-US" w:eastAsia="zh-CN" w:bidi="ar-SA"/>
        </w:rPr>
        <w:t xml:space="preserve">1.财政部门监督电话：0527-82998860。</w:t>
      </w:r>
      <w:bookmarkEnd w:id="43"/>
      <w:r/>
      <w:r/>
    </w:p>
    <w:p>
      <w:pPr>
        <w:ind w:firstLine="480"/>
        <w:spacing w:line="400" w:lineRule="exact"/>
        <w:rPr>
          <w:rFonts w:hint="eastAsia" w:ascii="宋体" w:hAnsi="宋体" w:eastAsia="宋体" w:cs="宋体"/>
          <w:b w:val="0"/>
          <w:bCs w:val="0"/>
          <w:sz w:val="24"/>
          <w:szCs w:val="24"/>
          <w:highlight w:val="none"/>
          <w:lang w:val="en-US" w:eastAsia="zh-CN" w:bidi="ar-SA"/>
        </w:rPr>
      </w:pPr>
      <w:r/>
      <w:bookmarkStart w:id="44" w:name="_Toc38985269"/>
      <w:r/>
      <w:bookmarkStart w:id="45" w:name="_Toc160457379"/>
      <w:r/>
      <w:bookmarkStart w:id="46" w:name="_Toc28359008"/>
      <w:r/>
      <w:bookmarkStart w:id="47" w:name="_Toc35393627"/>
      <w:r/>
      <w:bookmarkStart w:id="48" w:name="_Toc35393796"/>
      <w:r/>
      <w:bookmarkStart w:id="49" w:name="_Toc28359085"/>
      <w:r>
        <w:rPr>
          <w:rFonts w:hint="eastAsia" w:ascii="宋体" w:hAnsi="宋体" w:eastAsia="宋体" w:cs="宋体"/>
          <w:b w:val="0"/>
          <w:bCs w:val="0"/>
          <w:sz w:val="24"/>
          <w:szCs w:val="24"/>
          <w:highlight w:val="none"/>
          <w:lang w:val="en-US" w:eastAsia="zh-CN" w:bidi="ar-SA"/>
        </w:rPr>
        <w:t xml:space="preserve">2.“CA”数字证书办理：“苏采云”系统目前仅支持“苏采云”系统下的政务CA。省内各地区办理的“苏采云”系统下的政务CA全省通用。宿迁地区CA数字证书办理联系方式：18762803891。</w:t>
      </w:r>
      <w:r/>
    </w:p>
    <w:p>
      <w:pPr>
        <w:pStyle w:val="1092"/>
        <w:ind w:firstLine="480"/>
        <w:spacing w:line="400" w:lineRule="exact"/>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3.宿迁地区“苏采云”技术支持客服电话：0527-84363067、0519-86722806。</w:t>
      </w:r>
      <w:r/>
    </w:p>
    <w:p>
      <w:pPr>
        <w:pStyle w:val="1092"/>
        <w:ind w:firstLine="480"/>
        <w:spacing w:line="400" w:lineRule="exact"/>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4.如果供应商通过苏采云系统参与政府采购项目，相关操作手册详见链接：</w:t>
      </w:r>
      <w:bookmarkStart w:id="50" w:name="OLE_LINK37"/>
      <w:r/>
      <w:bookmarkStart w:id="51" w:name="OLE_LINK36"/>
      <w:r>
        <w:rPr>
          <w:rFonts w:hint="eastAsia" w:ascii="宋体" w:hAnsi="宋体" w:eastAsia="宋体" w:cs="宋体"/>
          <w:b w:val="0"/>
          <w:bCs w:val="0"/>
          <w:sz w:val="24"/>
          <w:szCs w:val="24"/>
          <w:highlight w:val="none"/>
          <w:lang w:val="en-US" w:eastAsia="zh-CN" w:bidi="ar-SA"/>
        </w:rPr>
        <w:t xml:space="preserve">http://www.ccgpjiangsu.gov.cn/jiangsu/zlxz/ee/ee3a4bc5a3454aa2b0d9312230633ce9.html。</w:t>
      </w:r>
      <w:bookmarkEnd w:id="50"/>
      <w:r/>
      <w:bookmarkEnd w:id="51"/>
      <w:r/>
      <w:r/>
    </w:p>
    <w:p>
      <w:pPr>
        <w:ind w:firstLine="480"/>
        <w:spacing w:line="400" w:lineRule="exact"/>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5.现场勘察及答疑：本项目不组织集中勘察及答疑，供应商如对采购需求有疑问，请咨询采购单位联系人。</w:t>
      </w:r>
      <w:r/>
    </w:p>
    <w:p>
      <w:pPr>
        <w:pStyle w:val="783"/>
        <w:jc w:val="both"/>
        <w:pageBreakBefore w:val="0"/>
        <w:spacing w:before="160" w:after="160" w:line="480" w:lineRule="exact"/>
        <w:rPr>
          <w:rFonts w:ascii="黑体" w:hAnsi="黑体" w:eastAsia="黑体"/>
          <w:b w:val="0"/>
          <w:bCs w:val="0"/>
          <w:sz w:val="32"/>
          <w:szCs w:val="32"/>
          <w:highlight w:val="none"/>
        </w:rPr>
      </w:pPr>
      <w:r>
        <w:rPr>
          <w:rFonts w:hint="eastAsia" w:ascii="黑体" w:hAnsi="黑体" w:eastAsia="黑体"/>
          <w:b w:val="0"/>
          <w:bCs w:val="0"/>
          <w:sz w:val="32"/>
          <w:szCs w:val="32"/>
          <w:highlight w:val="none"/>
          <w:lang w:val="en-US" w:eastAsia="zh-CN"/>
        </w:rPr>
        <w:t xml:space="preserve">八</w:t>
      </w:r>
      <w:r>
        <w:rPr>
          <w:rFonts w:hint="eastAsia" w:ascii="黑体" w:hAnsi="黑体" w:eastAsia="黑体"/>
          <w:b w:val="0"/>
          <w:bCs w:val="0"/>
          <w:sz w:val="32"/>
          <w:szCs w:val="32"/>
          <w:highlight w:val="none"/>
        </w:rPr>
        <w:t xml:space="preserve">、本次磋商联系方式</w:t>
      </w:r>
      <w:bookmarkEnd w:id="44"/>
      <w:r/>
      <w:bookmarkEnd w:id="45"/>
      <w:r/>
      <w:bookmarkEnd w:id="46"/>
      <w:r/>
      <w:bookmarkEnd w:id="47"/>
      <w:r/>
      <w:bookmarkEnd w:id="48"/>
      <w:r/>
      <w:bookmarkEnd w:id="49"/>
      <w:r/>
      <w:r/>
    </w:p>
    <w:p>
      <w:pPr>
        <w:ind w:firstLine="480"/>
        <w:jc w:val="left"/>
        <w:pageBreakBefore w:val="0"/>
        <w:spacing w:line="480" w:lineRule="exact"/>
        <w:widowControl/>
        <w:rPr>
          <w:rFonts w:hint="eastAsia" w:ascii="宋体" w:hAnsi="宋体" w:eastAsia="宋体" w:cs="宋体"/>
          <w:color w:val="000000"/>
          <w:sz w:val="24"/>
        </w:rPr>
      </w:pPr>
      <w:r/>
      <w:bookmarkStart w:id="52" w:name="_Toc28359086"/>
      <w:r/>
      <w:bookmarkStart w:id="53" w:name="_Toc28359009"/>
      <w:r>
        <w:rPr>
          <w:rFonts w:hint="eastAsia" w:ascii="宋体" w:hAnsi="宋体" w:eastAsia="宋体" w:cs="宋体"/>
          <w:color w:val="000000"/>
          <w:sz w:val="24"/>
        </w:rPr>
        <w:t xml:space="preserve">1.采购人信息</w:t>
      </w:r>
      <w:r/>
    </w:p>
    <w:p>
      <w:pPr>
        <w:ind w:firstLine="480"/>
        <w:jc w:val="left"/>
        <w:pageBreakBefore w:val="0"/>
        <w:spacing w:line="4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名称：宿迁市宿城区水利局</w:t>
      </w:r>
      <w:r/>
    </w:p>
    <w:p>
      <w:pPr>
        <w:ind w:firstLine="480"/>
        <w:jc w:val="left"/>
        <w:pageBreakBefore w:val="0"/>
        <w:spacing w:line="4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地址：宿迁市宿城区北海路11号新区商务大厦10楼</w:t>
      </w:r>
      <w:r/>
    </w:p>
    <w:p>
      <w:pPr>
        <w:ind w:firstLine="480"/>
        <w:jc w:val="left"/>
        <w:pageBreakBefore w:val="0"/>
        <w:spacing w:line="4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联系方式：</w:t>
      </w:r>
      <w:r>
        <w:rPr>
          <w:rFonts w:hint="eastAsia" w:ascii="宋体" w:hAnsi="宋体" w:cs="宋体"/>
          <w:color w:val="000000"/>
          <w:sz w:val="24"/>
          <w:lang w:val="en-US" w:eastAsia="zh-CN"/>
        </w:rPr>
        <w:t xml:space="preserve">王工 </w:t>
      </w:r>
      <w:r>
        <w:rPr>
          <w:rFonts w:hint="eastAsia" w:ascii="宋体" w:hAnsi="宋体" w:eastAsia="宋体" w:cs="宋体"/>
          <w:color w:val="000000"/>
          <w:sz w:val="24"/>
        </w:rPr>
        <w:t xml:space="preserve"> 0527-82960211</w:t>
      </w:r>
      <w:r/>
    </w:p>
    <w:p>
      <w:pPr>
        <w:ind w:firstLine="480"/>
        <w:jc w:val="left"/>
        <w:pageBreakBefore w:val="0"/>
        <w:spacing w:line="48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2.采购代理机构信息</w:t>
      </w:r>
      <w:bookmarkEnd w:id="52"/>
      <w:r/>
      <w:bookmarkEnd w:id="53"/>
      <w:r/>
      <w:r/>
    </w:p>
    <w:p>
      <w:pPr>
        <w:ind w:firstLine="480"/>
        <w:pageBreakBefore w:val="0"/>
        <w:spacing w:line="480" w:lineRule="exact"/>
        <w:shd w:val="clear" w:color="auto" w:fill="ffffff"/>
        <w:widowControl/>
        <w:rPr>
          <w:rFonts w:hint="eastAsia" w:ascii="宋体" w:hAnsi="宋体" w:eastAsia="宋体" w:cs="宋体"/>
          <w:color w:val="000000"/>
          <w:sz w:val="24"/>
        </w:rPr>
      </w:pPr>
      <w:r/>
      <w:bookmarkStart w:id="54" w:name="_Toc160457380"/>
      <w:r>
        <w:rPr>
          <w:rFonts w:hint="eastAsia" w:ascii="宋体" w:hAnsi="宋体" w:eastAsia="宋体" w:cs="宋体"/>
          <w:color w:val="000000"/>
          <w:sz w:val="24"/>
        </w:rPr>
        <w:t xml:space="preserve">名 称：宿迁建威工程咨询有限公司</w:t>
      </w:r>
      <w:r/>
    </w:p>
    <w:p>
      <w:pPr>
        <w:ind w:firstLine="480"/>
        <w:pageBreakBefore w:val="0"/>
        <w:spacing w:line="480" w:lineRule="exact"/>
        <w:shd w:val="clear" w:color="auto" w:fill="ffffff"/>
        <w:widowControl/>
        <w:rPr>
          <w:rFonts w:hint="eastAsia" w:ascii="宋体" w:hAnsi="宋体" w:eastAsia="宋体" w:cs="宋体"/>
          <w:color w:val="000000"/>
          <w:sz w:val="24"/>
        </w:rPr>
      </w:pPr>
      <w:r>
        <w:rPr>
          <w:rFonts w:hint="eastAsia" w:ascii="宋体" w:hAnsi="宋体" w:eastAsia="宋体" w:cs="宋体"/>
          <w:color w:val="000000"/>
          <w:sz w:val="24"/>
        </w:rPr>
        <w:t xml:space="preserve">地　址：宿迁市府苑小区商住楼A座2楼</w:t>
      </w:r>
      <w:r/>
    </w:p>
    <w:p>
      <w:pPr>
        <w:ind w:firstLine="480"/>
        <w:pageBreakBefore w:val="0"/>
        <w:spacing w:line="480" w:lineRule="exact"/>
        <w:shd w:val="clear" w:color="auto" w:fill="ffffff"/>
        <w:widowControl/>
        <w:rPr>
          <w:rFonts w:hint="eastAsia" w:ascii="宋体" w:hAnsi="宋体" w:eastAsia="宋体" w:cs="宋体"/>
          <w:color w:val="000000"/>
          <w:sz w:val="24"/>
        </w:rPr>
      </w:pPr>
      <w:r>
        <w:rPr>
          <w:rFonts w:hint="eastAsia" w:ascii="宋体" w:hAnsi="宋体" w:eastAsia="宋体" w:cs="宋体"/>
          <w:color w:val="000000"/>
          <w:sz w:val="24"/>
        </w:rPr>
        <w:t xml:space="preserve">联系方式：郑玉华</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0527-81888175</w:t>
      </w:r>
      <w:r/>
    </w:p>
    <w:p>
      <w:pPr>
        <w:pStyle w:val="783"/>
        <w:jc w:val="both"/>
        <w:pageBreakBefore w:val="0"/>
        <w:spacing w:before="160" w:after="160" w:line="480" w:lineRule="exact"/>
        <w:rPr>
          <w:rFonts w:ascii="黑体" w:hAnsi="黑体" w:eastAsia="黑体"/>
          <w:b w:val="0"/>
          <w:bCs w:val="0"/>
          <w:sz w:val="32"/>
          <w:szCs w:val="32"/>
          <w:highlight w:val="none"/>
        </w:rPr>
      </w:pPr>
      <w:r>
        <w:rPr>
          <w:rFonts w:hint="eastAsia" w:ascii="黑体" w:hAnsi="黑体" w:eastAsia="黑体"/>
          <w:b w:val="0"/>
          <w:bCs w:val="0"/>
          <w:sz w:val="32"/>
          <w:szCs w:val="32"/>
          <w:highlight w:val="none"/>
          <w:lang w:val="en-US" w:eastAsia="zh-CN"/>
        </w:rPr>
        <w:t xml:space="preserve">九</w:t>
      </w:r>
      <w:r>
        <w:rPr>
          <w:rFonts w:hint="eastAsia" w:ascii="黑体" w:hAnsi="黑体" w:eastAsia="黑体"/>
          <w:b w:val="0"/>
          <w:bCs w:val="0"/>
          <w:sz w:val="32"/>
          <w:szCs w:val="32"/>
          <w:highlight w:val="none"/>
        </w:rPr>
        <w:t xml:space="preserve">、其他</w:t>
      </w:r>
      <w:bookmarkEnd w:id="54"/>
      <w:r/>
      <w:r/>
    </w:p>
    <w:p>
      <w:pPr>
        <w:ind w:firstLine="480"/>
        <w:pageBreakBefore w:val="0"/>
        <w:spacing w:line="480" w:lineRule="exact"/>
        <w:shd w:val="clear" w:color="auto" w:fill="ffffff"/>
        <w:widowControl/>
        <w:rPr>
          <w:rFonts w:hint="eastAsia" w:ascii="宋体" w:hAnsi="宋体" w:eastAsia="宋体" w:cs="宋体"/>
          <w:color w:val="000000"/>
          <w:sz w:val="24"/>
        </w:rPr>
      </w:pPr>
      <w:r>
        <w:rPr>
          <w:rFonts w:hint="eastAsia" w:ascii="宋体" w:hAnsi="宋体" w:eastAsia="宋体" w:cs="宋体"/>
          <w:color w:val="000000"/>
          <w:sz w:val="24"/>
        </w:rPr>
        <w:t xml:space="preserve">1.有关本次采购的事项若存在变动或修改，敬请及时关注“宿迁市政府采购网”等平台更正公告。</w:t>
      </w:r>
      <w:r/>
    </w:p>
    <w:p>
      <w:pPr>
        <w:ind w:firstLine="480"/>
        <w:pageBreakBefore w:val="0"/>
        <w:spacing w:line="480" w:lineRule="exact"/>
        <w:shd w:val="clear" w:color="auto" w:fill="ffffff"/>
        <w:widowControl/>
        <w:rPr>
          <w:rFonts w:hint="eastAsia" w:ascii="宋体" w:hAnsi="宋体" w:eastAsia="宋体" w:cs="宋体"/>
          <w:color w:val="000000"/>
          <w:sz w:val="24"/>
        </w:rPr>
      </w:pPr>
      <w:r>
        <w:rPr>
          <w:rFonts w:hint="eastAsia" w:ascii="宋体" w:hAnsi="宋体" w:eastAsia="宋体" w:cs="宋体"/>
          <w:color w:val="000000"/>
          <w:sz w:val="24"/>
        </w:rPr>
        <w:t xml:space="preserve">2.本次磋商不收取磋商保证金。</w:t>
      </w:r>
      <w:r/>
    </w:p>
    <w:p>
      <w:pPr>
        <w:ind w:right="840"/>
        <w:spacing w:line="400" w:lineRule="exact"/>
        <w:rPr>
          <w:rFonts w:ascii="仿宋" w:hAnsi="仿宋" w:eastAsia="仿宋"/>
          <w:sz w:val="24"/>
          <w:szCs w:val="24"/>
          <w:highlight w:val="none"/>
        </w:rPr>
      </w:pPr>
      <w:r>
        <w:rPr>
          <w:rFonts w:ascii="仿宋" w:hAnsi="仿宋" w:eastAsia="仿宋"/>
          <w:sz w:val="24"/>
          <w:szCs w:val="24"/>
          <w:highlight w:val="none"/>
        </w:rPr>
      </w:r>
      <w:r/>
    </w:p>
    <w:p>
      <w:pPr>
        <w:jc w:val="center"/>
        <w:spacing w:line="480" w:lineRule="auto"/>
        <w:rPr>
          <w:rFonts w:ascii="Times New Roman" w:hAnsi="Times New Roman" w:eastAsia="黑体"/>
          <w:sz w:val="44"/>
          <w:szCs w:val="44"/>
          <w:highlight w:val="none"/>
        </w:rPr>
        <w:outlineLvl w:val="0"/>
      </w:pPr>
      <w:r/>
      <w:bookmarkStart w:id="55" w:name="_Toc120614211"/>
      <w:r>
        <w:rPr>
          <w:rFonts w:hint="eastAsia" w:ascii="仿宋" w:hAnsi="仿宋" w:eastAsia="仿宋" w:cs="Arial"/>
          <w:b/>
          <w:bCs/>
          <w:sz w:val="24"/>
          <w:szCs w:val="24"/>
          <w:highlight w:val="none"/>
        </w:rPr>
        <w:br w:type="page" w:clear="all"/>
      </w:r>
      <w:bookmarkStart w:id="56" w:name="_Toc160457381"/>
      <w:r>
        <w:rPr>
          <w:rFonts w:hint="eastAsia" w:ascii="Times New Roman" w:hAnsi="Times New Roman" w:eastAsia="黑体"/>
          <w:sz w:val="44"/>
          <w:szCs w:val="44"/>
          <w:highlight w:val="none"/>
        </w:rPr>
        <w:t xml:space="preserve">第二章</w:t>
      </w:r>
      <w:bookmarkEnd w:id="1"/>
      <w:r/>
      <w:bookmarkEnd w:id="2"/>
      <w:r/>
      <w:bookmarkEnd w:id="3"/>
      <w:r/>
      <w:bookmarkEnd w:id="4"/>
      <w:r/>
      <w:bookmarkEnd w:id="5"/>
      <w:r/>
      <w:bookmarkEnd w:id="55"/>
      <w:r>
        <w:rPr>
          <w:rFonts w:ascii="Times New Roman" w:hAnsi="Times New Roman" w:eastAsia="黑体"/>
          <w:sz w:val="44"/>
          <w:szCs w:val="44"/>
          <w:highlight w:val="none"/>
        </w:rPr>
        <w:t xml:space="preserve">  </w:t>
      </w:r>
      <w:r>
        <w:rPr>
          <w:rFonts w:hint="eastAsia" w:ascii="Times New Roman" w:hAnsi="Times New Roman" w:eastAsia="黑体"/>
          <w:sz w:val="44"/>
          <w:szCs w:val="44"/>
          <w:highlight w:val="none"/>
        </w:rPr>
        <w:t xml:space="preserve">供应商须知</w:t>
      </w:r>
      <w:bookmarkEnd w:id="56"/>
      <w:r/>
      <w:r/>
    </w:p>
    <w:p>
      <w:pPr>
        <w:pStyle w:val="783"/>
        <w:jc w:val="both"/>
        <w:pageBreakBefore w:val="0"/>
        <w:spacing w:before="160" w:after="160" w:line="440" w:lineRule="exact"/>
        <w:widowControl w:val="off"/>
        <w:rPr>
          <w:rFonts w:ascii="黑体" w:hAnsi="黑体" w:eastAsia="黑体"/>
          <w:b w:val="0"/>
          <w:bCs w:val="0"/>
          <w:sz w:val="32"/>
          <w:szCs w:val="32"/>
          <w:highlight w:val="none"/>
        </w:rPr>
      </w:pPr>
      <w:r/>
      <w:bookmarkStart w:id="57" w:name="_Toc16938519"/>
      <w:r/>
      <w:bookmarkStart w:id="58" w:name="_Toc120614214"/>
      <w:r/>
      <w:bookmarkStart w:id="59" w:name="_Toc160457382"/>
      <w:r/>
      <w:bookmarkStart w:id="60" w:name="_Toc20823275"/>
      <w:r/>
      <w:bookmarkStart w:id="61" w:name="_Toc513029203"/>
      <w:r>
        <w:rPr>
          <w:rFonts w:hint="eastAsia" w:ascii="黑体" w:hAnsi="黑体" w:eastAsia="黑体"/>
          <w:b w:val="0"/>
          <w:bCs w:val="0"/>
          <w:sz w:val="32"/>
          <w:szCs w:val="32"/>
          <w:highlight w:val="none"/>
        </w:rPr>
        <w:t xml:space="preserve">一、总则</w:t>
      </w:r>
      <w:bookmarkEnd w:id="57"/>
      <w:r/>
      <w:bookmarkEnd w:id="58"/>
      <w:r/>
      <w:bookmarkEnd w:id="59"/>
      <w:r/>
      <w:bookmarkEnd w:id="60"/>
      <w:r/>
      <w:bookmarkEnd w:id="61"/>
      <w:r/>
      <w:r/>
    </w:p>
    <w:p>
      <w:pPr>
        <w:ind w:firstLine="482"/>
        <w:keepLines/>
        <w:keepNext/>
        <w:pageBreakBefore w:val="0"/>
        <w:spacing w:line="440" w:lineRule="exact"/>
        <w:widowControl w:val="off"/>
        <w:rPr>
          <w:rFonts w:hint="eastAsia" w:ascii="宋体" w:hAnsi="宋体" w:eastAsia="宋体" w:cs="宋体"/>
          <w:b/>
          <w:sz w:val="24"/>
          <w:szCs w:val="24"/>
          <w:highlight w:val="none"/>
        </w:rPr>
        <w:outlineLvl w:val="3"/>
      </w:pPr>
      <w:r/>
      <w:bookmarkStart w:id="62" w:name="_Hlt16619475"/>
      <w:r/>
      <w:bookmarkEnd w:id="62"/>
      <w:r/>
      <w:bookmarkStart w:id="63" w:name="_Toc458694821"/>
      <w:r/>
      <w:bookmarkStart w:id="64" w:name="_Toc16938520"/>
      <w:r/>
      <w:bookmarkStart w:id="65" w:name="_Toc513029204"/>
      <w:r/>
      <w:bookmarkStart w:id="66" w:name="_Toc20823276"/>
      <w:r>
        <w:rPr>
          <w:rFonts w:hint="eastAsia" w:ascii="宋体" w:hAnsi="宋体" w:eastAsia="宋体" w:cs="宋体"/>
          <w:b/>
          <w:sz w:val="24"/>
          <w:szCs w:val="24"/>
          <w:highlight w:val="none"/>
        </w:rPr>
        <w:t xml:space="preserve">1</w:t>
      </w:r>
      <w:bookmarkEnd w:id="63"/>
      <w:r>
        <w:rPr>
          <w:rFonts w:hint="eastAsia" w:ascii="宋体" w:hAnsi="宋体" w:eastAsia="宋体" w:cs="宋体"/>
          <w:b/>
          <w:sz w:val="24"/>
          <w:szCs w:val="24"/>
          <w:highlight w:val="none"/>
        </w:rPr>
        <w:t xml:space="preserve">、采购方式</w:t>
      </w:r>
      <w:bookmarkEnd w:id="64"/>
      <w:r/>
      <w:bookmarkEnd w:id="65"/>
      <w:r/>
      <w:bookmarkEnd w:id="66"/>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1.1本次政府采购活动采取竞争性磋商(以下简称磋商)方式，本磋商文件仅适用于磋商公告中所述项目。</w:t>
      </w:r>
      <w:r/>
    </w:p>
    <w:p>
      <w:pPr>
        <w:ind w:firstLine="482"/>
        <w:keepLines/>
        <w:keepNext/>
        <w:pageBreakBefore w:val="0"/>
        <w:spacing w:line="440" w:lineRule="exact"/>
        <w:widowControl w:val="off"/>
        <w:rPr>
          <w:rFonts w:hint="eastAsia" w:ascii="宋体" w:hAnsi="宋体" w:eastAsia="宋体" w:cs="宋体"/>
          <w:b/>
          <w:sz w:val="24"/>
          <w:szCs w:val="24"/>
          <w:highlight w:val="none"/>
        </w:rPr>
        <w:outlineLvl w:val="3"/>
      </w:pPr>
      <w:r/>
      <w:bookmarkStart w:id="67" w:name="_Toc16938521"/>
      <w:r/>
      <w:bookmarkStart w:id="68" w:name="_Toc513029205"/>
      <w:r/>
      <w:bookmarkStart w:id="69" w:name="_Toc20823277"/>
      <w:r>
        <w:rPr>
          <w:rFonts w:hint="eastAsia" w:ascii="宋体" w:hAnsi="宋体" w:eastAsia="宋体" w:cs="宋体"/>
          <w:b/>
          <w:sz w:val="24"/>
          <w:szCs w:val="24"/>
          <w:highlight w:val="none"/>
        </w:rPr>
        <w:t xml:space="preserve">2、合格的</w:t>
      </w:r>
      <w:bookmarkEnd w:id="67"/>
      <w:r/>
      <w:bookmarkEnd w:id="68"/>
      <w:r/>
      <w:bookmarkEnd w:id="69"/>
      <w:r>
        <w:rPr>
          <w:rFonts w:hint="eastAsia" w:ascii="宋体" w:hAnsi="宋体" w:eastAsia="宋体" w:cs="宋体"/>
          <w:b/>
          <w:sz w:val="24"/>
          <w:szCs w:val="24"/>
          <w:highlight w:val="none"/>
        </w:rPr>
        <w:t xml:space="preserve">供应商</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满足磋商公告中供应商资格要求的规定。</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 满足本磋商文件实质性要求和条件的规定。</w:t>
      </w:r>
      <w:r/>
    </w:p>
    <w:p>
      <w:pPr>
        <w:ind w:firstLine="482"/>
        <w:keepLines/>
        <w:keepNext/>
        <w:pageBreakBefore w:val="0"/>
        <w:spacing w:line="440" w:lineRule="exact"/>
        <w:widowControl w:val="off"/>
        <w:rPr>
          <w:rFonts w:hint="eastAsia" w:ascii="宋体" w:hAnsi="宋体" w:eastAsia="宋体" w:cs="宋体"/>
          <w:b/>
          <w:sz w:val="24"/>
          <w:szCs w:val="24"/>
          <w:highlight w:val="none"/>
        </w:rPr>
        <w:outlineLvl w:val="3"/>
      </w:pPr>
      <w:r/>
      <w:bookmarkStart w:id="70" w:name="_Toc20823278"/>
      <w:r/>
      <w:bookmarkStart w:id="71" w:name="_Toc16938522"/>
      <w:r/>
      <w:bookmarkStart w:id="72" w:name="_Toc513029206"/>
      <w:r>
        <w:rPr>
          <w:rFonts w:hint="eastAsia" w:ascii="宋体" w:hAnsi="宋体" w:eastAsia="宋体" w:cs="宋体"/>
          <w:b/>
          <w:sz w:val="24"/>
          <w:szCs w:val="24"/>
          <w:highlight w:val="none"/>
        </w:rPr>
        <w:t xml:space="preserve">3、适用法律</w:t>
      </w:r>
      <w:bookmarkEnd w:id="70"/>
      <w:r/>
      <w:bookmarkEnd w:id="71"/>
      <w:r/>
      <w:bookmarkEnd w:id="72"/>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3.1本次磋商及由此产生的合同受中华人民共和国有关的法律法规制约和保护。</w:t>
      </w:r>
      <w:r/>
    </w:p>
    <w:p>
      <w:pPr>
        <w:ind w:firstLine="482"/>
        <w:keepLines/>
        <w:keepNext/>
        <w:pageBreakBefore w:val="0"/>
        <w:spacing w:line="440" w:lineRule="exact"/>
        <w:widowControl w:val="off"/>
        <w:rPr>
          <w:rFonts w:hint="eastAsia" w:ascii="宋体" w:hAnsi="宋体" w:eastAsia="宋体" w:cs="宋体"/>
          <w:b/>
          <w:sz w:val="24"/>
          <w:szCs w:val="24"/>
          <w:highlight w:val="none"/>
        </w:rPr>
        <w:outlineLvl w:val="3"/>
      </w:pPr>
      <w:r/>
      <w:bookmarkStart w:id="73" w:name="_Toc513029207"/>
      <w:r/>
      <w:bookmarkStart w:id="74" w:name="_Toc20823279"/>
      <w:r/>
      <w:bookmarkStart w:id="75" w:name="_Toc462564067"/>
      <w:r/>
      <w:bookmarkStart w:id="76" w:name="_Toc16938523"/>
      <w:r>
        <w:rPr>
          <w:rFonts w:hint="eastAsia" w:ascii="宋体" w:hAnsi="宋体" w:eastAsia="宋体" w:cs="宋体"/>
          <w:b/>
          <w:sz w:val="24"/>
          <w:szCs w:val="24"/>
          <w:highlight w:val="none"/>
        </w:rPr>
        <w:t xml:space="preserve">4、磋商费用</w:t>
      </w:r>
      <w:bookmarkEnd w:id="73"/>
      <w:r/>
      <w:bookmarkEnd w:id="74"/>
      <w:r/>
      <w:bookmarkEnd w:id="75"/>
      <w:r/>
      <w:bookmarkEnd w:id="76"/>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4.1供应商应自行承担所有与参加本次磋商有关的费用，无论磋商过程中的做法和结果如何，采购代理机构在任何情况下均无义务和责任承担这些费用。</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4.2代理费用收取方式及标准：按以下第</w:t>
      </w:r>
      <w:r>
        <w:rPr>
          <w:rFonts w:hint="eastAsia" w:ascii="宋体" w:hAnsi="宋体" w:eastAsia="宋体" w:cs="宋体"/>
          <w:sz w:val="24"/>
          <w:szCs w:val="24"/>
          <w:highlight w:val="none"/>
          <w:u w:val="single"/>
          <w:lang w:val="en-US" w:eastAsia="zh-CN"/>
        </w:rPr>
        <w:t xml:space="preserve">4.2.2</w:t>
      </w:r>
      <w:r>
        <w:rPr>
          <w:rFonts w:hint="eastAsia" w:ascii="宋体" w:hAnsi="宋体" w:eastAsia="宋体" w:cs="宋体"/>
          <w:sz w:val="24"/>
          <w:szCs w:val="24"/>
          <w:highlight w:val="none"/>
        </w:rPr>
        <w:t xml:space="preserve">种方式执行</w:t>
      </w:r>
      <w:r/>
    </w:p>
    <w:p>
      <w:pPr>
        <w:ind w:firstLine="480"/>
        <w:pageBreakBefore w:val="0"/>
        <w:spacing w:line="44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4.2.1无需支付；</w:t>
      </w:r>
      <w:r/>
    </w:p>
    <w:p>
      <w:pPr>
        <w:ind w:firstLine="480"/>
        <w:pageBreakBefore w:val="0"/>
        <w:spacing w:line="440" w:lineRule="exact"/>
        <w:widowControl w:val="off"/>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宋体"/>
          <w:sz w:val="24"/>
          <w:szCs w:val="24"/>
          <w:highlight w:val="none"/>
          <w:lang w:val="zh-CN"/>
        </w:rPr>
        <w:t xml:space="preserve">4.2.2具体方式及标准为：根据《政府采购代理机构管理暂行办法》财库(2018)2号第十五条规定，本项目代理服务费由成交人支付，</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投标人中标后按国家计委计价格[2002]1980号</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向代理单位支付代理服务费。支付方式可以通过转账或数字人民币等方式。</w:t>
      </w:r>
      <w:r/>
    </w:p>
    <w:p>
      <w:pPr>
        <w:ind w:firstLine="482"/>
        <w:keepLines/>
        <w:keepNext/>
        <w:pageBreakBefore w:val="0"/>
        <w:spacing w:line="440" w:lineRule="exact"/>
        <w:widowControl w:val="off"/>
        <w:rPr>
          <w:rFonts w:hint="eastAsia" w:ascii="宋体" w:hAnsi="宋体" w:eastAsia="宋体" w:cs="宋体"/>
          <w:b/>
          <w:sz w:val="24"/>
          <w:szCs w:val="24"/>
          <w:highlight w:val="none"/>
        </w:rPr>
        <w:outlineLvl w:val="3"/>
      </w:pPr>
      <w:r>
        <w:rPr>
          <w:rFonts w:hint="eastAsia" w:ascii="宋体" w:hAnsi="宋体" w:eastAsia="宋体" w:cs="宋体"/>
          <w:b/>
          <w:sz w:val="24"/>
          <w:szCs w:val="24"/>
          <w:highlight w:val="none"/>
        </w:rPr>
        <w:t xml:space="preserve">5、磋商文件的约束力</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5.1</w:t>
      </w:r>
      <w:r>
        <w:rPr>
          <w:rFonts w:hint="eastAsia" w:ascii="宋体" w:hAnsi="宋体" w:eastAsia="宋体" w:cs="宋体"/>
          <w:sz w:val="24"/>
          <w:szCs w:val="24"/>
          <w:highlight w:val="none"/>
        </w:rPr>
        <w:t xml:space="preserve">供应商一旦参加本项目采购活动，即被认为接受了本磋商文件的规定和约束。</w:t>
      </w:r>
      <w:r/>
    </w:p>
    <w:p>
      <w:pPr>
        <w:pStyle w:val="783"/>
        <w:jc w:val="both"/>
        <w:pageBreakBefore w:val="0"/>
        <w:spacing w:before="160" w:after="160" w:line="440" w:lineRule="exact"/>
        <w:widowControl w:val="off"/>
        <w:rPr>
          <w:rFonts w:ascii="黑体" w:hAnsi="黑体" w:eastAsia="黑体"/>
          <w:b w:val="0"/>
          <w:bCs w:val="0"/>
          <w:sz w:val="32"/>
          <w:szCs w:val="32"/>
          <w:highlight w:val="none"/>
        </w:rPr>
      </w:pPr>
      <w:r/>
      <w:bookmarkStart w:id="77" w:name="_Toc20823281"/>
      <w:r/>
      <w:bookmarkStart w:id="78" w:name="_Toc16938525"/>
      <w:r/>
      <w:bookmarkStart w:id="79" w:name="_Toc120614215"/>
      <w:r/>
      <w:bookmarkStart w:id="80" w:name="_Toc513029209"/>
      <w:r/>
      <w:bookmarkStart w:id="81" w:name="_Toc160457383"/>
      <w:r>
        <w:rPr>
          <w:rFonts w:hint="eastAsia" w:ascii="黑体" w:hAnsi="黑体" w:eastAsia="黑体"/>
          <w:b w:val="0"/>
          <w:bCs w:val="0"/>
          <w:sz w:val="32"/>
          <w:szCs w:val="32"/>
          <w:highlight w:val="none"/>
        </w:rPr>
        <w:t xml:space="preserve">二、</w:t>
      </w:r>
      <w:bookmarkEnd w:id="77"/>
      <w:r/>
      <w:bookmarkEnd w:id="78"/>
      <w:r/>
      <w:bookmarkEnd w:id="79"/>
      <w:r/>
      <w:bookmarkEnd w:id="80"/>
      <w:r>
        <w:rPr>
          <w:rFonts w:hint="eastAsia" w:ascii="黑体" w:hAnsi="黑体" w:eastAsia="黑体"/>
          <w:b w:val="0"/>
          <w:bCs w:val="0"/>
          <w:sz w:val="32"/>
          <w:szCs w:val="32"/>
          <w:highlight w:val="none"/>
        </w:rPr>
        <w:t xml:space="preserve">磋商文件</w:t>
      </w:r>
      <w:bookmarkEnd w:id="81"/>
      <w:r/>
      <w:r/>
    </w:p>
    <w:p>
      <w:pPr>
        <w:ind w:firstLine="482"/>
        <w:keepLines/>
        <w:keepNext/>
        <w:pageBreakBefore w:val="0"/>
        <w:spacing w:line="440" w:lineRule="exact"/>
        <w:widowControl w:val="off"/>
        <w:rPr>
          <w:rFonts w:hint="eastAsia" w:ascii="宋体" w:hAnsi="宋体" w:eastAsia="宋体" w:cs="宋体"/>
          <w:b/>
          <w:sz w:val="24"/>
          <w:szCs w:val="24"/>
          <w:highlight w:val="none"/>
        </w:rPr>
        <w:outlineLvl w:val="3"/>
      </w:pPr>
      <w:r/>
      <w:bookmarkStart w:id="82" w:name="_Toc20823282"/>
      <w:r/>
      <w:bookmarkStart w:id="83" w:name="_Toc16938526"/>
      <w:r/>
      <w:bookmarkStart w:id="84" w:name="_Toc513029210"/>
      <w:r>
        <w:rPr>
          <w:rFonts w:hint="eastAsia" w:ascii="宋体" w:hAnsi="宋体" w:eastAsia="宋体" w:cs="宋体"/>
          <w:b/>
          <w:sz w:val="24"/>
          <w:szCs w:val="24"/>
          <w:highlight w:val="none"/>
        </w:rPr>
        <w:t xml:space="preserve">6、磋商文件构成</w:t>
      </w:r>
      <w:bookmarkEnd w:id="82"/>
      <w:r/>
      <w:bookmarkEnd w:id="83"/>
      <w:r/>
      <w:bookmarkEnd w:id="84"/>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6.1磋商文件由以下部分组成：</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（1）磋商邀请</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（2）供应商须知</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（3）合同文本</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（4）采购需求</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（5）评审方法与评审标准</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（6）响应文件格式</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请仔细检查磋商文件是否齐全，如有缺漏请立即与采购代理机构联系解决。</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6.2</w:t>
      </w:r>
      <w:r>
        <w:rPr>
          <w:rFonts w:hint="eastAsia" w:ascii="宋体" w:hAnsi="宋体" w:eastAsia="宋体" w:cs="宋体"/>
          <w:sz w:val="24"/>
          <w:szCs w:val="24"/>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2"/>
        <w:keepLines/>
        <w:keepNext/>
        <w:pageBreakBefore w:val="0"/>
        <w:spacing w:line="440" w:lineRule="exact"/>
        <w:widowControl w:val="off"/>
        <w:rPr>
          <w:rFonts w:hint="eastAsia" w:ascii="宋体" w:hAnsi="宋体" w:eastAsia="宋体" w:cs="宋体"/>
          <w:b/>
          <w:sz w:val="24"/>
          <w:szCs w:val="24"/>
          <w:highlight w:val="none"/>
        </w:rPr>
        <w:outlineLvl w:val="3"/>
      </w:pPr>
      <w:r/>
      <w:bookmarkStart w:id="85" w:name="_Toc16938527"/>
      <w:r/>
      <w:bookmarkStart w:id="86" w:name="_Toc513029211"/>
      <w:r/>
      <w:bookmarkStart w:id="87" w:name="_Toc20823283"/>
      <w:r/>
      <w:bookmarkStart w:id="88" w:name="_Toc462564070"/>
      <w:r>
        <w:rPr>
          <w:rFonts w:hint="eastAsia" w:ascii="宋体" w:hAnsi="宋体" w:eastAsia="宋体" w:cs="宋体"/>
          <w:b/>
          <w:sz w:val="24"/>
          <w:szCs w:val="24"/>
          <w:highlight w:val="none"/>
        </w:rPr>
        <w:t xml:space="preserve">7、磋商文件的澄清</w:t>
      </w:r>
      <w:bookmarkEnd w:id="85"/>
      <w:r/>
      <w:bookmarkEnd w:id="86"/>
      <w:r/>
      <w:bookmarkEnd w:id="87"/>
      <w:r/>
      <w:bookmarkEnd w:id="88"/>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7.1</w:t>
      </w:r>
      <w:r>
        <w:rPr>
          <w:rFonts w:hint="eastAsia" w:ascii="宋体" w:hAnsi="宋体" w:eastAsia="宋体" w:cs="宋体"/>
          <w:sz w:val="24"/>
          <w:szCs w:val="24"/>
          <w:highlight w:val="none"/>
        </w:rPr>
        <w:t xml:space="preserve">任何要求对磋商文件进行澄清的供应商，应在磋商截止期5日前按磋商公告中的通讯地址，以书面形式通知采购代理机构。</w:t>
      </w:r>
      <w:r/>
    </w:p>
    <w:p>
      <w:pPr>
        <w:ind w:firstLine="482"/>
        <w:keepLines/>
        <w:keepNext/>
        <w:pageBreakBefore w:val="0"/>
        <w:spacing w:line="440" w:lineRule="exact"/>
        <w:widowControl w:val="off"/>
        <w:rPr>
          <w:rFonts w:hint="eastAsia" w:ascii="宋体" w:hAnsi="宋体" w:eastAsia="宋体" w:cs="宋体"/>
          <w:b/>
          <w:sz w:val="24"/>
          <w:szCs w:val="24"/>
          <w:highlight w:val="none"/>
        </w:rPr>
        <w:outlineLvl w:val="3"/>
      </w:pPr>
      <w:r/>
      <w:bookmarkStart w:id="89" w:name="_Toc513029212"/>
      <w:r/>
      <w:bookmarkStart w:id="90" w:name="_Toc20823284"/>
      <w:r/>
      <w:bookmarkStart w:id="91" w:name="_Toc16938528"/>
      <w:r/>
      <w:bookmarkStart w:id="92" w:name="_Toc462564071"/>
      <w:r>
        <w:rPr>
          <w:rFonts w:hint="eastAsia" w:ascii="宋体" w:hAnsi="宋体" w:eastAsia="宋体" w:cs="宋体"/>
          <w:b/>
          <w:sz w:val="24"/>
          <w:szCs w:val="24"/>
          <w:highlight w:val="none"/>
        </w:rPr>
        <w:t xml:space="preserve">8、磋商文件的澄清和修改</w:t>
      </w:r>
      <w:bookmarkEnd w:id="89"/>
      <w:r/>
      <w:bookmarkEnd w:id="90"/>
      <w:r/>
      <w:bookmarkEnd w:id="91"/>
      <w:r/>
      <w:bookmarkEnd w:id="92"/>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8.1采购代理机构可以以更正公告的形式，对已发出的磋商文件进行必要的澄清或者修改。澄清或者修改的内容可能影响响应文件编制的，更正公告应在提交首次响应文件截止时间至少5日前发出；不足5日的，采购代理机构应当顺延提交首次响应文件截止时间。</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8.2在响应文件提交截止时间前，采购代理机构可以对磋商文件进行修改。</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8.3采购代理机构有权按照法定的要求推迟响应文件递交截止日期和磋商日期。</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8.4磋商文件的修改将在原公告媒体上发布更正公告，更正公告内容将作为磋商文件的组成部分，并对供应商具有约束力，发布的更正公告视同为以书面形式通知所有获取招标文件的潜在投标人。</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8.5供应商应及时登录“苏采云”系统获取澄清答疑文件（修改后磋商文件），如因供应商原因未能及时下载澄清和修改后的磋商文件，由此造成的相关责任，由供应商承担。</w:t>
      </w:r>
      <w:r/>
    </w:p>
    <w:p>
      <w:pPr>
        <w:pStyle w:val="783"/>
        <w:jc w:val="both"/>
        <w:pageBreakBefore w:val="0"/>
        <w:spacing w:before="160" w:after="160" w:line="440" w:lineRule="exact"/>
        <w:widowControl w:val="off"/>
        <w:rPr>
          <w:rFonts w:ascii="黑体" w:hAnsi="黑体" w:eastAsia="黑体"/>
          <w:b w:val="0"/>
          <w:bCs w:val="0"/>
          <w:sz w:val="32"/>
          <w:szCs w:val="32"/>
          <w:highlight w:val="none"/>
        </w:rPr>
      </w:pPr>
      <w:r/>
      <w:bookmarkStart w:id="93" w:name="_Toc120614216"/>
      <w:r/>
      <w:bookmarkStart w:id="94" w:name="_Toc160457384"/>
      <w:r/>
      <w:bookmarkStart w:id="95" w:name="_Toc513029213"/>
      <w:r/>
      <w:bookmarkStart w:id="96" w:name="_Toc16938529"/>
      <w:r/>
      <w:bookmarkStart w:id="97" w:name="_Toc462564072"/>
      <w:r/>
      <w:bookmarkStart w:id="98" w:name="_Toc20823285"/>
      <w:r>
        <w:rPr>
          <w:rFonts w:hint="eastAsia" w:ascii="黑体" w:hAnsi="黑体" w:eastAsia="黑体"/>
          <w:b w:val="0"/>
          <w:bCs w:val="0"/>
          <w:sz w:val="32"/>
          <w:szCs w:val="32"/>
          <w:highlight w:val="none"/>
        </w:rPr>
        <w:t xml:space="preserve">三、响应文件的编制</w:t>
      </w:r>
      <w:bookmarkEnd w:id="93"/>
      <w:r/>
      <w:bookmarkEnd w:id="94"/>
      <w:r/>
      <w:bookmarkEnd w:id="95"/>
      <w:r/>
      <w:bookmarkEnd w:id="96"/>
      <w:r/>
      <w:bookmarkEnd w:id="97"/>
      <w:r/>
      <w:bookmarkEnd w:id="98"/>
      <w:r/>
      <w:r/>
    </w:p>
    <w:p>
      <w:pPr>
        <w:ind w:firstLine="482"/>
        <w:keepLines/>
        <w:keepNext/>
        <w:pageBreakBefore w:val="0"/>
        <w:spacing w:line="440" w:lineRule="exact"/>
        <w:widowControl w:val="off"/>
        <w:rPr>
          <w:rFonts w:hint="eastAsia" w:ascii="宋体" w:hAnsi="宋体" w:eastAsia="宋体" w:cs="宋体"/>
          <w:b/>
          <w:sz w:val="24"/>
          <w:szCs w:val="24"/>
          <w:highlight w:val="none"/>
        </w:rPr>
        <w:outlineLvl w:val="3"/>
      </w:pPr>
      <w:r/>
      <w:bookmarkStart w:id="99" w:name="_Toc513029214"/>
      <w:r/>
      <w:bookmarkStart w:id="100" w:name="_Toc462564073"/>
      <w:r/>
      <w:bookmarkStart w:id="101" w:name="_Toc16938530"/>
      <w:r/>
      <w:bookmarkStart w:id="102" w:name="_Toc20823286"/>
      <w:r>
        <w:rPr>
          <w:rFonts w:hint="eastAsia" w:ascii="宋体" w:hAnsi="宋体" w:eastAsia="宋体" w:cs="宋体"/>
          <w:b/>
          <w:sz w:val="24"/>
          <w:szCs w:val="24"/>
          <w:highlight w:val="none"/>
        </w:rPr>
        <w:t xml:space="preserve">9、响应文件的语言及度量衡单位</w:t>
      </w:r>
      <w:bookmarkEnd w:id="99"/>
      <w:r/>
      <w:bookmarkEnd w:id="100"/>
      <w:r/>
      <w:bookmarkEnd w:id="101"/>
      <w:r/>
      <w:bookmarkEnd w:id="102"/>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9.1</w:t>
      </w:r>
      <w:r>
        <w:rPr>
          <w:rFonts w:hint="eastAsia" w:ascii="宋体" w:hAnsi="宋体" w:eastAsia="宋体" w:cs="宋体"/>
          <w:sz w:val="24"/>
          <w:szCs w:val="24"/>
          <w:highlight w:val="none"/>
        </w:rPr>
        <w:t xml:space="preserve">供应商提交的响应文件以及供应商与采购代理机构就有关磋商的所有来往通知、函件和文件均应使用</w:t>
      </w:r>
      <w:r>
        <w:rPr>
          <w:rFonts w:hint="eastAsia" w:ascii="宋体" w:hAnsi="宋体" w:eastAsia="宋体" w:cs="宋体"/>
          <w:b/>
          <w:bCs/>
          <w:sz w:val="24"/>
          <w:szCs w:val="24"/>
          <w:highlight w:val="none"/>
        </w:rPr>
        <w:t xml:space="preserve">简体中文</w:t>
      </w:r>
      <w:r>
        <w:rPr>
          <w:rFonts w:hint="eastAsia" w:ascii="宋体" w:hAnsi="宋体" w:eastAsia="宋体" w:cs="宋体"/>
          <w:sz w:val="24"/>
          <w:szCs w:val="24"/>
          <w:highlight w:val="none"/>
        </w:rPr>
        <w:t xml:space="preserve">。</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9.2</w:t>
      </w:r>
      <w:r>
        <w:rPr>
          <w:rFonts w:hint="eastAsia" w:ascii="宋体" w:hAnsi="宋体" w:eastAsia="宋体" w:cs="宋体"/>
          <w:sz w:val="24"/>
          <w:szCs w:val="24"/>
          <w:highlight w:val="none"/>
        </w:rPr>
        <w:t xml:space="preserve">除技术性能另有规定外，响应文件所使用的度量衡单位，均须采用国家法定计量单位。</w:t>
      </w:r>
      <w:r/>
    </w:p>
    <w:p>
      <w:pPr>
        <w:ind w:firstLine="482"/>
        <w:keepLines/>
        <w:keepNext/>
        <w:pageBreakBefore w:val="0"/>
        <w:spacing w:line="440" w:lineRule="exact"/>
        <w:widowControl w:val="off"/>
        <w:rPr>
          <w:rFonts w:hint="eastAsia" w:ascii="宋体" w:hAnsi="宋体" w:eastAsia="宋体" w:cs="宋体"/>
          <w:b/>
          <w:sz w:val="24"/>
          <w:szCs w:val="24"/>
          <w:highlight w:val="none"/>
        </w:rPr>
        <w:outlineLvl w:val="3"/>
      </w:pPr>
      <w:r/>
      <w:bookmarkStart w:id="103" w:name="_Toc513029215"/>
      <w:r/>
      <w:bookmarkStart w:id="104" w:name="_Toc462564074"/>
      <w:r/>
      <w:bookmarkStart w:id="105" w:name="_Toc16938531"/>
      <w:r/>
      <w:bookmarkStart w:id="106" w:name="_Toc20823287"/>
      <w:r>
        <w:rPr>
          <w:rFonts w:hint="eastAsia" w:ascii="宋体" w:hAnsi="宋体" w:eastAsia="宋体" w:cs="宋体"/>
          <w:b/>
          <w:sz w:val="24"/>
          <w:szCs w:val="24"/>
          <w:highlight w:val="none"/>
        </w:rPr>
        <w:t xml:space="preserve">10、响应文件构成</w:t>
      </w:r>
      <w:bookmarkEnd w:id="103"/>
      <w:r/>
      <w:bookmarkEnd w:id="104"/>
      <w:r/>
      <w:bookmarkEnd w:id="105"/>
      <w:r/>
      <w:bookmarkEnd w:id="106"/>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10.1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lang w:val="zh-CN"/>
        </w:rPr>
        <w:t xml:space="preserve">各供应商在编制</w:t>
      </w:r>
      <w:r>
        <w:rPr>
          <w:rFonts w:hint="eastAsia" w:ascii="宋体" w:hAnsi="宋体" w:eastAsia="宋体" w:cs="宋体"/>
          <w:bCs/>
          <w:sz w:val="24"/>
          <w:szCs w:val="24"/>
          <w:highlight w:val="none"/>
        </w:rPr>
        <w:t xml:space="preserve">响应文件</w:t>
      </w:r>
      <w:r>
        <w:rPr>
          <w:rFonts w:hint="eastAsia" w:ascii="宋体" w:hAnsi="宋体" w:eastAsia="宋体" w:cs="宋体"/>
          <w:bCs/>
          <w:sz w:val="24"/>
          <w:szCs w:val="24"/>
          <w:highlight w:val="none"/>
          <w:lang w:val="zh-CN"/>
        </w:rPr>
        <w:t xml:space="preserve">时请按照磋商文件第六</w:t>
      </w:r>
      <w:r>
        <w:rPr>
          <w:rFonts w:hint="eastAsia" w:ascii="宋体" w:hAnsi="宋体" w:eastAsia="宋体" w:cs="宋体"/>
          <w:bCs/>
          <w:sz w:val="24"/>
          <w:szCs w:val="24"/>
          <w:highlight w:val="none"/>
        </w:rPr>
        <w:t xml:space="preserve">章</w:t>
      </w:r>
      <w:r>
        <w:rPr>
          <w:rFonts w:hint="eastAsia" w:ascii="宋体" w:hAnsi="宋体" w:eastAsia="宋体" w:cs="宋体"/>
          <w:bCs/>
          <w:sz w:val="24"/>
          <w:szCs w:val="24"/>
          <w:highlight w:val="none"/>
          <w:lang w:val="zh-CN"/>
        </w:rPr>
        <w:t xml:space="preserve">规定的格式进行，混乱的编排导致</w:t>
      </w:r>
      <w:r>
        <w:rPr>
          <w:rFonts w:hint="eastAsia" w:ascii="宋体" w:hAnsi="宋体" w:eastAsia="宋体" w:cs="宋体"/>
          <w:bCs/>
          <w:sz w:val="24"/>
          <w:szCs w:val="24"/>
          <w:highlight w:val="none"/>
        </w:rPr>
        <w:t xml:space="preserve">响应</w:t>
      </w:r>
      <w:r>
        <w:rPr>
          <w:rFonts w:hint="eastAsia" w:ascii="宋体" w:hAnsi="宋体" w:eastAsia="宋体" w:cs="宋体"/>
          <w:bCs/>
          <w:sz w:val="24"/>
          <w:szCs w:val="24"/>
          <w:highlight w:val="none"/>
          <w:lang w:val="zh-CN"/>
        </w:rPr>
        <w:t xml:space="preserve">文件被误读或磋商小组查找不到有效文件是供应商的风险。</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10.2供应商编写的响应文件应包括资格证明文件、已标价的工程量清单、响应偏离表、其他证明文件、磋商申请及声明函、开标一览表等部分。</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10.3响应文件须加盖电子签章之处，应按要求加盖</w:t>
      </w:r>
      <w:r>
        <w:rPr>
          <w:rFonts w:hint="eastAsia" w:ascii="宋体" w:hAnsi="宋体" w:eastAsia="宋体" w:cs="宋体"/>
          <w:bCs/>
          <w:sz w:val="24"/>
          <w:szCs w:val="24"/>
          <w:highlight w:val="none"/>
          <w:lang w:val="zh-CN"/>
        </w:rPr>
        <w:t xml:space="preserve">供应商</w:t>
      </w:r>
      <w:r>
        <w:rPr>
          <w:rFonts w:hint="eastAsia" w:ascii="宋体" w:hAnsi="宋体" w:eastAsia="宋体" w:cs="宋体"/>
          <w:bCs/>
          <w:sz w:val="24"/>
          <w:szCs w:val="24"/>
          <w:highlight w:val="none"/>
        </w:rPr>
        <w:t xml:space="preserve">数字证书的电子签章。其他需要盖章但未明确要求电子签章的，</w:t>
      </w:r>
      <w:r>
        <w:rPr>
          <w:rFonts w:hint="eastAsia" w:ascii="宋体" w:hAnsi="宋体" w:eastAsia="宋体" w:cs="宋体"/>
          <w:bCs/>
          <w:sz w:val="24"/>
          <w:szCs w:val="24"/>
          <w:highlight w:val="none"/>
          <w:lang w:val="zh-CN"/>
        </w:rPr>
        <w:t xml:space="preserve">供应商</w:t>
      </w:r>
      <w:r>
        <w:rPr>
          <w:rFonts w:hint="eastAsia" w:ascii="宋体" w:hAnsi="宋体" w:eastAsia="宋体" w:cs="宋体"/>
          <w:bCs/>
          <w:sz w:val="24"/>
          <w:szCs w:val="24"/>
          <w:highlight w:val="none"/>
        </w:rPr>
        <w:t xml:space="preserve">可按要求加盖公章后上传材料电子件或直接加盖电子签章。</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10.4本项目通过“苏采云”系统进行电子招标投标，即</w:t>
      </w:r>
      <w:r>
        <w:rPr>
          <w:rFonts w:hint="eastAsia" w:ascii="宋体" w:hAnsi="宋体" w:eastAsia="宋体" w:cs="宋体"/>
          <w:bCs/>
          <w:sz w:val="24"/>
          <w:szCs w:val="24"/>
          <w:highlight w:val="none"/>
          <w:lang w:val="zh-CN"/>
        </w:rPr>
        <w:t xml:space="preserve">供应商</w:t>
      </w:r>
      <w:r>
        <w:rPr>
          <w:rFonts w:hint="eastAsia" w:ascii="宋体" w:hAnsi="宋体" w:eastAsia="宋体" w:cs="宋体"/>
          <w:bCs/>
          <w:sz w:val="24"/>
          <w:szCs w:val="24"/>
          <w:highlight w:val="none"/>
        </w:rPr>
        <w:t xml:space="preserve">应当通过“苏采云”系统提交数据电文形式的响应文件（即电子投标）。响应文件使用政府采购客户端工具制作并通过“苏采云”系统提交，未进行响应文件提交并解密的</w:t>
      </w:r>
      <w:r>
        <w:rPr>
          <w:rFonts w:hint="eastAsia" w:ascii="宋体" w:hAnsi="宋体" w:eastAsia="宋体" w:cs="宋体"/>
          <w:bCs/>
          <w:sz w:val="24"/>
          <w:szCs w:val="24"/>
          <w:highlight w:val="none"/>
          <w:lang w:val="zh-CN"/>
        </w:rPr>
        <w:t xml:space="preserve">供应商</w:t>
      </w:r>
      <w:r>
        <w:rPr>
          <w:rFonts w:hint="eastAsia" w:ascii="宋体" w:hAnsi="宋体" w:eastAsia="宋体" w:cs="宋体"/>
          <w:bCs/>
          <w:sz w:val="24"/>
          <w:szCs w:val="24"/>
          <w:highlight w:val="none"/>
        </w:rPr>
        <w:t xml:space="preserve">，按照无效响应处理(因“苏采云”系统导致解密失败的除外)。</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10.5如标书制作工具中格式和内容与“宿迁市政府采购网”发布的磋商文件不一致，请以“宿迁市政府采购网”发布的磋商文件为准。</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10.6成交后按相关要求提供与电子响应文件一致的纸质打印响应文件</w:t>
      </w:r>
      <w:r>
        <w:rPr>
          <w:rFonts w:hint="eastAsia" w:ascii="宋体" w:hAnsi="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份。 </w:t>
      </w:r>
      <w:r/>
    </w:p>
    <w:p>
      <w:pPr>
        <w:ind w:firstLine="480"/>
        <w:pageBreakBefore w:val="0"/>
        <w:spacing w:line="440" w:lineRule="exact"/>
        <w:widowControl w:val="off"/>
        <w:rPr>
          <w:rFonts w:hint="eastAsia" w:ascii="宋体" w:hAnsi="宋体" w:eastAsia="宋体" w:cs="宋体"/>
          <w:sz w:val="24"/>
          <w:szCs w:val="24"/>
          <w:highlight w:val="none"/>
        </w:rPr>
      </w:pPr>
      <w:r/>
      <w:bookmarkStart w:id="107" w:name="EBc50e2bb832bb43068403b10c1cce6141"/>
      <w:r>
        <w:rPr>
          <w:rFonts w:hint="eastAsia" w:ascii="宋体" w:hAnsi="宋体" w:eastAsia="宋体" w:cs="宋体"/>
          <w:bCs/>
          <w:sz w:val="24"/>
          <w:szCs w:val="24"/>
          <w:highlight w:val="none"/>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bookmarkEnd w:id="107"/>
      <w:r/>
      <w:r/>
    </w:p>
    <w:p>
      <w:pPr>
        <w:ind w:firstLine="482"/>
        <w:keepLines/>
        <w:keepNext/>
        <w:pageBreakBefore w:val="0"/>
        <w:spacing w:line="440" w:lineRule="exact"/>
        <w:widowControl w:val="off"/>
        <w:rPr>
          <w:rFonts w:hint="eastAsia" w:ascii="宋体" w:hAnsi="宋体" w:eastAsia="宋体" w:cs="宋体"/>
          <w:b/>
          <w:sz w:val="24"/>
          <w:szCs w:val="24"/>
          <w:highlight w:val="none"/>
        </w:rPr>
        <w:outlineLvl w:val="3"/>
      </w:pPr>
      <w:r/>
      <w:bookmarkStart w:id="108" w:name="_Hlt26670360"/>
      <w:r/>
      <w:bookmarkEnd w:id="108"/>
      <w:r/>
      <w:bookmarkStart w:id="109" w:name="_Hlt26668975"/>
      <w:r/>
      <w:bookmarkEnd w:id="109"/>
      <w:r/>
      <w:bookmarkStart w:id="110" w:name="_Hlt26954838"/>
      <w:r/>
      <w:bookmarkEnd w:id="110"/>
      <w:r/>
      <w:bookmarkStart w:id="111" w:name="_Toc14577354"/>
      <w:r/>
      <w:bookmarkStart w:id="112" w:name="_Toc49090509"/>
      <w:r/>
      <w:bookmarkStart w:id="113" w:name="_Toc513029219"/>
      <w:r/>
      <w:bookmarkStart w:id="114" w:name="_Toc49090507"/>
      <w:r/>
      <w:bookmarkStart w:id="115" w:name="_Toc14577357"/>
      <w:r/>
      <w:bookmarkStart w:id="116" w:name="_Toc513029216"/>
      <w:r/>
      <w:bookmarkStart w:id="117" w:name="_Toc14577355"/>
      <w:r/>
      <w:bookmarkStart w:id="118" w:name="_Toc49090508"/>
      <w:r>
        <w:rPr>
          <w:rFonts w:hint="eastAsia" w:ascii="宋体" w:hAnsi="宋体" w:eastAsia="宋体" w:cs="宋体"/>
          <w:b/>
          <w:sz w:val="24"/>
          <w:szCs w:val="24"/>
          <w:highlight w:val="none"/>
        </w:rPr>
        <w:t xml:space="preserve">11、证明磋商响应标的符合磋商文件规定的文件</w:t>
      </w:r>
      <w:bookmarkEnd w:id="111"/>
      <w:r/>
      <w:bookmarkEnd w:id="112"/>
      <w:r/>
      <w:bookmarkEnd w:id="113"/>
      <w:r/>
      <w:bookmarkEnd w:id="114"/>
      <w:r/>
      <w:bookmarkEnd w:id="115"/>
      <w:r/>
      <w:bookmarkEnd w:id="116"/>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11.1供应商应按照磋商文件要求提交证明文件，证明其及磋商响应标的符合磋商文件规定。</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11.2磋商文件对证明文件无明确形式要求的，证明文件可以以文字资料、图纸和数据等形式提交。</w:t>
      </w:r>
      <w:bookmarkEnd w:id="117"/>
      <w:r/>
      <w:bookmarkEnd w:id="118"/>
      <w:r/>
      <w:r/>
    </w:p>
    <w:p>
      <w:pPr>
        <w:ind w:firstLine="482"/>
        <w:keepLines/>
        <w:keepNext/>
        <w:pageBreakBefore w:val="0"/>
        <w:spacing w:line="440" w:lineRule="exact"/>
        <w:widowControl w:val="off"/>
        <w:rPr>
          <w:rFonts w:hint="eastAsia" w:ascii="宋体" w:hAnsi="宋体" w:eastAsia="宋体" w:cs="宋体"/>
          <w:b/>
          <w:sz w:val="24"/>
          <w:szCs w:val="24"/>
          <w:highlight w:val="none"/>
        </w:rPr>
        <w:outlineLvl w:val="3"/>
      </w:pPr>
      <w:r>
        <w:rPr>
          <w:rFonts w:hint="eastAsia" w:ascii="宋体" w:hAnsi="宋体" w:eastAsia="宋体" w:cs="宋体"/>
          <w:b/>
          <w:sz w:val="24"/>
          <w:szCs w:val="24"/>
          <w:highlight w:val="none"/>
        </w:rPr>
        <w:t xml:space="preserve">12、已标价的工程量清单</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12.1</w:t>
      </w:r>
      <w:r>
        <w:rPr>
          <w:rFonts w:hint="eastAsia" w:ascii="宋体" w:hAnsi="宋体" w:eastAsia="宋体" w:cs="宋体"/>
          <w:sz w:val="24"/>
          <w:szCs w:val="24"/>
          <w:highlight w:val="none"/>
        </w:rPr>
        <w:t xml:space="preserve">供应商应按照磋商文件规定格式填报已标价的工程量清单。</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12.1.1报价方式：①采用工程量清单计价。②供应商根据采购人人提供的要求和工程量清单计算工程项目的单价、合价。每一个规定计量单位项目只允许有一个报价。任何有选择的报价将不予接受。供应商未填写的单价或合价的工程量清单项目，采购人将不予支付，并视为该项费用已包含在其它有价款的单价或合价内。</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12.2</w:t>
      </w:r>
      <w:r>
        <w:rPr>
          <w:rFonts w:hint="eastAsia" w:ascii="宋体" w:hAnsi="宋体" w:eastAsia="宋体" w:cs="宋体"/>
          <w:bCs/>
          <w:sz w:val="24"/>
          <w:szCs w:val="24"/>
          <w:highlight w:val="none"/>
        </w:rPr>
        <w:t xml:space="preserve">磋商货币。响应文件中的单价和总价无特殊规定的采用人民币报价，以元为单位标注。</w:t>
      </w:r>
      <w:r>
        <w:rPr>
          <w:rFonts w:hint="eastAsia" w:ascii="宋体" w:hAnsi="宋体" w:eastAsia="宋体" w:cs="宋体"/>
          <w:sz w:val="24"/>
          <w:szCs w:val="24"/>
          <w:highlight w:val="none"/>
        </w:rPr>
        <w:t xml:space="preserve">磋商文件中另有规定的按规定执行。</w:t>
      </w:r>
      <w:r/>
    </w:p>
    <w:p>
      <w:pPr>
        <w:ind w:firstLine="480"/>
        <w:pageBreakBefore w:val="0"/>
        <w:spacing w:line="44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12.3本项目不接受备选的投标方案或有选择的报价，只允许有一个报价。供应商响应文件中的报价作为首次报价，不公开；以最后报价作为评审价。投标报价内容包括：磋商文件所确定的招标范围内的全部内容，包括人工费、材料费、机械费、服务费、管理费、税金以及完成本项目涉及到的其他一切费用。</w:t>
      </w:r>
      <w:r/>
    </w:p>
    <w:p>
      <w:pPr>
        <w:ind w:firstLine="482"/>
        <w:keepLines/>
        <w:keepNext/>
        <w:pageBreakBefore w:val="0"/>
        <w:spacing w:line="440" w:lineRule="exact"/>
        <w:widowControl w:val="off"/>
        <w:rPr>
          <w:rFonts w:hint="eastAsia" w:ascii="宋体" w:hAnsi="宋体" w:eastAsia="宋体" w:cs="宋体"/>
          <w:b/>
          <w:sz w:val="24"/>
          <w:szCs w:val="24"/>
          <w:highlight w:val="none"/>
        </w:rPr>
        <w:outlineLvl w:val="3"/>
      </w:pPr>
      <w:r/>
      <w:bookmarkStart w:id="119" w:name="_Hlt26670486"/>
      <w:r/>
      <w:bookmarkEnd w:id="119"/>
      <w:r/>
      <w:bookmarkStart w:id="120" w:name="_Hlt26954846"/>
      <w:r/>
      <w:bookmarkEnd w:id="120"/>
      <w:r/>
      <w:bookmarkStart w:id="121" w:name="_Hlt26954731"/>
      <w:r/>
      <w:bookmarkEnd w:id="121"/>
      <w:r/>
      <w:bookmarkStart w:id="122" w:name="_Hlt26670482"/>
      <w:r/>
      <w:bookmarkEnd w:id="122"/>
      <w:r/>
      <w:bookmarkStart w:id="123" w:name="_Hlt26954848"/>
      <w:r/>
      <w:bookmarkEnd w:id="123"/>
      <w:r>
        <w:rPr>
          <w:rFonts w:hint="eastAsia" w:ascii="宋体" w:hAnsi="宋体" w:eastAsia="宋体" w:cs="宋体"/>
          <w:b/>
          <w:sz w:val="24"/>
          <w:szCs w:val="24"/>
          <w:highlight w:val="none"/>
        </w:rPr>
        <w:t xml:space="preserve">13、技术要求响应及偏离表、商务要求响应及偏离表</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13.1供应商需对磋商文件中的技术要求与商务要求逐项作出响应或偏离，并说明原因。</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13.2供应商可在响应文件中提供认为需要的其他技术文件或说明。</w:t>
      </w:r>
      <w:r/>
    </w:p>
    <w:p>
      <w:pPr>
        <w:ind w:firstLine="482"/>
        <w:keepLines/>
        <w:keepNext/>
        <w:pageBreakBefore w:val="0"/>
        <w:spacing w:line="440" w:lineRule="exact"/>
        <w:widowControl w:val="off"/>
        <w:rPr>
          <w:rFonts w:hint="eastAsia" w:ascii="宋体" w:hAnsi="宋体" w:eastAsia="宋体" w:cs="宋体"/>
          <w:b/>
          <w:sz w:val="24"/>
          <w:szCs w:val="24"/>
          <w:highlight w:val="none"/>
        </w:rPr>
        <w:outlineLvl w:val="3"/>
      </w:pPr>
      <w:r>
        <w:rPr>
          <w:rFonts w:hint="eastAsia" w:ascii="宋体" w:hAnsi="宋体" w:eastAsia="宋体" w:cs="宋体"/>
          <w:b/>
          <w:sz w:val="24"/>
          <w:szCs w:val="24"/>
          <w:highlight w:val="none"/>
        </w:rPr>
        <w:t xml:space="preserve">14、服务承诺、培训计划、人员安排及其他</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p>
    <w:p>
      <w:pPr>
        <w:ind w:firstLine="482"/>
        <w:keepLines/>
        <w:keepNext/>
        <w:pageBreakBefore w:val="0"/>
        <w:spacing w:line="440" w:lineRule="exact"/>
        <w:widowControl w:val="off"/>
        <w:rPr>
          <w:rFonts w:hint="eastAsia" w:ascii="宋体" w:hAnsi="宋体" w:eastAsia="宋体" w:cs="宋体"/>
          <w:b/>
          <w:sz w:val="24"/>
          <w:szCs w:val="24"/>
          <w:highlight w:val="none"/>
        </w:rPr>
        <w:outlineLvl w:val="3"/>
      </w:pPr>
      <w:r/>
      <w:bookmarkStart w:id="124" w:name="_Toc49090510"/>
      <w:r/>
      <w:bookmarkStart w:id="125" w:name="_Toc14577359"/>
      <w:r>
        <w:rPr>
          <w:rFonts w:hint="eastAsia" w:ascii="宋体" w:hAnsi="宋体" w:eastAsia="宋体" w:cs="宋体"/>
          <w:b/>
          <w:sz w:val="24"/>
          <w:szCs w:val="24"/>
          <w:highlight w:val="none"/>
        </w:rPr>
        <w:t xml:space="preserve">15、磋商响应函</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15.1供应商应按照磋商文件中提供的格式完整、正确填写磋商响应函。</w:t>
      </w:r>
      <w:bookmarkEnd w:id="124"/>
      <w:r/>
      <w:bookmarkEnd w:id="125"/>
      <w:r/>
      <w:r/>
    </w:p>
    <w:p>
      <w:pPr>
        <w:ind w:firstLine="482"/>
        <w:keepLines/>
        <w:keepNext/>
        <w:pageBreakBefore w:val="0"/>
        <w:spacing w:line="440" w:lineRule="exact"/>
        <w:widowControl w:val="off"/>
        <w:rPr>
          <w:rFonts w:hint="eastAsia" w:ascii="宋体" w:hAnsi="宋体" w:eastAsia="宋体" w:cs="宋体"/>
          <w:b/>
          <w:sz w:val="24"/>
          <w:szCs w:val="24"/>
          <w:highlight w:val="none"/>
        </w:rPr>
        <w:outlineLvl w:val="3"/>
      </w:pPr>
      <w:r/>
      <w:bookmarkStart w:id="126" w:name="_Toc49090511"/>
      <w:r/>
      <w:bookmarkStart w:id="127" w:name="_Toc14577360"/>
      <w:r>
        <w:rPr>
          <w:rFonts w:hint="eastAsia" w:ascii="宋体" w:hAnsi="宋体" w:eastAsia="宋体" w:cs="宋体"/>
          <w:b/>
          <w:sz w:val="24"/>
          <w:szCs w:val="24"/>
          <w:highlight w:val="none"/>
        </w:rPr>
        <w:t xml:space="preserve">16、磋商有效期</w:t>
      </w:r>
      <w:bookmarkEnd w:id="126"/>
      <w:r/>
      <w:bookmarkEnd w:id="127"/>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16.1磋商有效期为提交响应文件截止之日后</w:t>
      </w:r>
      <w:r>
        <w:rPr>
          <w:rFonts w:hint="eastAsia" w:ascii="宋体" w:hAnsi="宋体" w:eastAsia="宋体" w:cs="宋体"/>
          <w:b/>
          <w:sz w:val="24"/>
          <w:szCs w:val="24"/>
          <w:highlight w:val="none"/>
          <w:u w:val="single"/>
        </w:rPr>
        <w:t xml:space="preserve">六十（60）天</w:t>
      </w:r>
      <w:r>
        <w:rPr>
          <w:rFonts w:hint="eastAsia" w:ascii="宋体" w:hAnsi="宋体" w:eastAsia="宋体" w:cs="宋体"/>
          <w:bCs/>
          <w:sz w:val="24"/>
          <w:szCs w:val="24"/>
          <w:highlight w:val="none"/>
        </w:rPr>
        <w:t xml:space="preserve">。磋商有效期比规定短的将被视为非实质性响应磋商文件而予以拒绝。</w:t>
      </w:r>
      <w:r/>
    </w:p>
    <w:p>
      <w:pPr>
        <w:ind w:firstLine="482"/>
        <w:keepLines/>
        <w:keepNext/>
        <w:pageBreakBefore w:val="0"/>
        <w:spacing w:line="440" w:lineRule="exact"/>
        <w:widowControl w:val="off"/>
        <w:rPr>
          <w:rFonts w:hint="eastAsia" w:ascii="宋体" w:hAnsi="宋体" w:eastAsia="宋体" w:cs="宋体"/>
          <w:b/>
          <w:sz w:val="24"/>
          <w:szCs w:val="24"/>
          <w:highlight w:val="none"/>
        </w:rPr>
        <w:outlineLvl w:val="3"/>
      </w:pPr>
      <w:r>
        <w:rPr>
          <w:rFonts w:hint="eastAsia" w:ascii="宋体" w:hAnsi="宋体" w:eastAsia="宋体" w:cs="宋体"/>
          <w:b/>
          <w:sz w:val="24"/>
          <w:szCs w:val="24"/>
          <w:highlight w:val="none"/>
        </w:rPr>
        <w:t xml:space="preserve">17、磋商有效期的延长</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17.1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17.2成交人的响应文件作为项目合同的附件，其有效期至成交人全部合同义务履行完毕为止。</w:t>
      </w:r>
      <w:r/>
    </w:p>
    <w:p>
      <w:pPr>
        <w:pStyle w:val="783"/>
        <w:jc w:val="both"/>
        <w:pageBreakBefore w:val="0"/>
        <w:spacing w:before="160" w:after="160" w:line="440" w:lineRule="exact"/>
        <w:widowControl w:val="off"/>
        <w:rPr>
          <w:rFonts w:ascii="黑体" w:hAnsi="黑体" w:eastAsia="黑体"/>
          <w:b w:val="0"/>
          <w:bCs w:val="0"/>
          <w:sz w:val="32"/>
          <w:szCs w:val="32"/>
          <w:highlight w:val="none"/>
        </w:rPr>
      </w:pPr>
      <w:r/>
      <w:bookmarkStart w:id="128" w:name="_Hlt26954852"/>
      <w:r/>
      <w:bookmarkEnd w:id="128"/>
      <w:r/>
      <w:bookmarkStart w:id="129" w:name="_Hlt26954739"/>
      <w:r/>
      <w:bookmarkEnd w:id="129"/>
      <w:r/>
      <w:bookmarkStart w:id="130" w:name="_Toc120614217"/>
      <w:r/>
      <w:bookmarkStart w:id="131" w:name="_Toc513029224"/>
      <w:r/>
      <w:bookmarkStart w:id="132" w:name="_Toc20823296"/>
      <w:r/>
      <w:bookmarkStart w:id="133" w:name="_Toc16938540"/>
      <w:r/>
      <w:bookmarkStart w:id="134" w:name="_Toc160457385"/>
      <w:r>
        <w:rPr>
          <w:rFonts w:hint="eastAsia" w:ascii="黑体" w:hAnsi="黑体" w:eastAsia="黑体"/>
          <w:b w:val="0"/>
          <w:bCs w:val="0"/>
          <w:sz w:val="32"/>
          <w:szCs w:val="32"/>
          <w:highlight w:val="none"/>
        </w:rPr>
        <w:t xml:space="preserve">四、响应文件的递交</w:t>
      </w:r>
      <w:bookmarkEnd w:id="130"/>
      <w:r/>
      <w:bookmarkEnd w:id="131"/>
      <w:r/>
      <w:bookmarkEnd w:id="132"/>
      <w:r/>
      <w:bookmarkEnd w:id="133"/>
      <w:r/>
      <w:bookmarkEnd w:id="134"/>
      <w:r/>
      <w:r/>
    </w:p>
    <w:p>
      <w:pPr>
        <w:ind w:firstLine="482"/>
        <w:keepLines/>
        <w:keepNext/>
        <w:pageBreakBefore w:val="0"/>
        <w:spacing w:line="440" w:lineRule="exact"/>
        <w:widowControl w:val="off"/>
        <w:rPr>
          <w:rFonts w:hint="eastAsia" w:asciiTheme="minorEastAsia" w:hAnsiTheme="minorEastAsia" w:eastAsiaTheme="minorEastAsia" w:cstheme="minorEastAsia"/>
          <w:b/>
          <w:sz w:val="24"/>
          <w:szCs w:val="24"/>
          <w:highlight w:val="none"/>
        </w:rPr>
        <w:outlineLvl w:val="3"/>
      </w:pPr>
      <w:r/>
      <w:bookmarkStart w:id="135" w:name="_Toc16938541"/>
      <w:r/>
      <w:bookmarkStart w:id="136" w:name="_Toc462564084"/>
      <w:r/>
      <w:bookmarkStart w:id="137" w:name="_Toc513029225"/>
      <w:r/>
      <w:bookmarkStart w:id="138" w:name="_Toc20823297"/>
      <w:r>
        <w:rPr>
          <w:rFonts w:hint="eastAsia" w:asciiTheme="minorEastAsia" w:hAnsiTheme="minorEastAsia" w:eastAsiaTheme="minorEastAsia" w:cstheme="minorEastAsia"/>
          <w:b/>
          <w:sz w:val="24"/>
          <w:szCs w:val="24"/>
          <w:highlight w:val="none"/>
        </w:rPr>
        <w:t xml:space="preserve">18、电子磋商</w:t>
      </w:r>
      <w:bookmarkEnd w:id="135"/>
      <w:r/>
      <w:bookmarkEnd w:id="136"/>
      <w:r/>
      <w:bookmarkEnd w:id="137"/>
      <w:r/>
      <w:bookmarkEnd w:id="138"/>
      <w:r>
        <w:rPr>
          <w:rFonts w:hint="eastAsia" w:asciiTheme="minorEastAsia" w:hAnsiTheme="minorEastAsia" w:eastAsiaTheme="minorEastAsia" w:cstheme="minorEastAsia"/>
          <w:b/>
          <w:sz w:val="24"/>
          <w:szCs w:val="24"/>
          <w:highlight w:val="none"/>
        </w:rPr>
        <w:t xml:space="preserve">响应文件的递交</w:t>
      </w:r>
      <w:r/>
    </w:p>
    <w:p>
      <w:pPr>
        <w:ind w:firstLine="480"/>
        <w:pageBreakBefore w:val="0"/>
        <w:spacing w:line="4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18.1供应商应当按照《操作手册》规定，在提交响应文件截止时间前制作并上传电子响应文件。</w:t>
      </w:r>
      <w:bookmarkStart w:id="139" w:name="_Toc20823298"/>
      <w:r/>
      <w:bookmarkStart w:id="140" w:name="_Toc16938542"/>
      <w:r/>
      <w:bookmarkStart w:id="141" w:name="_Toc513029226"/>
      <w:r/>
      <w:r/>
    </w:p>
    <w:p>
      <w:pPr>
        <w:ind w:firstLine="480"/>
        <w:pageBreakBefore w:val="0"/>
        <w:spacing w:line="4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18.2投标人通过“苏采云”系统不见面开标大厅在线参与开标活动。（具体操作详见《“苏采云”系统投标人操作手册》，网址链接http://www.ccgp-jiangsu.gov.cn//webfile/jiangsu/202311/1699268553318052447.pdf）</w:t>
      </w:r>
      <w:r/>
    </w:p>
    <w:p>
      <w:pPr>
        <w:ind w:firstLine="482"/>
        <w:keepLines/>
        <w:keepNext/>
        <w:pageBreakBefore w:val="0"/>
        <w:spacing w:line="440" w:lineRule="exact"/>
        <w:widowControl w:val="off"/>
        <w:rPr>
          <w:rFonts w:hint="eastAsia" w:asciiTheme="minorEastAsia" w:hAnsiTheme="minorEastAsia" w:eastAsiaTheme="minorEastAsia" w:cstheme="minorEastAsia"/>
          <w:b/>
          <w:sz w:val="24"/>
          <w:szCs w:val="24"/>
          <w:highlight w:val="none"/>
        </w:rPr>
        <w:outlineLvl w:val="3"/>
      </w:pPr>
      <w:r>
        <w:rPr>
          <w:rFonts w:hint="eastAsia" w:asciiTheme="minorEastAsia" w:hAnsiTheme="minorEastAsia" w:eastAsiaTheme="minorEastAsia" w:cstheme="minorEastAsia"/>
          <w:b/>
          <w:sz w:val="24"/>
          <w:szCs w:val="24"/>
          <w:highlight w:val="none"/>
        </w:rPr>
        <w:t xml:space="preserve">19、提交响应文件截止时间</w:t>
      </w:r>
      <w:bookmarkEnd w:id="139"/>
      <w:r/>
      <w:bookmarkEnd w:id="140"/>
      <w:r/>
      <w:bookmarkEnd w:id="141"/>
      <w:r/>
      <w:r/>
    </w:p>
    <w:p>
      <w:pPr>
        <w:ind w:firstLine="480"/>
        <w:pageBreakBefore w:val="0"/>
        <w:spacing w:line="440" w:lineRule="exact"/>
        <w:widowControl w:val="off"/>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19.1供应商上传电子响应文件的时间不得迟于磋商公告中规定的提交响应文件截止时间。</w:t>
      </w:r>
      <w:r/>
    </w:p>
    <w:p>
      <w:pPr>
        <w:ind w:firstLine="480"/>
        <w:pageBreakBefore w:val="0"/>
        <w:spacing w:line="440" w:lineRule="exact"/>
        <w:widowControl w:val="off"/>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sz w:val="24"/>
          <w:szCs w:val="24"/>
          <w:highlight w:val="none"/>
        </w:rPr>
        <w:t xml:space="preserve">19.2采购代理机构</w:t>
      </w:r>
      <w:r>
        <w:rPr>
          <w:rFonts w:hint="eastAsia" w:asciiTheme="minorEastAsia" w:hAnsiTheme="minorEastAsia" w:eastAsiaTheme="minorEastAsia" w:cstheme="minorEastAsia"/>
          <w:bCs/>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482"/>
        <w:keepLines/>
        <w:keepNext/>
        <w:pageBreakBefore w:val="0"/>
        <w:spacing w:line="440" w:lineRule="exact"/>
        <w:widowControl w:val="off"/>
        <w:rPr>
          <w:rFonts w:hint="eastAsia" w:asciiTheme="minorEastAsia" w:hAnsiTheme="minorEastAsia" w:eastAsiaTheme="minorEastAsia" w:cstheme="minorEastAsia"/>
          <w:b/>
          <w:sz w:val="24"/>
          <w:szCs w:val="24"/>
          <w:highlight w:val="none"/>
        </w:rPr>
        <w:outlineLvl w:val="3"/>
      </w:pPr>
      <w:r/>
      <w:bookmarkStart w:id="142" w:name="_Toc20823299"/>
      <w:r/>
      <w:bookmarkStart w:id="143" w:name="_Toc16938543"/>
      <w:r/>
      <w:bookmarkStart w:id="144" w:name="_Toc513029227"/>
      <w:r>
        <w:rPr>
          <w:rFonts w:hint="eastAsia" w:asciiTheme="minorEastAsia" w:hAnsiTheme="minorEastAsia" w:eastAsiaTheme="minorEastAsia" w:cstheme="minorEastAsia"/>
          <w:b/>
          <w:sz w:val="24"/>
          <w:szCs w:val="24"/>
          <w:highlight w:val="none"/>
        </w:rPr>
        <w:t xml:space="preserve">20、响应文件</w:t>
      </w:r>
      <w:bookmarkEnd w:id="142"/>
      <w:r/>
      <w:bookmarkEnd w:id="143"/>
      <w:r/>
      <w:bookmarkEnd w:id="144"/>
      <w:r>
        <w:rPr>
          <w:rFonts w:hint="eastAsia" w:asciiTheme="minorEastAsia" w:hAnsiTheme="minorEastAsia" w:eastAsiaTheme="minorEastAsia" w:cstheme="minorEastAsia"/>
          <w:b/>
          <w:sz w:val="24"/>
          <w:szCs w:val="24"/>
          <w:highlight w:val="none"/>
        </w:rPr>
        <w:t xml:space="preserve">的拒收</w:t>
      </w:r>
      <w:r/>
    </w:p>
    <w:p>
      <w:pPr>
        <w:ind w:firstLine="480"/>
        <w:pageBreakBefore w:val="0"/>
        <w:spacing w:line="440" w:lineRule="exact"/>
        <w:widowControl w:val="off"/>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20.1采购代理机构拒绝接收在其规定的提交响应文件截止时间后上传的任何电子响应文件。供应商应将电子响应文件上传至“苏采云”系统对应的本次磋商分包中，未及时上传的，采购人不予受理。响应文件提交截止时间后，供应商对投标报价或其他实质性内容修正的函件和增加的任何优惠条件，一律拒绝接收。</w:t>
      </w:r>
      <w:r/>
    </w:p>
    <w:p>
      <w:pPr>
        <w:ind w:firstLine="482"/>
        <w:keepLines/>
        <w:keepNext/>
        <w:pageBreakBefore w:val="0"/>
        <w:spacing w:line="440" w:lineRule="exact"/>
        <w:widowControl w:val="off"/>
        <w:rPr>
          <w:rFonts w:hint="eastAsia" w:asciiTheme="minorEastAsia" w:hAnsiTheme="minorEastAsia" w:eastAsiaTheme="minorEastAsia" w:cstheme="minorEastAsia"/>
          <w:b/>
          <w:sz w:val="24"/>
          <w:szCs w:val="24"/>
          <w:highlight w:val="none"/>
        </w:rPr>
        <w:outlineLvl w:val="3"/>
      </w:pPr>
      <w:r/>
      <w:bookmarkStart w:id="145" w:name="_Toc20823300"/>
      <w:r/>
      <w:bookmarkStart w:id="146" w:name="_Toc513029228"/>
      <w:r/>
      <w:bookmarkStart w:id="147" w:name="_Toc16938544"/>
      <w:r>
        <w:rPr>
          <w:rFonts w:hint="eastAsia" w:asciiTheme="minorEastAsia" w:hAnsiTheme="minorEastAsia" w:eastAsiaTheme="minorEastAsia" w:cstheme="minorEastAsia"/>
          <w:b/>
          <w:sz w:val="24"/>
          <w:szCs w:val="24"/>
          <w:highlight w:val="none"/>
        </w:rPr>
        <w:t xml:space="preserve">21、响应文件的撤回和修改</w:t>
      </w:r>
      <w:bookmarkEnd w:id="145"/>
      <w:r/>
      <w:bookmarkEnd w:id="146"/>
      <w:r/>
      <w:bookmarkEnd w:id="147"/>
      <w:r/>
      <w:r/>
    </w:p>
    <w:p>
      <w:pPr>
        <w:ind w:firstLine="480"/>
        <w:pageBreakBefore w:val="0"/>
        <w:spacing w:line="440" w:lineRule="exact"/>
        <w:widowControl w:val="off"/>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21.1响应文件的撤回</w:t>
      </w:r>
      <w:r/>
    </w:p>
    <w:p>
      <w:pPr>
        <w:ind w:firstLine="480"/>
        <w:pageBreakBefore w:val="0"/>
        <w:spacing w:line="440" w:lineRule="exact"/>
        <w:widowControl w:val="off"/>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21.1.1电子响应文件的撤回</w:t>
      </w:r>
      <w:r/>
    </w:p>
    <w:p>
      <w:pPr>
        <w:ind w:firstLine="480"/>
        <w:pageBreakBefore w:val="0"/>
        <w:spacing w:line="440" w:lineRule="exact"/>
        <w:widowControl w:val="off"/>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供应商可在提交响应文件截止时间前，撤回其电子响应文件，具体操作方法见《操作手册》。</w:t>
      </w:r>
      <w:r/>
    </w:p>
    <w:p>
      <w:pPr>
        <w:ind w:firstLine="480"/>
        <w:pageBreakBefore w:val="0"/>
        <w:spacing w:line="440" w:lineRule="exact"/>
        <w:widowControl w:val="off"/>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21.1.2供应商撤回电子响应文件，则认为其不再参与本项目磋商活动。</w:t>
      </w:r>
      <w:r/>
    </w:p>
    <w:p>
      <w:pPr>
        <w:ind w:firstLine="480"/>
        <w:pageBreakBefore w:val="0"/>
        <w:spacing w:line="440" w:lineRule="exact"/>
        <w:widowControl w:val="off"/>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21.2响应文件的修改</w:t>
      </w:r>
      <w:r/>
    </w:p>
    <w:p>
      <w:pPr>
        <w:ind w:firstLine="480"/>
        <w:pageBreakBefore w:val="0"/>
        <w:spacing w:line="440" w:lineRule="exact"/>
        <w:widowControl w:val="off"/>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21.2.1供应商可在提交响应文件截止时间前，对其电子响应文件进行修改，具体操作方法见《操作手册》。</w:t>
      </w:r>
      <w:r/>
    </w:p>
    <w:p>
      <w:pPr>
        <w:ind w:firstLine="480"/>
        <w:pageBreakBefore w:val="0"/>
        <w:spacing w:line="440" w:lineRule="exact"/>
        <w:widowControl w:val="off"/>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21.2.2在提交响应文件截止时间之后，供应商不得对其电子响应文件作任何修改。</w:t>
      </w:r>
      <w:r/>
    </w:p>
    <w:p>
      <w:pPr>
        <w:ind w:firstLine="480"/>
        <w:pageBreakBefore w:val="0"/>
        <w:spacing w:line="440" w:lineRule="exact"/>
        <w:widowControl w:val="off"/>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21.3在提交响应文件截止时间至磋商文件中规定的磋商有效期满之间的这段时间内，供应商不得撤回其响应文件。</w:t>
      </w:r>
      <w:r/>
    </w:p>
    <w:p>
      <w:pPr>
        <w:pStyle w:val="783"/>
        <w:jc w:val="both"/>
        <w:pageBreakBefore w:val="0"/>
        <w:spacing w:before="160" w:after="160" w:line="440" w:lineRule="exact"/>
        <w:widowControl w:val="off"/>
        <w:rPr>
          <w:rFonts w:ascii="黑体" w:hAnsi="黑体" w:eastAsia="黑体"/>
          <w:b w:val="0"/>
          <w:bCs w:val="0"/>
          <w:sz w:val="32"/>
          <w:szCs w:val="32"/>
          <w:highlight w:val="none"/>
        </w:rPr>
      </w:pPr>
      <w:r/>
      <w:bookmarkStart w:id="148" w:name="_Toc20823301"/>
      <w:r/>
      <w:bookmarkStart w:id="149" w:name="_Toc16938545"/>
      <w:r/>
      <w:bookmarkStart w:id="150" w:name="_Toc120614218"/>
      <w:r/>
      <w:bookmarkStart w:id="151" w:name="_Toc160457386"/>
      <w:r/>
      <w:bookmarkStart w:id="152" w:name="_Toc513029229"/>
      <w:r>
        <w:rPr>
          <w:rFonts w:hint="eastAsia" w:ascii="黑体" w:hAnsi="黑体" w:eastAsia="黑体"/>
          <w:b w:val="0"/>
          <w:bCs w:val="0"/>
          <w:sz w:val="32"/>
          <w:szCs w:val="32"/>
          <w:highlight w:val="none"/>
        </w:rPr>
        <w:t xml:space="preserve">五、响应文件的解密与评审</w:t>
      </w:r>
      <w:bookmarkEnd w:id="148"/>
      <w:r/>
      <w:bookmarkEnd w:id="149"/>
      <w:r/>
      <w:bookmarkEnd w:id="150"/>
      <w:r/>
      <w:bookmarkEnd w:id="151"/>
      <w:r/>
      <w:bookmarkEnd w:id="152"/>
      <w:r/>
      <w:r/>
    </w:p>
    <w:p>
      <w:pPr>
        <w:ind w:firstLine="482"/>
        <w:keepLines/>
        <w:keepNext/>
        <w:pageBreakBefore w:val="0"/>
        <w:spacing w:line="440" w:lineRule="exact"/>
        <w:widowControl w:val="off"/>
        <w:rPr>
          <w:rFonts w:hint="eastAsia" w:ascii="宋体" w:hAnsi="宋体" w:eastAsia="宋体" w:cs="宋体"/>
          <w:b/>
          <w:sz w:val="24"/>
          <w:szCs w:val="24"/>
          <w:highlight w:val="none"/>
        </w:rPr>
        <w:outlineLvl w:val="3"/>
      </w:pPr>
      <w:r/>
      <w:bookmarkStart w:id="153" w:name="_Toc20823302"/>
      <w:r/>
      <w:bookmarkStart w:id="154" w:name="_Toc513029230"/>
      <w:r/>
      <w:bookmarkStart w:id="155" w:name="_Toc16938546"/>
      <w:r>
        <w:rPr>
          <w:rFonts w:hint="eastAsia" w:ascii="宋体" w:hAnsi="宋体" w:eastAsia="宋体" w:cs="宋体"/>
          <w:b/>
          <w:sz w:val="24"/>
          <w:szCs w:val="24"/>
          <w:highlight w:val="none"/>
        </w:rPr>
        <w:t xml:space="preserve">22、</w:t>
      </w:r>
      <w:bookmarkEnd w:id="153"/>
      <w:r/>
      <w:bookmarkEnd w:id="154"/>
      <w:r/>
      <w:bookmarkEnd w:id="155"/>
      <w:r>
        <w:rPr>
          <w:rFonts w:hint="eastAsia" w:ascii="宋体" w:hAnsi="宋体" w:eastAsia="宋体" w:cs="宋体"/>
          <w:b/>
          <w:sz w:val="24"/>
          <w:szCs w:val="24"/>
          <w:highlight w:val="none"/>
        </w:rPr>
        <w:t xml:space="preserve">响应文件解密</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22.1供应商应当按照《“苏采云”系统供应商操作手册》规定，参加磋商活动和在苏采云系统规定的时间内对磋商响应文件进行解密。</w:t>
      </w:r>
      <w:r/>
    </w:p>
    <w:p>
      <w:pPr>
        <w:ind w:firstLine="482"/>
        <w:keepLines/>
        <w:keepNext/>
        <w:pageBreakBefore w:val="0"/>
        <w:spacing w:line="440" w:lineRule="exact"/>
        <w:widowControl w:val="off"/>
        <w:rPr>
          <w:rFonts w:hint="eastAsia" w:ascii="宋体" w:hAnsi="宋体" w:eastAsia="宋体" w:cs="宋体"/>
          <w:b/>
          <w:sz w:val="24"/>
          <w:szCs w:val="24"/>
          <w:highlight w:val="none"/>
        </w:rPr>
        <w:outlineLvl w:val="3"/>
      </w:pPr>
      <w:r/>
      <w:bookmarkStart w:id="156" w:name="_Toc20823303"/>
      <w:r/>
      <w:bookmarkStart w:id="157" w:name="_Toc16938547"/>
      <w:r/>
      <w:bookmarkStart w:id="158" w:name="_Toc513029231"/>
      <w:r>
        <w:rPr>
          <w:rFonts w:hint="eastAsia" w:ascii="宋体" w:hAnsi="宋体" w:eastAsia="宋体" w:cs="宋体"/>
          <w:b/>
          <w:sz w:val="24"/>
          <w:szCs w:val="24"/>
          <w:highlight w:val="none"/>
        </w:rPr>
        <w:t xml:space="preserve">23、磋商小组</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23.1采购代理机构将组织磋商小组对响应文件进行评审。磋商小组由采购人代表和有关技术、经济等方面的专家组成，且人员构成符合政府采购有关规定。</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23.2磋商小组独立工作，负责评审所有响应文件并确定成交</w:t>
      </w:r>
      <w:r>
        <w:rPr>
          <w:rFonts w:hint="eastAsia" w:ascii="宋体" w:hAnsi="宋体" w:cs="宋体"/>
          <w:bCs/>
          <w:sz w:val="24"/>
          <w:szCs w:val="24"/>
          <w:highlight w:val="none"/>
          <w:lang w:val="en-US" w:eastAsia="zh-CN"/>
        </w:rPr>
        <w:t xml:space="preserve">候</w:t>
      </w:r>
      <w:r>
        <w:rPr>
          <w:rFonts w:hint="eastAsia" w:ascii="宋体" w:hAnsi="宋体" w:eastAsia="宋体" w:cs="宋体"/>
          <w:bCs/>
          <w:sz w:val="24"/>
          <w:szCs w:val="24"/>
          <w:highlight w:val="none"/>
        </w:rPr>
        <w:t xml:space="preserve">选人。</w:t>
      </w:r>
      <w:r/>
    </w:p>
    <w:p>
      <w:pPr>
        <w:ind w:firstLine="482"/>
        <w:keepLines/>
        <w:keepNext/>
        <w:pageBreakBefore w:val="0"/>
        <w:spacing w:line="440" w:lineRule="exact"/>
        <w:widowControl w:val="off"/>
        <w:rPr>
          <w:rFonts w:hint="eastAsia" w:ascii="宋体" w:hAnsi="宋体" w:eastAsia="宋体" w:cs="宋体"/>
          <w:b/>
          <w:sz w:val="24"/>
          <w:szCs w:val="24"/>
          <w:highlight w:val="none"/>
        </w:rPr>
        <w:outlineLvl w:val="3"/>
      </w:pPr>
      <w:r>
        <w:rPr>
          <w:rFonts w:hint="eastAsia" w:ascii="宋体" w:hAnsi="宋体" w:eastAsia="宋体" w:cs="宋体"/>
          <w:b/>
          <w:sz w:val="24"/>
          <w:szCs w:val="24"/>
          <w:highlight w:val="none"/>
        </w:rPr>
        <w:t xml:space="preserve">24、评审过程的保密与公正</w:t>
      </w:r>
      <w:bookmarkEnd w:id="156"/>
      <w:r/>
      <w:bookmarkEnd w:id="157"/>
      <w:r/>
      <w:bookmarkEnd w:id="158"/>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24.1磋商小组、采购人和采购代理机构工作人员、相关监督人员等与评审工作有关的人员，对评审情况以及在评审过程中获悉的国家秘密、商业秘密负有保密责任。</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24.2在评审过程中，供应商不得以任何行为影响磋商评审过程，否则其响应文件将被作为无效响应文件。</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24.3在项目评审期间，采购代理机构将设专门人员与供应商联系。</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24.4采购代理机构和磋商小组不向未成交的供应商解释未成交原因，也不公布评审过程中的相关细节。</w:t>
      </w:r>
      <w:r/>
    </w:p>
    <w:p>
      <w:pPr>
        <w:ind w:firstLine="482"/>
        <w:keepLines/>
        <w:keepNext/>
        <w:pageBreakBefore w:val="0"/>
        <w:spacing w:line="440" w:lineRule="exact"/>
        <w:widowControl w:val="off"/>
        <w:rPr>
          <w:rFonts w:hint="eastAsia" w:ascii="宋体" w:hAnsi="宋体" w:eastAsia="宋体" w:cs="宋体"/>
          <w:b/>
          <w:sz w:val="24"/>
          <w:szCs w:val="24"/>
          <w:highlight w:val="none"/>
        </w:rPr>
        <w:outlineLvl w:val="3"/>
      </w:pPr>
      <w:r/>
      <w:bookmarkStart w:id="159" w:name="_Toc20823304"/>
      <w:r/>
      <w:bookmarkStart w:id="160" w:name="_Toc16938548"/>
      <w:r/>
      <w:bookmarkStart w:id="161" w:name="_Toc513029232"/>
      <w:r>
        <w:rPr>
          <w:rFonts w:hint="eastAsia" w:ascii="宋体" w:hAnsi="宋体" w:eastAsia="宋体" w:cs="宋体"/>
          <w:b/>
          <w:sz w:val="24"/>
          <w:szCs w:val="24"/>
          <w:highlight w:val="none"/>
        </w:rPr>
        <w:t xml:space="preserve">25、评审过程中的的澄清</w:t>
      </w:r>
      <w:bookmarkEnd w:id="159"/>
      <w:r/>
      <w:bookmarkEnd w:id="160"/>
      <w:r/>
      <w:bookmarkEnd w:id="161"/>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磋商小组并非对每个供应商都作澄清要求。</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25.2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具体操作方式见《操作手册》。</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25.3接到磋商小组澄清、说明和更正要求的供应商如未按规定做出澄清、说明和 更正，其风险由供应商自行承担。</w:t>
      </w:r>
      <w:r/>
    </w:p>
    <w:p>
      <w:pPr>
        <w:ind w:firstLine="482"/>
        <w:keepLines/>
        <w:keepNext/>
        <w:pageBreakBefore w:val="0"/>
        <w:spacing w:line="440" w:lineRule="exact"/>
        <w:widowControl w:val="off"/>
        <w:rPr>
          <w:rFonts w:hint="eastAsia" w:ascii="宋体" w:hAnsi="宋体" w:eastAsia="宋体" w:cs="宋体"/>
          <w:b/>
          <w:sz w:val="24"/>
          <w:szCs w:val="24"/>
          <w:highlight w:val="none"/>
        </w:rPr>
        <w:outlineLvl w:val="3"/>
      </w:pPr>
      <w:r/>
      <w:bookmarkStart w:id="162" w:name="_Toc20823305"/>
      <w:r/>
      <w:bookmarkStart w:id="163" w:name="_Toc513029233"/>
      <w:r/>
      <w:bookmarkStart w:id="164" w:name="_Toc16938549"/>
      <w:r>
        <w:rPr>
          <w:rFonts w:hint="eastAsia" w:ascii="宋体" w:hAnsi="宋体" w:eastAsia="宋体" w:cs="宋体"/>
          <w:b/>
          <w:sz w:val="24"/>
          <w:szCs w:val="24"/>
          <w:highlight w:val="none"/>
        </w:rPr>
        <w:t xml:space="preserve">26、对响应文件的审</w:t>
      </w:r>
      <w:bookmarkEnd w:id="162"/>
      <w:r/>
      <w:bookmarkEnd w:id="163"/>
      <w:r/>
      <w:bookmarkEnd w:id="164"/>
      <w:r>
        <w:rPr>
          <w:rFonts w:hint="eastAsia" w:ascii="宋体" w:hAnsi="宋体" w:eastAsia="宋体" w:cs="宋体"/>
          <w:b/>
          <w:sz w:val="24"/>
          <w:szCs w:val="24"/>
          <w:highlight w:val="none"/>
        </w:rPr>
        <w:t xml:space="preserve">查</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26.1响应文件审查分为资格审查和符合性审查。</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26.1.1资格审查：由磋商小组依据法律法规和磋商文件的规定，对响应文件中的资格证明文件进行审查，以确定供应商是否具备参加磋商的资格。</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磋商小组在进行资格审查的同时，将在“信用中国”网站（www.creditchina.gov.cn）查询供应商的信用记录，以确定供应商是否具备磋商资格,查询结果留存并归档。</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26.1.2符合性审查：依据磋商文件的规定，由磋商小组从响应文件的有效性、完整性和对磋商文件的响应程度进行审查，以确定是否对磋商文件的实质性要求作出响应。</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26.1.3未通过资格审查或符合性审查的供应商，磋商小组将在苏采云系统中告知未通过资格审查或符合性审查的原因，评审结束后，磋商小组将不再告知未通过资格审查或符合性审查的原因。</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26.3未实质性响应磋商文件的情形</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26.3.1供应商在苏采云系统规定的时间内未成功解密电子响应文件的。</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26.3.2供应商未按照磋商文件要求上传电子响应文件的。</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26.3.3同一供应商提交两个（含两个）以上不同的响应文件或者最后报价的。</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26.3.4供应商不具备磋商文件中规定资格要求的。</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26.3.5供应商的最后报价超过了采购预算。</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26.3.6不符合磋商文件中规定的实质性要求和条件的。</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26.3.8响应文件含有采购人不能接受的附加条件的。</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26.3.10响应文件未按照磋商文件要求加盖CA电子公章的。</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26.3.11响应文件中已标价工程量清单与竞争性磋商文件明确列出的不可竞争费用项目或费率或计算基础不一致的；</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26.3.12响应文件的已标价工程量清单与竞争性磋商文件提供的工程量清单中的项目编码、项目名称、项目特征、计量单位、工程量不一致的；</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26.3.13本项目专门面向中小企业（含监狱企业、残疾人福利企业）采购，非中小企业参与本项目磋商的。</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26.4未实质性响应磋商文件的响应文件按无效响应处理。</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26.5如果响应文件实质上没有响应磋商文件的要求，磋商小组将予以拒绝，供应商不得通过修改或撤销不合要求的偏离或保留而使其成为实质性响应的文件。</w:t>
      </w:r>
      <w:r/>
    </w:p>
    <w:p>
      <w:pPr>
        <w:ind w:firstLine="480"/>
        <w:pageBreakBefore w:val="0"/>
        <w:spacing w:line="440" w:lineRule="exact"/>
        <w:widowControl w:val="off"/>
        <w:rPr>
          <w:rFonts w:hint="eastAsia" w:ascii="宋体" w:hAnsi="宋体" w:eastAsia="宋体" w:cs="宋体"/>
          <w:bCs/>
          <w:sz w:val="24"/>
          <w:szCs w:val="24"/>
          <w:highlight w:val="none"/>
        </w:rPr>
      </w:pPr>
      <w:r/>
      <w:bookmarkStart w:id="165" w:name="_Toc20823306"/>
      <w:r/>
      <w:bookmarkStart w:id="166" w:name="_Toc16938550"/>
      <w:r/>
      <w:bookmarkStart w:id="167" w:name="_Toc513029234"/>
      <w:r>
        <w:rPr>
          <w:rFonts w:hint="eastAsia" w:ascii="宋体" w:hAnsi="宋体" w:eastAsia="宋体" w:cs="宋体"/>
          <w:bCs/>
          <w:sz w:val="24"/>
          <w:szCs w:val="24"/>
          <w:highlight w:val="none"/>
        </w:rPr>
        <w:t xml:space="preserve">26.6供应商在项目评审全过程中应保持通讯畅通，并安排专人与采购代理机构及磋商小组联系。</w:t>
      </w:r>
      <w:r/>
    </w:p>
    <w:p>
      <w:pPr>
        <w:ind w:firstLine="482"/>
        <w:keepLines/>
        <w:keepNext/>
        <w:pageBreakBefore w:val="0"/>
        <w:spacing w:line="440" w:lineRule="exact"/>
        <w:widowControl w:val="off"/>
        <w:rPr>
          <w:rFonts w:hint="eastAsia" w:ascii="宋体" w:hAnsi="宋体" w:eastAsia="宋体" w:cs="宋体"/>
          <w:b/>
          <w:sz w:val="24"/>
          <w:szCs w:val="24"/>
          <w:highlight w:val="none"/>
        </w:rPr>
        <w:outlineLvl w:val="3"/>
      </w:pPr>
      <w:r>
        <w:rPr>
          <w:rFonts w:hint="eastAsia" w:ascii="宋体" w:hAnsi="宋体" w:eastAsia="宋体" w:cs="宋体"/>
          <w:b/>
          <w:sz w:val="24"/>
          <w:szCs w:val="24"/>
          <w:highlight w:val="none"/>
        </w:rPr>
        <w:t xml:space="preserve">27、</w:t>
      </w:r>
      <w:bookmarkEnd w:id="165"/>
      <w:r/>
      <w:bookmarkEnd w:id="166"/>
      <w:r/>
      <w:bookmarkEnd w:id="167"/>
      <w:r>
        <w:rPr>
          <w:rFonts w:hint="eastAsia" w:ascii="宋体" w:hAnsi="宋体" w:eastAsia="宋体" w:cs="宋体"/>
          <w:b/>
          <w:sz w:val="24"/>
          <w:szCs w:val="24"/>
          <w:highlight w:val="none"/>
        </w:rPr>
        <w:t xml:space="preserve">磋商程序及评审方法和评审标准</w:t>
      </w:r>
      <w:r/>
    </w:p>
    <w:p>
      <w:pPr>
        <w:ind w:firstLine="478"/>
        <w:pageBreakBefore w:val="0"/>
        <w:spacing w:line="440" w:lineRule="exact"/>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27.1磋商程序</w:t>
      </w:r>
      <w:r/>
    </w:p>
    <w:p>
      <w:pPr>
        <w:ind w:firstLine="478"/>
        <w:pageBreakBefore w:val="0"/>
        <w:spacing w:line="440" w:lineRule="exact"/>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8"/>
        <w:pageBreakBefore w:val="0"/>
        <w:spacing w:line="440" w:lineRule="exact"/>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8"/>
        <w:pageBreakBefore w:val="0"/>
        <w:spacing w:line="440" w:lineRule="exact"/>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78"/>
        <w:pageBreakBefore w:val="0"/>
        <w:spacing w:line="440" w:lineRule="exact"/>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pageBreakBefore w:val="0"/>
        <w:spacing w:line="440" w:lineRule="exact"/>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27.2评审方法和评审标准</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27.2.2评审标准</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见本磋商文件第五章规定。</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27.3采购活动终止的情况</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出现下列情形之一的，本次竞争性磋商采购活动将被终止：</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27.3.1因情况变化，不再符合规定的竞争性磋商采购方式适用情形的。</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27.3.2出现影响采购公正的违法、违规行为的。</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27.3.3除本磋商文件第二章第27.1.2条第三款规定的情形外，在采购过程中符合要求的供应商或者最后报价未超过采购预算的供应商不足3家的。</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27.3.4在苏采云系统规定时间内成功解密电子响应文件的供应商不足3家的。</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27.</w:t>
      </w: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异常低价审查</w:t>
      </w:r>
      <w:r/>
    </w:p>
    <w:p>
      <w:pPr>
        <w:ind w:firstLine="480"/>
        <w:pageBreakBefore w:val="0"/>
        <w:spacing w:line="440" w:lineRule="exact"/>
        <w:widowControl w:val="off"/>
        <w:rPr>
          <w:rFonts w:hint="eastAsia" w:ascii="宋体" w:hAnsi="宋体" w:eastAsia="宋体" w:cs="宋体"/>
          <w:bCs/>
          <w:color w:val="ff0000"/>
          <w:sz w:val="24"/>
          <w:szCs w:val="24"/>
          <w:highlight w:val="none"/>
          <w:lang w:eastAsia="zh-CN"/>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依据</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财库（2026）2号关于推动解决政府采购异常低价问题的通知</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27.4.1评审过程中出现下列情形之一的，磋商小组应当启动异常低价投标(响应)审查程序：</w:t>
      </w:r>
      <w:r/>
    </w:p>
    <w:p>
      <w:pPr>
        <w:ind w:firstLine="480"/>
        <w:pageBreakBefore w:val="0"/>
        <w:spacing w:line="440" w:lineRule="exact"/>
        <w:widowControl w:val="off"/>
        <w:rPr>
          <w:rFonts w:hint="eastAsia" w:ascii="宋体" w:hAnsi="宋体" w:eastAsia="宋体" w:cs="宋体"/>
          <w:bCs/>
          <w:sz w:val="24"/>
          <w:szCs w:val="24"/>
          <w:highlight w:val="none"/>
        </w:rPr>
      </w:pPr>
      <w:r>
        <w:rPr>
          <w:rFonts w:hint="default" w:ascii="宋体" w:hAnsi="宋体" w:eastAsia="宋体" w:cs="宋体"/>
          <w:bCs/>
          <w:sz w:val="24"/>
          <w:szCs w:val="24"/>
          <w:highlight w:val="none"/>
          <w:lang w:val="en-US" w:eastAsia="zh-CN"/>
        </w:rPr>
        <w:t xml:space="preserve">①</w:t>
      </w:r>
      <w:r>
        <w:rPr>
          <w:rFonts w:hint="eastAsia" w:ascii="宋体" w:hAnsi="宋体" w:eastAsia="宋体" w:cs="宋体"/>
          <w:bCs/>
          <w:sz w:val="24"/>
          <w:szCs w:val="24"/>
          <w:highlight w:val="none"/>
          <w:lang w:val="en-US" w:eastAsia="zh-CN"/>
        </w:rPr>
        <w:t xml:space="preserve">投标（响应）报价低于全部通过符合性审查供应商投标（响应）报价平均值50%的，即投标（响应）报价&lt;全部通过符合性审查供应商投标（响应）报价平均值×50%；</w:t>
      </w:r>
      <w:r/>
    </w:p>
    <w:p>
      <w:pPr>
        <w:ind w:firstLine="480"/>
        <w:pageBreakBefore w:val="0"/>
        <w:spacing w:line="440" w:lineRule="exact"/>
        <w:widowControl w:val="off"/>
        <w:rPr>
          <w:rFonts w:hint="default" w:ascii="宋体" w:hAnsi="宋体" w:eastAsia="宋体" w:cs="宋体"/>
          <w:bCs/>
          <w:sz w:val="24"/>
          <w:szCs w:val="24"/>
          <w:highlight w:val="none"/>
        </w:rPr>
      </w:pPr>
      <w:r>
        <w:rPr>
          <w:rFonts w:hint="default" w:ascii="宋体" w:hAnsi="宋体" w:eastAsia="宋体" w:cs="宋体"/>
          <w:bCs/>
          <w:sz w:val="24"/>
          <w:szCs w:val="24"/>
          <w:highlight w:val="none"/>
          <w:lang w:val="en-US" w:eastAsia="zh-CN"/>
        </w:rPr>
        <w:t xml:space="preserve">②</w:t>
      </w:r>
      <w:r>
        <w:rPr>
          <w:rFonts w:hint="eastAsia" w:ascii="宋体" w:hAnsi="宋体" w:eastAsia="宋体" w:cs="宋体"/>
          <w:bCs/>
          <w:sz w:val="24"/>
          <w:szCs w:val="24"/>
          <w:highlight w:val="none"/>
          <w:lang w:val="en-US" w:eastAsia="zh-CN"/>
        </w:rPr>
        <w:t xml:space="preserve">投标（响应）报价低于通过符合性审查的次低报价供应商投标（响应）报价50%的，即投标（响应）报价&lt;通过符合性审查的次低报价供应商投标（响应）报价×50%；</w:t>
      </w:r>
      <w:r/>
    </w:p>
    <w:p>
      <w:pPr>
        <w:ind w:firstLine="480"/>
        <w:pageBreakBefore w:val="0"/>
        <w:spacing w:line="440" w:lineRule="exact"/>
        <w:widowControl w:val="off"/>
        <w:rPr>
          <w:rFonts w:hint="default" w:ascii="宋体" w:hAnsi="宋体" w:eastAsia="宋体" w:cs="宋体"/>
          <w:bCs/>
          <w:sz w:val="24"/>
          <w:szCs w:val="24"/>
          <w:highlight w:val="none"/>
        </w:rPr>
      </w:pPr>
      <w:r>
        <w:rPr>
          <w:rFonts w:hint="default" w:ascii="宋体" w:hAnsi="宋体" w:eastAsia="宋体" w:cs="宋体"/>
          <w:bCs/>
          <w:sz w:val="24"/>
          <w:szCs w:val="24"/>
          <w:highlight w:val="none"/>
          <w:lang w:val="en-US" w:eastAsia="zh-CN"/>
        </w:rPr>
        <w:t xml:space="preserve">③</w:t>
      </w:r>
      <w:r>
        <w:rPr>
          <w:rFonts w:hint="eastAsia" w:ascii="宋体" w:hAnsi="宋体" w:eastAsia="宋体" w:cs="宋体"/>
          <w:bCs/>
          <w:sz w:val="24"/>
          <w:szCs w:val="24"/>
          <w:highlight w:val="none"/>
          <w:lang w:val="en-US" w:eastAsia="zh-CN"/>
        </w:rPr>
        <w:t xml:space="preserve">投标（响应）报价低于采购项目最高限价45%的，即投标（响应）报价&lt;采购项目最高限价×45%；</w:t>
      </w:r>
      <w:r/>
    </w:p>
    <w:p>
      <w:pPr>
        <w:ind w:firstLine="480"/>
        <w:pageBreakBefore w:val="0"/>
        <w:spacing w:line="440" w:lineRule="exact"/>
        <w:widowControl w:val="off"/>
        <w:rPr>
          <w:rFonts w:hint="default"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④</w:t>
      </w:r>
      <w:r>
        <w:rPr>
          <w:rFonts w:hint="eastAsia" w:ascii="宋体" w:hAnsi="宋体" w:eastAsia="宋体" w:cs="宋体"/>
          <w:bCs/>
          <w:sz w:val="24"/>
          <w:szCs w:val="24"/>
          <w:highlight w:val="none"/>
        </w:rPr>
        <w:t xml:space="preserve">磋商小组</w:t>
      </w:r>
      <w:r>
        <w:rPr>
          <w:rFonts w:hint="eastAsia" w:ascii="宋体" w:hAnsi="宋体" w:eastAsia="宋体" w:cs="宋体"/>
          <w:bCs/>
          <w:sz w:val="24"/>
          <w:szCs w:val="24"/>
          <w:highlight w:val="none"/>
          <w:lang w:val="en-US" w:eastAsia="zh-CN"/>
        </w:rPr>
        <w:t xml:space="preserve">基于专业判断，认为供应商报价过低，有可能影响产品质量或者不能诚信履约的其他情形。</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27.4.2启动异常低价投标(响应)审查后，磋商小组应当</w:t>
      </w:r>
      <w:r>
        <w:rPr>
          <w:rFonts w:hint="eastAsia" w:ascii="宋体" w:hAnsi="宋体" w:eastAsia="宋体" w:cs="宋体"/>
          <w:bCs/>
          <w:sz w:val="24"/>
          <w:szCs w:val="24"/>
          <w:highlight w:val="none"/>
          <w:lang w:val="en-US" w:eastAsia="zh-CN"/>
        </w:rPr>
        <w:t xml:space="preserve">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default" w:ascii="宋体" w:hAnsi="宋体" w:eastAsia="宋体" w:cs="宋体"/>
          <w:bCs/>
          <w:sz w:val="24"/>
          <w:szCs w:val="24"/>
          <w:highlight w:val="none"/>
          <w:lang w:val="en-US" w:eastAsia="zh-CN"/>
        </w:rPr>
        <w:t xml:space="preserve">③</w:t>
      </w:r>
      <w:r>
        <w:rPr>
          <w:rFonts w:hint="eastAsia" w:ascii="宋体" w:hAnsi="宋体" w:eastAsia="宋体" w:cs="宋体"/>
          <w:bCs/>
          <w:sz w:val="24"/>
          <w:szCs w:val="24"/>
          <w:highlight w:val="none"/>
          <w:lang w:val="en-US" w:eastAsia="zh-CN"/>
        </w:rPr>
        <w:t xml:space="preserve">项情形，供应商已随投标（响应）文件一并提交相关书面说明及必要的证明材料的，在评审现场可不再重复提交。</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rPr>
          <w:rFonts w:hint="eastAsia" w:ascii="宋体" w:hAnsi="宋体" w:eastAsia="宋体" w:cs="宋体"/>
          <w:bCs/>
          <w:sz w:val="24"/>
          <w:szCs w:val="24"/>
          <w:highlight w:val="none"/>
        </w:rPr>
        <w:t xml:space="preserve">审查相关情况应当在评审报告中进行记录。</w:t>
      </w:r>
      <w:r/>
    </w:p>
    <w:p>
      <w:pPr>
        <w:pStyle w:val="783"/>
        <w:jc w:val="both"/>
        <w:pageBreakBefore w:val="0"/>
        <w:spacing w:before="160" w:after="160" w:line="440" w:lineRule="exact"/>
        <w:widowControl w:val="off"/>
        <w:rPr>
          <w:rFonts w:ascii="黑体" w:hAnsi="黑体" w:eastAsia="黑体"/>
          <w:b w:val="0"/>
          <w:bCs w:val="0"/>
          <w:sz w:val="32"/>
          <w:szCs w:val="32"/>
          <w:highlight w:val="none"/>
        </w:rPr>
      </w:pPr>
      <w:r/>
      <w:bookmarkStart w:id="168" w:name="_Toc20823307"/>
      <w:r/>
      <w:bookmarkStart w:id="169" w:name="_Toc513029235"/>
      <w:r/>
      <w:bookmarkStart w:id="170" w:name="_Toc16938551"/>
      <w:r/>
      <w:bookmarkStart w:id="171" w:name="_Toc120614219"/>
      <w:r/>
      <w:bookmarkStart w:id="172" w:name="_Toc160457387"/>
      <w:r>
        <w:rPr>
          <w:rFonts w:hint="eastAsia" w:ascii="黑体" w:hAnsi="黑体" w:eastAsia="黑体"/>
          <w:b w:val="0"/>
          <w:bCs w:val="0"/>
          <w:sz w:val="32"/>
          <w:szCs w:val="32"/>
          <w:highlight w:val="none"/>
        </w:rPr>
        <w:t xml:space="preserve">六、</w:t>
      </w:r>
      <w:bookmarkEnd w:id="168"/>
      <w:r/>
      <w:bookmarkEnd w:id="169"/>
      <w:r/>
      <w:bookmarkEnd w:id="170"/>
      <w:r/>
      <w:bookmarkEnd w:id="171"/>
      <w:r>
        <w:rPr>
          <w:rFonts w:hint="eastAsia" w:ascii="黑体" w:hAnsi="黑体" w:eastAsia="黑体"/>
          <w:b w:val="0"/>
          <w:bCs w:val="0"/>
          <w:sz w:val="32"/>
          <w:szCs w:val="32"/>
          <w:highlight w:val="none"/>
        </w:rPr>
        <w:t xml:space="preserve">成交</w:t>
      </w:r>
      <w:bookmarkEnd w:id="172"/>
      <w:r/>
      <w:r/>
    </w:p>
    <w:p>
      <w:pPr>
        <w:ind w:firstLine="482"/>
        <w:keepLines/>
        <w:keepNext/>
        <w:pageBreakBefore w:val="0"/>
        <w:spacing w:line="440" w:lineRule="exact"/>
        <w:widowControl w:val="off"/>
        <w:rPr>
          <w:rFonts w:hint="eastAsia" w:ascii="宋体" w:hAnsi="宋体" w:eastAsia="宋体" w:cs="宋体"/>
          <w:b/>
          <w:sz w:val="24"/>
          <w:szCs w:val="24"/>
          <w:highlight w:val="none"/>
        </w:rPr>
        <w:outlineLvl w:val="3"/>
      </w:pPr>
      <w:r/>
      <w:bookmarkStart w:id="173" w:name="_Toc513029238"/>
      <w:r/>
      <w:bookmarkStart w:id="174" w:name="_Toc16938554"/>
      <w:r/>
      <w:bookmarkStart w:id="175" w:name="_Toc20823310"/>
      <w:r>
        <w:rPr>
          <w:rFonts w:hint="eastAsia" w:ascii="宋体" w:hAnsi="宋体" w:eastAsia="宋体" w:cs="宋体"/>
          <w:b/>
          <w:sz w:val="24"/>
          <w:szCs w:val="24"/>
          <w:highlight w:val="none"/>
        </w:rPr>
        <w:t xml:space="preserve">28、</w:t>
      </w:r>
      <w:bookmarkEnd w:id="173"/>
      <w:r>
        <w:rPr>
          <w:rFonts w:hint="eastAsia" w:ascii="宋体" w:hAnsi="宋体" w:eastAsia="宋体" w:cs="宋体"/>
          <w:b/>
          <w:sz w:val="24"/>
          <w:szCs w:val="24"/>
          <w:highlight w:val="none"/>
        </w:rPr>
        <w:t xml:space="preserve">确定</w:t>
      </w:r>
      <w:bookmarkEnd w:id="174"/>
      <w:r/>
      <w:bookmarkEnd w:id="175"/>
      <w:r>
        <w:rPr>
          <w:rFonts w:hint="eastAsia" w:ascii="宋体" w:hAnsi="宋体" w:eastAsia="宋体" w:cs="宋体"/>
          <w:b/>
          <w:sz w:val="24"/>
          <w:szCs w:val="24"/>
          <w:highlight w:val="none"/>
        </w:rPr>
        <w:t xml:space="preserve">成交单位</w:t>
      </w:r>
      <w:r/>
    </w:p>
    <w:p>
      <w:pPr>
        <w:ind w:firstLine="478"/>
        <w:pageBreakBefore w:val="0"/>
        <w:spacing w:line="440" w:lineRule="exact"/>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28.1</w:t>
      </w:r>
      <w:r>
        <w:rPr>
          <w:rFonts w:hint="eastAsia" w:ascii="宋体" w:hAnsi="宋体" w:eastAsia="宋体" w:cs="宋体"/>
          <w:sz w:val="24"/>
          <w:szCs w:val="24"/>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78"/>
        <w:pageBreakBefore w:val="0"/>
        <w:spacing w:line="440" w:lineRule="exact"/>
        <w:widowControl w:val="off"/>
        <w:tabs>
          <w:tab w:val="left" w:pos="90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28.2采购人从评审报告提出的成交候选供应商中，按照排序由高到低的原则确定成交供应商。</w:t>
      </w:r>
      <w:r/>
    </w:p>
    <w:p>
      <w:pPr>
        <w:ind w:firstLine="480"/>
        <w:pageBreakBefore w:val="0"/>
        <w:spacing w:line="440" w:lineRule="exact"/>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按以下第</w:t>
      </w:r>
      <w:r>
        <w:rPr>
          <w:rFonts w:hint="eastAsia" w:ascii="宋体" w:hAnsi="宋体" w:eastAsia="宋体" w:cs="宋体"/>
          <w:bCs/>
          <w:sz w:val="24"/>
          <w:szCs w:val="24"/>
          <w:highlight w:val="none"/>
          <w:u w:val="single"/>
          <w:lang w:val="zh-CN"/>
        </w:rPr>
        <w:t xml:space="preserve">（</w:t>
      </w:r>
      <w:r>
        <w:rPr>
          <w:rFonts w:hint="eastAsia" w:ascii="宋体" w:hAnsi="宋体" w:eastAsia="宋体" w:cs="宋体"/>
          <w:bCs/>
          <w:sz w:val="24"/>
          <w:szCs w:val="24"/>
          <w:highlight w:val="none"/>
          <w:u w:val="single"/>
          <w:lang w:val="en-US" w:eastAsia="zh-CN"/>
        </w:rPr>
        <w:t xml:space="preserve">2</w:t>
      </w:r>
      <w:r>
        <w:rPr>
          <w:rFonts w:hint="eastAsia" w:ascii="宋体" w:hAnsi="宋体" w:eastAsia="宋体" w:cs="宋体"/>
          <w:bCs/>
          <w:sz w:val="24"/>
          <w:szCs w:val="24"/>
          <w:highlight w:val="none"/>
          <w:u w:val="single"/>
          <w:lang w:val="zh-CN"/>
        </w:rPr>
        <w:t xml:space="preserve">）</w:t>
      </w:r>
      <w:r>
        <w:rPr>
          <w:rFonts w:hint="eastAsia" w:ascii="宋体" w:hAnsi="宋体" w:eastAsia="宋体" w:cs="宋体"/>
          <w:bCs/>
          <w:sz w:val="24"/>
          <w:szCs w:val="24"/>
          <w:highlight w:val="none"/>
          <w:lang w:val="zh-CN"/>
        </w:rPr>
        <w:t xml:space="preserve">种方式确定成交供应商</w:t>
      </w:r>
      <w:r/>
    </w:p>
    <w:p>
      <w:pPr>
        <w:ind w:firstLine="480"/>
        <w:pageBreakBefore w:val="0"/>
        <w:spacing w:line="440" w:lineRule="exact"/>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（1）磋商小组直接确定排名第一的</w:t>
      </w:r>
      <w:r>
        <w:rPr>
          <w:rFonts w:hint="eastAsia" w:ascii="宋体" w:hAnsi="宋体" w:eastAsia="宋体" w:cs="宋体"/>
          <w:bCs/>
          <w:sz w:val="24"/>
          <w:szCs w:val="24"/>
          <w:highlight w:val="none"/>
        </w:rPr>
        <w:t xml:space="preserve">成交候选供应商</w:t>
      </w:r>
      <w:r>
        <w:rPr>
          <w:rFonts w:hint="eastAsia" w:ascii="宋体" w:hAnsi="宋体" w:eastAsia="宋体" w:cs="宋体"/>
          <w:bCs/>
          <w:sz w:val="24"/>
          <w:szCs w:val="24"/>
          <w:highlight w:val="none"/>
          <w:lang w:val="zh-CN"/>
        </w:rPr>
        <w:t xml:space="preserve">为成交供应商；</w:t>
      </w:r>
      <w:r/>
    </w:p>
    <w:p>
      <w:pPr>
        <w:ind w:firstLine="480"/>
        <w:pageBreakBefore w:val="0"/>
        <w:spacing w:line="440" w:lineRule="exact"/>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（2）采购人</w:t>
      </w:r>
      <w:r>
        <w:rPr>
          <w:rFonts w:hint="eastAsia" w:ascii="宋体" w:hAnsi="宋体" w:eastAsia="宋体" w:cs="宋体"/>
          <w:bCs/>
          <w:sz w:val="24"/>
          <w:szCs w:val="24"/>
          <w:highlight w:val="none"/>
        </w:rPr>
        <w:t xml:space="preserve">从评审报告提出</w:t>
      </w:r>
      <w:r>
        <w:rPr>
          <w:rFonts w:hint="eastAsia" w:ascii="宋体" w:hAnsi="宋体" w:eastAsia="宋体" w:cs="宋体"/>
          <w:bCs/>
          <w:sz w:val="24"/>
          <w:szCs w:val="24"/>
          <w:highlight w:val="none"/>
          <w:lang w:val="zh-CN"/>
        </w:rPr>
        <w:t xml:space="preserve">的</w:t>
      </w:r>
      <w:r>
        <w:rPr>
          <w:rFonts w:hint="eastAsia" w:ascii="宋体" w:hAnsi="宋体" w:eastAsia="宋体" w:cs="宋体"/>
          <w:bCs/>
          <w:sz w:val="24"/>
          <w:szCs w:val="24"/>
          <w:highlight w:val="none"/>
        </w:rPr>
        <w:t xml:space="preserve">成交候选供应商</w:t>
      </w:r>
      <w:r>
        <w:rPr>
          <w:rFonts w:hint="eastAsia" w:ascii="宋体" w:hAnsi="宋体" w:eastAsia="宋体" w:cs="宋体"/>
          <w:bCs/>
          <w:sz w:val="24"/>
          <w:szCs w:val="24"/>
          <w:highlight w:val="none"/>
          <w:lang w:val="zh-CN"/>
        </w:rPr>
        <w:t xml:space="preserve">中按顺序确定成交供应商。</w:t>
      </w:r>
      <w:r/>
    </w:p>
    <w:p>
      <w:pPr>
        <w:ind w:firstLine="478"/>
        <w:pageBreakBefore w:val="0"/>
        <w:spacing w:line="440" w:lineRule="exact"/>
        <w:widowControl w:val="off"/>
        <w:tabs>
          <w:tab w:val="left" w:pos="90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zh-CN"/>
        </w:rPr>
        <w:t xml:space="preserve">按第</w:t>
      </w: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lang w:val="zh-CN"/>
        </w:rPr>
        <w:t xml:space="preserve">种方式确定成交供应商的，</w:t>
      </w:r>
      <w:r>
        <w:rPr>
          <w:rFonts w:hint="eastAsia" w:ascii="宋体" w:hAnsi="宋体" w:eastAsia="宋体" w:cs="宋体"/>
          <w:bCs/>
          <w:sz w:val="24"/>
          <w:szCs w:val="24"/>
          <w:highlight w:val="none"/>
        </w:rPr>
        <w:t xml:space="preserve">采购代理机构</w:t>
      </w:r>
      <w:r>
        <w:rPr>
          <w:rFonts w:hint="eastAsia" w:ascii="宋体" w:hAnsi="宋体" w:eastAsia="宋体" w:cs="宋体"/>
          <w:bCs/>
          <w:sz w:val="24"/>
          <w:szCs w:val="24"/>
          <w:highlight w:val="none"/>
          <w:lang w:val="zh-CN"/>
        </w:rPr>
        <w:t xml:space="preserve">自评审结束之日起两个工作日内将评审报告送交采购人，采购人自收到评审报告之日起五个工作日内在评审报告推荐的</w:t>
      </w:r>
      <w:r>
        <w:rPr>
          <w:rFonts w:hint="eastAsia" w:ascii="宋体" w:hAnsi="宋体" w:eastAsia="宋体" w:cs="宋体"/>
          <w:bCs/>
          <w:sz w:val="24"/>
          <w:szCs w:val="24"/>
          <w:highlight w:val="none"/>
        </w:rPr>
        <w:t xml:space="preserve">成交候选供应商</w:t>
      </w:r>
      <w:r>
        <w:rPr>
          <w:rFonts w:hint="eastAsia" w:ascii="宋体" w:hAnsi="宋体" w:eastAsia="宋体" w:cs="宋体"/>
          <w:bCs/>
          <w:sz w:val="24"/>
          <w:szCs w:val="24"/>
          <w:highlight w:val="none"/>
          <w:lang w:val="zh-CN"/>
        </w:rPr>
        <w:t xml:space="preserve">中按顺序确定成交供应商。</w:t>
      </w:r>
      <w:r/>
    </w:p>
    <w:p>
      <w:pPr>
        <w:ind w:firstLine="478"/>
        <w:pageBreakBefore w:val="0"/>
        <w:spacing w:line="440" w:lineRule="exact"/>
        <w:widowControl w:val="off"/>
        <w:tabs>
          <w:tab w:val="left" w:pos="90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28.3成交供应商确定后，采购代理机构将在“宿迁市政府采购网”发布成交结果公告，公告期限为1个工作日。</w:t>
      </w:r>
      <w:r/>
    </w:p>
    <w:p>
      <w:pPr>
        <w:ind w:firstLine="478"/>
        <w:pageBreakBefore w:val="0"/>
        <w:spacing w:line="440" w:lineRule="exact"/>
        <w:widowControl w:val="off"/>
        <w:tabs>
          <w:tab w:val="left" w:pos="90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28.4若有充分证据证明，成交供应商出现下列情况之一的，一经查实，将被取消成交资格：</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28.4.1提供虚假材料谋取成交的。</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28.4.2与评审专家、采购人、其他供应商或者</w:t>
      </w:r>
      <w:r>
        <w:rPr>
          <w:rFonts w:hint="eastAsia" w:ascii="宋体" w:hAnsi="宋体" w:eastAsia="宋体" w:cs="宋体"/>
          <w:sz w:val="24"/>
          <w:szCs w:val="24"/>
          <w:highlight w:val="none"/>
        </w:rPr>
        <w:t xml:space="preserve">采购代理机构</w:t>
      </w:r>
      <w:r>
        <w:rPr>
          <w:rFonts w:hint="eastAsia" w:ascii="宋体" w:hAnsi="宋体" w:eastAsia="宋体" w:cs="宋体"/>
          <w:bCs/>
          <w:sz w:val="24"/>
          <w:szCs w:val="24"/>
          <w:highlight w:val="none"/>
        </w:rPr>
        <w:t xml:space="preserve">工作人员恶意串通的。</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28.4.3向评审专家、采购人或</w:t>
      </w:r>
      <w:r>
        <w:rPr>
          <w:rFonts w:hint="eastAsia" w:ascii="宋体" w:hAnsi="宋体" w:eastAsia="宋体" w:cs="宋体"/>
          <w:sz w:val="24"/>
          <w:szCs w:val="24"/>
          <w:highlight w:val="none"/>
        </w:rPr>
        <w:t xml:space="preserve">采购代理机构</w:t>
      </w:r>
      <w:r>
        <w:rPr>
          <w:rFonts w:hint="eastAsia" w:ascii="宋体" w:hAnsi="宋体" w:eastAsia="宋体" w:cs="宋体"/>
          <w:bCs/>
          <w:sz w:val="24"/>
          <w:szCs w:val="24"/>
          <w:highlight w:val="none"/>
        </w:rPr>
        <w:t xml:space="preserve">工作人员行贿或者提供其他不正当利益的。</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28.4.4恶意竞争，最后报价明显低于其自身合理成本且又无法提供证明的。</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28.4.5不满足本磋商文件规定的实质性要求，但在评审过程中又未被磋商小组发现的。</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28.4.6成交后无正当理由拒不与采购人签订政府采购合同或者未按照磋商文件确定的事项签订政府采购合同的。</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28.4.7将政府采购合同转包的。</w:t>
      </w:r>
      <w:r/>
    </w:p>
    <w:p>
      <w:pPr>
        <w:ind w:firstLine="482"/>
        <w:keepLines/>
        <w:keepNext/>
        <w:pageBreakBefore w:val="0"/>
        <w:spacing w:line="440" w:lineRule="exact"/>
        <w:widowControl w:val="off"/>
        <w:rPr>
          <w:rFonts w:hint="eastAsia" w:ascii="宋体" w:hAnsi="宋体" w:eastAsia="宋体" w:cs="宋体"/>
          <w:b/>
          <w:sz w:val="24"/>
          <w:szCs w:val="24"/>
          <w:highlight w:val="none"/>
        </w:rPr>
        <w:outlineLvl w:val="3"/>
      </w:pPr>
      <w:r/>
      <w:bookmarkStart w:id="176" w:name="_Toc200451960"/>
      <w:r>
        <w:rPr>
          <w:rFonts w:hint="eastAsia" w:ascii="宋体" w:hAnsi="宋体" w:eastAsia="宋体" w:cs="宋体"/>
          <w:b/>
          <w:sz w:val="24"/>
          <w:szCs w:val="24"/>
          <w:highlight w:val="none"/>
        </w:rPr>
        <w:t xml:space="preserve">29、质疑处理</w:t>
      </w:r>
      <w:bookmarkEnd w:id="176"/>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29.1提出质疑的供应商应当是参与所质疑项目采购活动的供应商。潜在供应商依法获取其可质疑的采购文件的，可以对采购文件提出质疑。</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29.2.1对可以质疑的采购文件提出质疑的，为收到采购文件之日或者采购文件公告期限届满之日。</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29.2.2对采购过程提出质疑的，为各采购程序环节结束之日。</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29.2.3对成交结果提出质疑的，为成交结果公告期限届满之日。</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29.4供应商应以书面形式向采购人或者其委托的采购代理机构提出质疑。质疑超出采购机构代理范围的，供应商应当向采购人提出。</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接收质疑函的方式：现场接收或邮寄接收。</w:t>
      </w:r>
      <w:r/>
    </w:p>
    <w:p>
      <w:pPr>
        <w:ind w:firstLine="480"/>
        <w:pageBreakBefore w:val="0"/>
        <w:spacing w:line="440" w:lineRule="exact"/>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联系部门：</w:t>
      </w:r>
      <w:r>
        <w:rPr>
          <w:rFonts w:hint="eastAsia" w:ascii="宋体" w:hAnsi="宋体" w:eastAsia="宋体" w:cs="宋体"/>
          <w:color w:val="000000" w:themeColor="text1"/>
          <w:sz w:val="24"/>
          <w:szCs w:val="24"/>
          <w:highlight w:val="none"/>
          <w:u w:val="single"/>
          <w14:textFill>
            <w14:solidFill>
              <w14:schemeClr w14:val="tx1"/>
            </w14:solidFill>
          </w14:textFill>
        </w:rPr>
        <w:t xml:space="preserve">采购人或其委托的采购代理机构</w:t>
      </w:r>
      <w:r/>
    </w:p>
    <w:p>
      <w:pPr>
        <w:ind w:firstLine="480"/>
        <w:pageBreakBefore w:val="0"/>
        <w:spacing w:line="440" w:lineRule="exact"/>
        <w:widowControl w:val="off"/>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联系电话：</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详见采购公告</w:t>
      </w:r>
      <w:r/>
    </w:p>
    <w:p>
      <w:pPr>
        <w:ind w:firstLine="480"/>
        <w:pageBreakBefore w:val="0"/>
        <w:spacing w:line="440" w:lineRule="exact"/>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通讯地址：</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详见采购公告</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29.5以下情形的质疑不予受理</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29.5.1内容不符合《政府采购质疑和投诉办法》第十二条规定的质疑。</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29.5.2超出政府采购法定期限的质疑。</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29.5.3以传真、电子邮件等方式递交的非原件形式的质疑。</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29.5.4未参加磋商活动的供应商或在磋商活动中自身权益未受到损害的供应商所提出的质疑。</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29.5.5供应商组成联合体参加磋商，联合体中任何一方或多方未按要求签字、盖章、加盖公章的质疑。</w:t>
      </w:r>
      <w:r/>
    </w:p>
    <w:p>
      <w:pPr>
        <w:ind w:firstLine="468"/>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68"/>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29.7质疑供应商对采购人、采购代理机构的答复不满意，或者采购人、采购代理机构未在规定时间内作出答复的，可以在答复期满后15个工作日内向同级财政部门提起投诉。</w:t>
      </w:r>
      <w:r/>
    </w:p>
    <w:p>
      <w:pPr>
        <w:ind w:firstLine="482"/>
        <w:keepLines/>
        <w:keepNext/>
        <w:pageBreakBefore w:val="0"/>
        <w:spacing w:line="440" w:lineRule="exact"/>
        <w:widowControl w:val="off"/>
        <w:rPr>
          <w:rFonts w:hint="eastAsia" w:ascii="宋体" w:hAnsi="宋体" w:eastAsia="宋体" w:cs="宋体"/>
          <w:b/>
          <w:sz w:val="24"/>
          <w:szCs w:val="24"/>
          <w:highlight w:val="none"/>
        </w:rPr>
        <w:outlineLvl w:val="3"/>
      </w:pPr>
      <w:r>
        <w:rPr>
          <w:rFonts w:hint="eastAsia" w:ascii="宋体" w:hAnsi="宋体" w:eastAsia="宋体" w:cs="宋体"/>
          <w:b/>
          <w:sz w:val="24"/>
          <w:szCs w:val="24"/>
          <w:highlight w:val="none"/>
        </w:rPr>
        <w:t xml:space="preserve">30、成交通知书</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30.1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783"/>
        <w:jc w:val="both"/>
        <w:pageBreakBefore w:val="0"/>
        <w:spacing w:before="160" w:after="160" w:line="440" w:lineRule="exact"/>
        <w:widowControl w:val="off"/>
        <w:rPr>
          <w:rFonts w:ascii="黑体" w:hAnsi="黑体" w:eastAsia="黑体"/>
          <w:b w:val="0"/>
          <w:bCs w:val="0"/>
          <w:sz w:val="32"/>
          <w:szCs w:val="32"/>
          <w:highlight w:val="none"/>
        </w:rPr>
      </w:pPr>
      <w:r/>
      <w:bookmarkStart w:id="177" w:name="_Toc20823308"/>
      <w:r/>
      <w:bookmarkStart w:id="178" w:name="_Toc16938552"/>
      <w:r/>
      <w:bookmarkStart w:id="179" w:name="_Toc513029236"/>
      <w:r/>
      <w:bookmarkStart w:id="180" w:name="_Toc160457388"/>
      <w:r/>
      <w:bookmarkStart w:id="181" w:name="_Toc120614220"/>
      <w:r>
        <w:rPr>
          <w:rFonts w:hint="eastAsia" w:ascii="黑体" w:hAnsi="黑体" w:eastAsia="黑体"/>
          <w:b w:val="0"/>
          <w:bCs w:val="0"/>
          <w:sz w:val="32"/>
          <w:szCs w:val="32"/>
          <w:highlight w:val="none"/>
        </w:rPr>
        <w:t xml:space="preserve">七、授予合同</w:t>
      </w:r>
      <w:bookmarkEnd w:id="177"/>
      <w:r/>
      <w:bookmarkEnd w:id="178"/>
      <w:r/>
      <w:bookmarkEnd w:id="179"/>
      <w:r/>
      <w:bookmarkEnd w:id="180"/>
      <w:r/>
      <w:bookmarkEnd w:id="181"/>
      <w:r/>
      <w:r/>
    </w:p>
    <w:p>
      <w:pPr>
        <w:ind w:firstLine="482"/>
        <w:keepLines/>
        <w:keepNext/>
        <w:pageBreakBefore w:val="0"/>
        <w:spacing w:line="440" w:lineRule="exact"/>
        <w:widowControl w:val="off"/>
        <w:rPr>
          <w:rFonts w:hint="eastAsia" w:ascii="宋体" w:hAnsi="宋体" w:eastAsia="宋体" w:cs="宋体"/>
          <w:b/>
          <w:sz w:val="24"/>
          <w:szCs w:val="24"/>
          <w:highlight w:val="none"/>
        </w:rPr>
        <w:outlineLvl w:val="3"/>
      </w:pPr>
      <w:r/>
      <w:bookmarkStart w:id="182" w:name="_Toc513029237"/>
      <w:r/>
      <w:bookmarkStart w:id="183" w:name="_Toc16938553"/>
      <w:r/>
      <w:bookmarkStart w:id="184" w:name="_Toc20823309"/>
      <w:r>
        <w:rPr>
          <w:rFonts w:hint="eastAsia" w:ascii="宋体" w:hAnsi="宋体" w:eastAsia="宋体" w:cs="宋体"/>
          <w:b/>
          <w:sz w:val="24"/>
          <w:szCs w:val="24"/>
          <w:highlight w:val="none"/>
        </w:rPr>
        <w:t xml:space="preserve">31.签订合同</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31.l成交供应商应当在成交通知书发出之日起15日内，按照磋商文件确定的事项与采购人签订政府采购合同。</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31.2磋商文件、成交供应商的响应文件及磋商过程中有关澄清、承诺文件均应作为合同附件。</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31.3签订合同后，成交供应商不得将合同标的进行转包。未经采购人同意，成交供应商也不得采用分包形式履行合同,否则采购人有权终止合同。转包或分包造成采购人损失的，成交供应商应承担相应赔偿责任。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31.4本项目的非主体、非关键性工作是否允许分包按以下第</w:t>
      </w:r>
      <w:r>
        <w:rPr>
          <w:rFonts w:hint="eastAsia" w:ascii="宋体" w:hAnsi="宋体" w:eastAsia="宋体" w:cs="宋体"/>
          <w:sz w:val="24"/>
          <w:szCs w:val="24"/>
          <w:highlight w:val="none"/>
          <w:u w:val="single"/>
        </w:rPr>
        <w:t xml:space="preserve">  2  </w:t>
      </w:r>
      <w:r>
        <w:rPr>
          <w:rFonts w:hint="eastAsia" w:ascii="宋体" w:hAnsi="宋体" w:eastAsia="宋体" w:cs="宋体"/>
          <w:sz w:val="24"/>
          <w:szCs w:val="24"/>
          <w:highlight w:val="none"/>
        </w:rPr>
        <w:t xml:space="preserve">种方式确定：</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1.允许分包，允许大中型企业向一家或者多家小微企业分包，分包具体内容、金额或比例：</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w:t>
      </w:r>
      <w:r>
        <w:rPr>
          <w:rFonts w:hint="eastAsia" w:ascii="宋体" w:hAnsi="宋体" w:eastAsia="宋体" w:cs="宋体"/>
          <w:sz w:val="24"/>
          <w:szCs w:val="24"/>
          <w:highlight w:val="none"/>
          <w:u w:val="single"/>
        </w:rPr>
        <w:t xml:space="preserve">       ；</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2.不允许分包。未经采购人同意，成交供应商也不得采用分包形式履行合同,否则采购人有权终止合同。转包或分包造成采购人损失的，成交供应商应承担相应赔偿责任。</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31.5履约保证金</w:t>
      </w:r>
      <w:r/>
    </w:p>
    <w:p>
      <w:pPr>
        <w:ind w:firstLine="480"/>
        <w:pageBreakBefore w:val="0"/>
        <w:spacing w:line="440" w:lineRule="exact"/>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按照以下第</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lang w:val="en-US" w:eastAsia="zh-CN"/>
        </w:rPr>
        <w:t xml:space="preserve">2</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lang w:val="zh-CN"/>
        </w:rPr>
        <w:t xml:space="preserve">方式确定履约保证收取方式。</w:t>
      </w:r>
      <w:r/>
    </w:p>
    <w:p>
      <w:pPr>
        <w:ind w:firstLine="480"/>
        <w:pageBreakBefore w:val="0"/>
        <w:spacing w:line="440" w:lineRule="exact"/>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(1)不收取履约保证金。</w:t>
      </w:r>
      <w:r/>
    </w:p>
    <w:p>
      <w:pPr>
        <w:ind w:firstLine="480"/>
        <w:spacing w:line="480" w:lineRule="exact"/>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(2)</w:t>
      </w:r>
      <w:r>
        <w:rPr>
          <w:rFonts w:hint="eastAsia" w:ascii="宋体" w:hAnsi="宋体" w:eastAsia="宋体" w:cs="宋体"/>
          <w:b w:val="0"/>
          <w:bCs w:val="0"/>
          <w:color w:val="000000"/>
          <w:sz w:val="24"/>
          <w:highlight w:val="none"/>
        </w:rPr>
        <w:t xml:space="preserve">支持和鼓励投标人使用江苏政府采购电子履约保函（保险）代替缴纳履约保证金，投标人如使用江苏政府采购电子履约保函（保险）的，可按采购合同总价的</w:t>
      </w:r>
      <w:r>
        <w:rPr>
          <w:rFonts w:hint="eastAsia" w:ascii="宋体" w:hAnsi="宋体" w:eastAsia="宋体" w:cs="宋体"/>
          <w:b w:val="0"/>
          <w:bCs w:val="0"/>
          <w:color w:val="000000"/>
          <w:sz w:val="24"/>
          <w:highlight w:val="none"/>
          <w:u w:val="single"/>
          <w:lang w:val="en-US" w:eastAsia="zh-CN"/>
        </w:rPr>
        <w:t xml:space="preserve">3</w:t>
      </w:r>
      <w:r>
        <w:rPr>
          <w:rFonts w:hint="eastAsia" w:ascii="宋体" w:hAnsi="宋体" w:eastAsia="宋体" w:cs="宋体"/>
          <w:b w:val="0"/>
          <w:bCs w:val="0"/>
          <w:color w:val="000000"/>
          <w:sz w:val="24"/>
          <w:highlight w:val="none"/>
        </w:rPr>
        <w:t xml:space="preserve">%（履约保证金原提交金额的6折）提交。办理流程、偿付等内容见江苏政府采购网“保险保函”模块。</w:t>
      </w:r>
      <w:r/>
    </w:p>
    <w:p>
      <w:pPr>
        <w:ind w:firstLine="480"/>
        <w:pageBreakBefore w:val="0"/>
        <w:spacing w:line="440" w:lineRule="exact"/>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pageBreakBefore w:val="0"/>
        <w:spacing w:line="440" w:lineRule="exact"/>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履约保证金退还的条件：按以下第</w:t>
      </w:r>
      <w:r>
        <w:rPr>
          <w:rFonts w:hint="eastAsia" w:ascii="宋体" w:hAnsi="宋体" w:eastAsia="宋体" w:cs="宋体"/>
          <w:bCs/>
          <w:sz w:val="24"/>
          <w:szCs w:val="24"/>
          <w:highlight w:val="none"/>
          <w:u w:val="single"/>
          <w:lang w:val="zh-CN"/>
        </w:rPr>
        <w:t xml:space="preserve"> c</w:t>
      </w:r>
      <w:r>
        <w:rPr>
          <w:rFonts w:hint="eastAsia" w:ascii="宋体" w:hAnsi="宋体" w:cs="宋体"/>
          <w:bCs/>
          <w:sz w:val="24"/>
          <w:szCs w:val="24"/>
          <w:highlight w:val="none"/>
          <w:u w:val="single"/>
          <w:lang w:val="en-US" w:eastAsia="zh-CN"/>
        </w:rPr>
        <w:t xml:space="preserve"> </w:t>
      </w:r>
      <w:r>
        <w:rPr>
          <w:rFonts w:hint="eastAsia" w:ascii="宋体" w:hAnsi="宋体" w:eastAsia="宋体" w:cs="宋体"/>
          <w:bCs/>
          <w:sz w:val="24"/>
          <w:szCs w:val="24"/>
          <w:highlight w:val="none"/>
          <w:lang w:val="zh-CN"/>
        </w:rPr>
        <w:t xml:space="preserve"> 种方式实行：</w:t>
      </w:r>
      <w:r/>
    </w:p>
    <w:p>
      <w:pPr>
        <w:ind w:firstLine="480"/>
        <w:pageBreakBefore w:val="0"/>
        <w:spacing w:line="440" w:lineRule="exact"/>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a、货物类项目，项目验收合格，出具验收报告及履约保证金收据申请退付；</w:t>
      </w:r>
      <w:r/>
    </w:p>
    <w:p>
      <w:pPr>
        <w:ind w:firstLine="480"/>
        <w:pageBreakBefore w:val="0"/>
        <w:spacing w:line="440" w:lineRule="exact"/>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b、服务类项目，项目履约期满评价合格，出具履约评价报告及履约保证金收据申请退付；</w:t>
      </w:r>
      <w:r/>
    </w:p>
    <w:p>
      <w:pPr>
        <w:ind w:firstLine="480"/>
        <w:pageBreakBefore w:val="0"/>
        <w:spacing w:line="440" w:lineRule="exact"/>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c、工程类项目，项目完工验收合格，出具完工证明及履约保证金收据申请退付；</w:t>
      </w:r>
      <w:r/>
    </w:p>
    <w:p>
      <w:pPr>
        <w:ind w:firstLine="480"/>
        <w:pageBreakBefore w:val="0"/>
        <w:spacing w:line="440" w:lineRule="exact"/>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履约保证金退还时间：采购单位收到供应商退付申请后5个工作日内退还；</w:t>
      </w:r>
      <w:r/>
    </w:p>
    <w:p>
      <w:pPr>
        <w:ind w:firstLine="480"/>
        <w:pageBreakBefore w:val="0"/>
        <w:spacing w:line="440" w:lineRule="exact"/>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pageBreakBefore w:val="0"/>
        <w:spacing w:line="440" w:lineRule="exact"/>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逾期退还履约保证金的违约责任：除应当退还履约保证金外，还应当按中国人民银行同期贷款基准利率上浮20％后的利率支付超期资金占用费，但因供应商自身原因导致无法及时退还的除外。</w:t>
      </w:r>
      <w:r/>
    </w:p>
    <w:p>
      <w:pPr>
        <w:ind w:firstLine="60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的通知》(苏财购﹝2023﹞150号)。</w:t>
      </w:r>
      <w:r/>
    </w:p>
    <w:p>
      <w:pPr>
        <w:ind w:firstLine="482"/>
        <w:keepLines/>
        <w:keepNext/>
        <w:pageBreakBefore w:val="0"/>
        <w:spacing w:line="440" w:lineRule="exact"/>
        <w:widowControl w:val="off"/>
        <w:rPr>
          <w:rFonts w:hint="eastAsia" w:ascii="宋体" w:hAnsi="宋体" w:eastAsia="宋体" w:cs="宋体"/>
          <w:b/>
          <w:sz w:val="24"/>
          <w:szCs w:val="24"/>
          <w:highlight w:val="none"/>
        </w:rPr>
        <w:outlineLvl w:val="3"/>
      </w:pPr>
      <w:r>
        <w:rPr>
          <w:rFonts w:hint="eastAsia" w:ascii="宋体" w:hAnsi="宋体" w:eastAsia="宋体" w:cs="宋体"/>
          <w:b/>
          <w:sz w:val="24"/>
          <w:szCs w:val="24"/>
          <w:highlight w:val="none"/>
        </w:rPr>
        <w:t xml:space="preserve">32、标的物的追加</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82"/>
      <w:r/>
      <w:bookmarkEnd w:id="183"/>
      <w:r/>
      <w:bookmarkEnd w:id="184"/>
      <w:r/>
      <w:r/>
    </w:p>
    <w:p>
      <w:pPr>
        <w:ind w:firstLine="482"/>
        <w:keepLines/>
        <w:keepNext/>
        <w:pageBreakBefore w:val="0"/>
        <w:spacing w:line="440" w:lineRule="exact"/>
        <w:widowControl w:val="off"/>
        <w:rPr>
          <w:rFonts w:hint="eastAsia" w:ascii="宋体" w:hAnsi="宋体" w:eastAsia="宋体" w:cs="宋体"/>
          <w:b/>
          <w:bCs/>
          <w:sz w:val="24"/>
          <w:szCs w:val="24"/>
          <w:highlight w:val="none"/>
          <w:lang w:val="en-US" w:eastAsia="zh-CN" w:bidi="ar-SA"/>
        </w:rPr>
        <w:outlineLvl w:val="3"/>
      </w:pPr>
      <w:r/>
      <w:bookmarkStart w:id="185" w:name="_Toc120614221"/>
      <w:r/>
      <w:bookmarkStart w:id="186" w:name="_Toc16938558"/>
      <w:r/>
      <w:bookmarkStart w:id="187" w:name="_Toc479757207"/>
      <w:r/>
      <w:bookmarkStart w:id="188" w:name="_Toc513029242"/>
      <w:r/>
      <w:bookmarkStart w:id="189" w:name="_Toc20823314"/>
      <w:r>
        <w:rPr>
          <w:rFonts w:hint="eastAsia" w:ascii="宋体" w:hAnsi="宋体" w:eastAsia="宋体" w:cs="宋体"/>
          <w:b/>
          <w:bCs/>
          <w:sz w:val="24"/>
          <w:szCs w:val="24"/>
          <w:highlight w:val="none"/>
          <w:lang w:val="en-US" w:eastAsia="zh-CN" w:bidi="ar-SA"/>
        </w:rPr>
        <w:t xml:space="preserve">33、政府采购履约资金扶持政策</w:t>
      </w:r>
      <w:r/>
    </w:p>
    <w:p>
      <w:pPr>
        <w:ind w:firstLine="482"/>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33.1根据江苏省财政厅中国人民银行南京分行《关于深入推进政府采购线上合同信用融资工作的通知》（苏财购〔2021〕82号）</w:t>
      </w:r>
      <w:r>
        <w:rPr>
          <w:rFonts w:hint="eastAsia" w:ascii="宋体" w:hAnsi="宋体" w:eastAsia="宋体" w:cs="宋体"/>
          <w:bCs/>
          <w:sz w:val="24"/>
          <w:szCs w:val="24"/>
          <w:highlight w:val="none"/>
          <w:lang w:val="zh-CN"/>
        </w:rPr>
        <w:t xml:space="preserve">，对政府采购中标投标人提出“政采贷”融资申请的，招标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785"/>
        <w:ind w:firstLine="482"/>
        <w:pageBreakBefore w:val="0"/>
        <w:spacing w:before="0" w:after="0"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34、验收及付款</w:t>
      </w:r>
      <w:r/>
    </w:p>
    <w:p>
      <w:pPr>
        <w:pStyle w:val="782"/>
        <w:ind w:left="0" w:right="0" w:firstLine="480"/>
        <w:jc w:val="left"/>
        <w:keepLines w:val="0"/>
        <w:keepNext w:val="0"/>
        <w:spacing w:before="0" w:beforeAutospacing="0" w:after="300" w:afterAutospacing="0" w:line="600" w:lineRule="atLeast"/>
        <w:shd w:val="clear" w:color="auto" w:fill="ffffff"/>
        <w:widowControl/>
        <w:rPr>
          <w:rFonts w:hint="eastAsia" w:ascii="宋体" w:hAnsi="宋体" w:eastAsia="宋体" w:cs="宋体"/>
          <w:bCs/>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sz w:val="24"/>
          <w:szCs w:val="24"/>
          <w:highlight w:val="none"/>
        </w:rPr>
        <w:t xml:space="preserve">34.1采购人应当根据采购项目的具体情</w:t>
      </w:r>
      <w:r>
        <w:rPr>
          <w:rFonts w:hint="eastAsia" w:ascii="宋体" w:hAnsi="宋体" w:eastAsia="宋体" w:cs="宋体"/>
          <w:bCs/>
          <w:sz w:val="24"/>
          <w:szCs w:val="24"/>
          <w:highlight w:val="none"/>
          <w:lang w:val="zh-CN" w:eastAsia="zh-CN" w:bidi="ar-SA"/>
        </w:rPr>
        <w:t xml:space="preserve">况，</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依据</w:t>
      </w:r>
      <w:r>
        <w:rPr>
          <w:rFonts w:hint="eastAsia" w:ascii="宋体" w:hAnsi="宋体" w:eastAsia="宋体" w:cs="宋体"/>
          <w:bCs/>
          <w:color w:val="000000" w:themeColor="text1"/>
          <w:sz w:val="24"/>
          <w:szCs w:val="24"/>
          <w:highlight w:val="none"/>
          <w:lang w:val="zh-CN" w:eastAsia="zh-CN" w:bidi="ar-SA"/>
          <w14:textFill>
            <w14:solidFill>
              <w14:schemeClr w14:val="tx1"/>
            </w14:solidFill>
          </w14:textFill>
        </w:rPr>
        <w:t xml:space="preserve">《水利水电建设工程验收规程》SL/T 223-2025自行组织项目验收或者委托采购代理机构验收</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sz w:val="24"/>
          <w:szCs w:val="24"/>
          <w:highlight w:val="none"/>
        </w:rPr>
        <w:t xml:space="preserve">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34.2采购人可以邀请参加本项目的其他供应商或者第三方机构参与验收。参与验收的供应商或者第三方机构的意见作为验收书的参考资料一并存档。</w:t>
      </w:r>
      <w:r/>
    </w:p>
    <w:p>
      <w:pPr>
        <w:ind w:firstLine="482"/>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挂钩。履约验收的各项资料应当存档备查。</w:t>
      </w:r>
      <w:r/>
    </w:p>
    <w:p>
      <w:pPr>
        <w:ind w:firstLine="482"/>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34.4验收合格的项目，采购人将根据采购合同的约定及时向供应商支付采购资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pageBreakBefore w:val="0"/>
        <w:spacing w:line="44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35、付款</w:t>
      </w:r>
      <w:r/>
    </w:p>
    <w:p>
      <w:pPr>
        <w:ind w:firstLine="482"/>
        <w:pageBreakBefore w:val="0"/>
        <w:spacing w:line="440" w:lineRule="exact"/>
        <w:widowControl w:val="off"/>
        <w:rPr>
          <w:rFonts w:hint="eastAsia" w:ascii="宋体" w:hAnsi="宋体" w:eastAsia="宋体" w:cs="宋体"/>
          <w:bCs/>
          <w:sz w:val="24"/>
          <w:szCs w:val="24"/>
          <w:highlight w:val="none"/>
        </w:rPr>
      </w:pPr>
      <w:r/>
      <w:bookmarkStart w:id="190" w:name="EBec7f529f50594afd871ea9378869e456"/>
      <w:r>
        <w:rPr>
          <w:rFonts w:hint="eastAsia" w:ascii="宋体" w:hAnsi="宋体" w:eastAsia="宋体" w:cs="宋体"/>
          <w:bCs/>
          <w:sz w:val="24"/>
          <w:szCs w:val="24"/>
          <w:highlight w:val="none"/>
        </w:rPr>
        <w:t xml:space="preserve">按照以下</w:t>
      </w:r>
      <w:r>
        <w:rPr>
          <w:rFonts w:hint="eastAsia" w:ascii="宋体" w:hAnsi="宋体" w:eastAsia="宋体" w:cs="宋体"/>
          <w:bCs/>
          <w:sz w:val="24"/>
          <w:szCs w:val="24"/>
          <w:highlight w:val="none"/>
          <w:u w:val="single"/>
        </w:rPr>
        <w:t xml:space="preserve">工程</w:t>
      </w:r>
      <w:r>
        <w:rPr>
          <w:rFonts w:hint="eastAsia" w:ascii="宋体" w:hAnsi="宋体" w:eastAsia="宋体" w:cs="宋体"/>
          <w:bCs/>
          <w:sz w:val="24"/>
          <w:szCs w:val="24"/>
          <w:highlight w:val="none"/>
        </w:rPr>
        <w:t xml:space="preserve">类项目确定的付款方式，采购人及时办理付款手续。对于满足合同约定支付条件的，自收到发票后10个工作日内将资金支付到合同约定的供应商账户或供应商数字人民币账户。</w:t>
      </w:r>
      <w:bookmarkEnd w:id="190"/>
      <w:r/>
      <w:r/>
    </w:p>
    <w:p>
      <w:pPr>
        <w:ind w:firstLine="482"/>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（1）货物类项目</w:t>
      </w:r>
      <w:r/>
    </w:p>
    <w:p>
      <w:pPr>
        <w:ind w:firstLine="482"/>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预付款：合同金额的</w:t>
      </w:r>
      <w:r>
        <w:rPr>
          <w:rFonts w:hint="eastAsia" w:ascii="宋体" w:hAnsi="宋体" w:eastAsia="宋体" w:cs="宋体"/>
          <w:bCs/>
          <w:sz w:val="24"/>
          <w:szCs w:val="24"/>
          <w:highlight w:val="none"/>
          <w:u w:val="single"/>
        </w:rPr>
        <w:t xml:space="preserve">  /  </w:t>
      </w:r>
      <w:r>
        <w:rPr>
          <w:rFonts w:hint="eastAsia" w:ascii="宋体" w:hAnsi="宋体" w:eastAsia="宋体" w:cs="宋体"/>
          <w:bCs/>
          <w:sz w:val="24"/>
          <w:szCs w:val="24"/>
          <w:highlight w:val="none"/>
        </w:rPr>
        <w:t xml:space="preserve">%，合同签订后按规定支付； </w:t>
      </w:r>
      <w:r/>
    </w:p>
    <w:p>
      <w:pPr>
        <w:ind w:firstLine="482"/>
        <w:pageBreakBefore w:val="0"/>
        <w:spacing w:line="440" w:lineRule="exact"/>
        <w:widowControl w:val="off"/>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进度款：</w:t>
      </w:r>
      <w:bookmarkStart w:id="191" w:name="EBf1f8b954f7504a2cb44cef25707c76a6"/>
      <w:r/>
      <w:bookmarkEnd w:id="191"/>
      <w:r>
        <w:rPr>
          <w:rFonts w:hint="eastAsia" w:ascii="宋体" w:hAnsi="宋体" w:eastAsia="宋体" w:cs="宋体"/>
          <w:bCs/>
          <w:sz w:val="24"/>
          <w:szCs w:val="24"/>
          <w:highlight w:val="none"/>
          <w:u w:val="single"/>
        </w:rPr>
        <w:t xml:space="preserve">            /                         </w:t>
      </w:r>
      <w:r>
        <w:rPr>
          <w:rFonts w:hint="eastAsia" w:ascii="宋体" w:hAnsi="宋体" w:eastAsia="宋体" w:cs="宋体"/>
          <w:bCs/>
          <w:sz w:val="24"/>
          <w:szCs w:val="24"/>
          <w:highlight w:val="none"/>
        </w:rPr>
        <w:t xml:space="preserve">。</w:t>
      </w:r>
      <w:r/>
    </w:p>
    <w:p>
      <w:pPr>
        <w:ind w:firstLine="482"/>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（2）服务类项目</w:t>
      </w:r>
      <w:r/>
    </w:p>
    <w:p>
      <w:pPr>
        <w:ind w:firstLine="482"/>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预付款：合同金额的</w:t>
      </w:r>
      <w:bookmarkStart w:id="192" w:name="EBe373fd05aa034cc3a1a41aadf8509e01"/>
      <w:r>
        <w:rPr>
          <w:rFonts w:hint="eastAsia" w:ascii="宋体" w:hAnsi="宋体" w:eastAsia="宋体" w:cs="宋体"/>
          <w:bCs/>
          <w:sz w:val="24"/>
          <w:szCs w:val="24"/>
          <w:highlight w:val="none"/>
          <w:u w:val="single"/>
        </w:rPr>
        <w:t xml:space="preserve">  /  </w:t>
      </w:r>
      <w:r>
        <w:rPr>
          <w:rFonts w:hint="eastAsia" w:ascii="宋体" w:hAnsi="宋体" w:eastAsia="宋体" w:cs="宋体"/>
          <w:bCs/>
          <w:sz w:val="24"/>
          <w:szCs w:val="24"/>
          <w:highlight w:val="none"/>
        </w:rPr>
        <w:t xml:space="preserve">%</w:t>
      </w:r>
      <w:bookmarkEnd w:id="192"/>
      <w:r>
        <w:rPr>
          <w:rFonts w:hint="eastAsia" w:ascii="宋体" w:hAnsi="宋体" w:eastAsia="宋体" w:cs="宋体"/>
          <w:bCs/>
          <w:sz w:val="24"/>
          <w:szCs w:val="24"/>
          <w:highlight w:val="none"/>
        </w:rPr>
        <w:t xml:space="preserve">，合同签订后按规定支付；</w:t>
      </w:r>
      <w:r>
        <w:rPr>
          <w:rFonts w:hint="eastAsia" w:ascii="宋体" w:hAnsi="宋体" w:eastAsia="宋体" w:cs="宋体"/>
          <w:sz w:val="24"/>
          <w:szCs w:val="24"/>
          <w:highlight w:val="none"/>
        </w:rPr>
        <w:t xml:space="preserve"> </w:t>
      </w:r>
      <w:r/>
    </w:p>
    <w:p>
      <w:pPr>
        <w:ind w:firstLine="482"/>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进度款：</w:t>
      </w:r>
      <w:bookmarkStart w:id="193" w:name="EB5e42c1c1be704ecfa15d9f8f317e8f12"/>
      <w:r/>
      <w:bookmarkEnd w:id="193"/>
      <w:r>
        <w:rPr>
          <w:rFonts w:hint="eastAsia" w:ascii="宋体" w:hAnsi="宋体" w:eastAsia="宋体" w:cs="宋体"/>
          <w:bCs/>
          <w:sz w:val="24"/>
          <w:szCs w:val="24"/>
          <w:highlight w:val="none"/>
          <w:u w:val="single"/>
        </w:rPr>
        <w:t xml:space="preserve">            /                         </w:t>
      </w:r>
      <w:r>
        <w:rPr>
          <w:rFonts w:hint="eastAsia" w:ascii="宋体" w:hAnsi="宋体" w:eastAsia="宋体" w:cs="宋体"/>
          <w:bCs/>
          <w:sz w:val="24"/>
          <w:szCs w:val="24"/>
          <w:highlight w:val="none"/>
        </w:rPr>
        <w:t xml:space="preserve">。</w:t>
      </w:r>
      <w:r/>
    </w:p>
    <w:p>
      <w:pPr>
        <w:numPr>
          <w:ilvl w:val="0"/>
          <w:numId w:val="7"/>
        </w:numPr>
        <w:ind w:firstLine="482"/>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工程类项目</w:t>
      </w:r>
      <w:r/>
    </w:p>
    <w:p>
      <w:pPr>
        <w:ind w:firstLine="482"/>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预付款：合同金额的</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10</w:t>
      </w:r>
      <w:r>
        <w:rPr>
          <w:rFonts w:hint="eastAsia" w:ascii="宋体" w:hAnsi="宋体" w:eastAsia="宋体" w:cs="宋体"/>
          <w:bCs/>
          <w:color w:val="000000" w:themeColor="text1"/>
          <w:sz w:val="24"/>
          <w:szCs w:val="24"/>
          <w:highlight w:val="none"/>
          <w14:textFill>
            <w14:solidFill>
              <w14:schemeClr w14:val="tx1"/>
            </w14:solidFill>
          </w14:textFill>
        </w:rPr>
        <w:t xml:space="preserve">%，合同签订后按规定支付；</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ind w:firstLine="480"/>
        <w:pageBreakBefore w:val="0"/>
        <w:spacing w:line="44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进度款：按工程进度支付工程款，工程通过完工验收后付至完工结算价的95%，余款在完成工程移交及档案资料移交并通过审计后一次性付清。</w:t>
      </w:r>
      <w:r/>
    </w:p>
    <w:p>
      <w:pPr>
        <w:ind w:firstLine="480"/>
        <w:pageBreakBefore w:val="0"/>
        <w:spacing w:line="440" w:lineRule="exact"/>
        <w:widowControl w:val="off"/>
        <w:rPr>
          <w:rFonts w:hint="eastAsia" w:ascii="宋体" w:hAnsi="宋体" w:eastAsia="宋体" w:cs="宋体"/>
          <w:bCs/>
          <w:sz w:val="24"/>
          <w:szCs w:val="24"/>
          <w:highlight w:val="none"/>
          <w:lang w:eastAsia="zh-CN"/>
        </w:rPr>
      </w:pPr>
      <w:r/>
      <w:bookmarkStart w:id="194" w:name="EB11398ec6946f4019bc4c35221e27b04f"/>
      <w:r>
        <w:rPr>
          <w:rFonts w:hint="eastAsia" w:ascii="宋体" w:hAnsi="宋体" w:eastAsia="宋体" w:cs="宋体"/>
          <w:bCs/>
          <w:sz w:val="24"/>
          <w:szCs w:val="24"/>
          <w:highlight w:val="none"/>
        </w:rPr>
        <w:t xml:space="preserve">注：在签订合同时，成交人明确表示无需预付款或者主动要求降低预付款比例的金额，采购人可不适用预付款规定。</w:t>
      </w:r>
      <w:bookmarkEnd w:id="194"/>
      <w:r>
        <w:rPr>
          <w:rFonts w:hint="eastAsia" w:ascii="宋体" w:hAnsi="宋体" w:cs="宋体"/>
          <w:bCs/>
          <w:sz w:val="24"/>
          <w:szCs w:val="24"/>
          <w:highlight w:val="none"/>
          <w:lang w:eastAsia="zh-CN"/>
        </w:rPr>
        <w:t xml:space="preserve">供应商提供响应的预付款保函。</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
          <w:bCs/>
          <w:sz w:val="24"/>
          <w:szCs w:val="24"/>
          <w:highlight w:val="none"/>
        </w:rPr>
        <w:t xml:space="preserve">36、补充救济条款</w:t>
      </w:r>
      <w:r>
        <w:rPr>
          <w:rFonts w:hint="eastAsia" w:ascii="宋体" w:hAnsi="宋体" w:eastAsia="宋体" w:cs="宋体"/>
          <w:bCs/>
          <w:sz w:val="24"/>
          <w:szCs w:val="24"/>
          <w:highlight w:val="none"/>
        </w:rPr>
        <w:t xml:space="preserve">：采购供应商合法权益补偿救济机制。在履约过程因政策变化、规划调整而无法履行合同约定，造成企业合法权益受损的，采购人依据实际情况对供应商进行补偿救济。</w:t>
      </w:r>
      <w:r/>
    </w:p>
    <w:p>
      <w:pPr>
        <w:jc w:val="center"/>
        <w:spacing w:line="480" w:lineRule="auto"/>
        <w:rPr>
          <w:rFonts w:ascii="Times New Roman" w:hAnsi="Times New Roman" w:eastAsia="黑体"/>
          <w:sz w:val="44"/>
          <w:szCs w:val="44"/>
          <w:highlight w:val="none"/>
        </w:rPr>
        <w:outlineLvl w:val="0"/>
      </w:pPr>
      <w:r>
        <w:rPr>
          <w:rFonts w:hint="eastAsia" w:ascii="仿宋" w:hAnsi="仿宋" w:eastAsia="仿宋"/>
          <w:bCs/>
          <w:sz w:val="24"/>
          <w:szCs w:val="24"/>
          <w:highlight w:val="none"/>
        </w:rPr>
        <w:br w:type="page" w:clear="all"/>
      </w:r>
      <w:bookmarkStart w:id="195" w:name="_Toc160457389"/>
      <w:r>
        <w:rPr>
          <w:rFonts w:hint="eastAsia" w:ascii="Times New Roman" w:hAnsi="Times New Roman" w:eastAsia="黑体"/>
          <w:sz w:val="44"/>
          <w:szCs w:val="44"/>
          <w:highlight w:val="none"/>
        </w:rPr>
        <w:t xml:space="preserve">第三章</w:t>
      </w:r>
      <w:r>
        <w:rPr>
          <w:rFonts w:ascii="Times New Roman" w:hAnsi="Times New Roman" w:eastAsia="黑体"/>
          <w:sz w:val="44"/>
          <w:szCs w:val="44"/>
          <w:highlight w:val="none"/>
        </w:rPr>
        <w:t xml:space="preserve">  </w:t>
      </w:r>
      <w:r>
        <w:rPr>
          <w:rFonts w:hint="eastAsia" w:ascii="Times New Roman" w:hAnsi="Times New Roman" w:eastAsia="黑体"/>
          <w:sz w:val="44"/>
          <w:szCs w:val="44"/>
          <w:highlight w:val="none"/>
        </w:rPr>
        <w:t xml:space="preserve">合同</w:t>
      </w:r>
      <w:bookmarkEnd w:id="185"/>
      <w:r/>
      <w:bookmarkEnd w:id="186"/>
      <w:r/>
      <w:bookmarkEnd w:id="187"/>
      <w:r/>
      <w:bookmarkEnd w:id="188"/>
      <w:r/>
      <w:bookmarkEnd w:id="189"/>
      <w:r>
        <w:rPr>
          <w:rFonts w:hint="eastAsia" w:ascii="Times New Roman" w:hAnsi="Times New Roman" w:eastAsia="黑体"/>
          <w:sz w:val="44"/>
          <w:szCs w:val="44"/>
          <w:highlight w:val="none"/>
        </w:rPr>
        <w:t xml:space="preserve">文本</w:t>
      </w:r>
      <w:bookmarkEnd w:id="195"/>
      <w:r/>
      <w:r/>
    </w:p>
    <w:p>
      <w:pPr>
        <w:pStyle w:val="807"/>
        <w:spacing w:line="250" w:lineRule="auto"/>
      </w:pPr>
      <w:r/>
      <w:bookmarkStart w:id="196" w:name="_Hlt16619350"/>
      <w:r/>
      <w:bookmarkStart w:id="197" w:name="_Toc160457393"/>
      <w:r/>
      <w:bookmarkStart w:id="198" w:name="_Toc120614244"/>
      <w:r/>
      <w:bookmarkStart w:id="199" w:name="_Toc16938590"/>
      <w:r/>
      <w:bookmarkStart w:id="200" w:name="_Toc20823346"/>
      <w:r/>
      <w:bookmarkStart w:id="201" w:name="_Toc479757211"/>
      <w:r/>
      <w:bookmarkStart w:id="202" w:name="_Toc462564139"/>
      <w:r>
        <w:rPr>
          <w:rFonts w:hint="eastAsia"/>
          <w:b/>
          <w:bCs/>
          <w:color w:val="auto"/>
          <w:sz w:val="44"/>
          <w:szCs w:val="36"/>
          <w:lang w:eastAsia="zh-CN"/>
        </w:rPr>
        <w:t xml:space="preserve">宿城区2026年度农村生态河道建设项目</w:t>
      </w:r>
      <w:r/>
    </w:p>
    <w:p>
      <w:pPr>
        <w:pStyle w:val="807"/>
        <w:spacing w:line="251" w:lineRule="auto"/>
      </w:pPr>
      <w:r/>
      <w:r/>
    </w:p>
    <w:p>
      <w:pPr>
        <w:pStyle w:val="807"/>
        <w:spacing w:line="251" w:lineRule="auto"/>
      </w:pPr>
      <w:r/>
      <w:r/>
    </w:p>
    <w:p>
      <w:pPr>
        <w:pStyle w:val="807"/>
        <w:spacing w:line="251" w:lineRule="auto"/>
      </w:pPr>
      <w:r/>
      <w:r/>
    </w:p>
    <w:p>
      <w:pPr>
        <w:jc w:val="center"/>
        <w:spacing w:before="270" w:line="226" w:lineRule="auto"/>
        <w:rPr>
          <w:rFonts w:ascii="仿宋" w:hAnsi="仿宋" w:eastAsia="仿宋" w:cs="仿宋"/>
          <w:sz w:val="83"/>
          <w:szCs w:val="83"/>
        </w:rPr>
        <w:outlineLvl w:val="0"/>
      </w:pPr>
      <w:r/>
      <w:bookmarkStart w:id="203" w:name="bookmark269"/>
      <w:r/>
      <w:bookmarkEnd w:id="203"/>
      <w:r>
        <w:rPr>
          <w:rFonts w:ascii="仿宋" w:hAnsi="仿宋" w:eastAsia="仿宋" w:cs="仿宋"/>
          <w:b/>
          <w:bCs/>
          <w:spacing w:val="-54"/>
          <w:sz w:val="83"/>
          <w:szCs w:val="83"/>
        </w:rPr>
        <w:t xml:space="preserve">施</w:t>
      </w:r>
      <w:r>
        <w:rPr>
          <w:rFonts w:ascii="仿宋" w:hAnsi="仿宋" w:eastAsia="仿宋" w:cs="仿宋"/>
          <w:spacing w:val="85"/>
          <w:sz w:val="83"/>
          <w:szCs w:val="83"/>
        </w:rPr>
        <w:t xml:space="preserve"> </w:t>
      </w:r>
      <w:r>
        <w:rPr>
          <w:rFonts w:ascii="仿宋" w:hAnsi="仿宋" w:eastAsia="仿宋" w:cs="仿宋"/>
          <w:b/>
          <w:bCs/>
          <w:spacing w:val="-54"/>
          <w:sz w:val="83"/>
          <w:szCs w:val="83"/>
        </w:rPr>
        <w:t xml:space="preserve">工</w:t>
      </w:r>
      <w:r>
        <w:rPr>
          <w:rFonts w:ascii="仿宋" w:hAnsi="仿宋" w:eastAsia="仿宋" w:cs="仿宋"/>
          <w:spacing w:val="89"/>
          <w:sz w:val="83"/>
          <w:szCs w:val="83"/>
        </w:rPr>
        <w:t xml:space="preserve"> </w:t>
      </w:r>
      <w:r>
        <w:rPr>
          <w:rFonts w:ascii="仿宋" w:hAnsi="仿宋" w:eastAsia="仿宋" w:cs="仿宋"/>
          <w:b/>
          <w:bCs/>
          <w:spacing w:val="-54"/>
          <w:sz w:val="83"/>
          <w:szCs w:val="83"/>
        </w:rPr>
        <w:t xml:space="preserve">合</w:t>
      </w:r>
      <w:r>
        <w:rPr>
          <w:rFonts w:ascii="仿宋" w:hAnsi="仿宋" w:eastAsia="仿宋" w:cs="仿宋"/>
          <w:spacing w:val="167"/>
          <w:sz w:val="83"/>
          <w:szCs w:val="83"/>
        </w:rPr>
        <w:t xml:space="preserve"> </w:t>
      </w:r>
      <w:r>
        <w:rPr>
          <w:rFonts w:ascii="仿宋" w:hAnsi="仿宋" w:eastAsia="仿宋" w:cs="仿宋"/>
          <w:b/>
          <w:bCs/>
          <w:spacing w:val="-54"/>
          <w:sz w:val="83"/>
          <w:szCs w:val="83"/>
        </w:rPr>
        <w:t xml:space="preserve">同</w:t>
      </w:r>
      <w:r/>
    </w:p>
    <w:p>
      <w:pPr>
        <w:pStyle w:val="807"/>
        <w:jc w:val="center"/>
        <w:spacing w:line="259" w:lineRule="auto"/>
      </w:pPr>
      <w:r/>
      <w:r/>
    </w:p>
    <w:p>
      <w:pPr>
        <w:pStyle w:val="807"/>
        <w:jc w:val="center"/>
        <w:spacing w:line="259" w:lineRule="auto"/>
      </w:pPr>
      <w:r/>
      <w:r/>
    </w:p>
    <w:p>
      <w:pPr>
        <w:pStyle w:val="807"/>
        <w:jc w:val="center"/>
        <w:spacing w:line="259" w:lineRule="auto"/>
      </w:pPr>
      <w:r/>
      <w:r/>
    </w:p>
    <w:p>
      <w:pPr>
        <w:pStyle w:val="807"/>
        <w:jc w:val="center"/>
        <w:spacing w:line="259" w:lineRule="auto"/>
      </w:pPr>
      <w:r/>
      <w:r/>
    </w:p>
    <w:p>
      <w:pPr>
        <w:pStyle w:val="807"/>
        <w:jc w:val="center"/>
        <w:spacing w:line="259" w:lineRule="auto"/>
      </w:pPr>
      <w:r/>
      <w:r/>
    </w:p>
    <w:p>
      <w:pPr>
        <w:pStyle w:val="807"/>
        <w:jc w:val="center"/>
        <w:spacing w:line="259" w:lineRule="auto"/>
      </w:pPr>
      <w:r/>
      <w:r/>
    </w:p>
    <w:p>
      <w:pPr>
        <w:pStyle w:val="807"/>
        <w:ind w:firstLine="554"/>
        <w:jc w:val="both"/>
        <w:spacing w:line="242" w:lineRule="auto"/>
      </w:pPr>
      <w:r>
        <w:rPr>
          <w:rFonts w:ascii="仿宋" w:hAnsi="仿宋" w:eastAsia="仿宋" w:cs="仿宋"/>
          <w:b/>
          <w:bCs/>
          <w:spacing w:val="-2"/>
          <w:sz w:val="28"/>
          <w:szCs w:val="28"/>
        </w:rPr>
        <w:t xml:space="preserve">工程名称：</w:t>
      </w:r>
      <w:r>
        <w:rPr>
          <w:rFonts w:hint="eastAsia" w:ascii="仿宋" w:hAnsi="仿宋" w:eastAsia="仿宋" w:cs="仿宋"/>
          <w:spacing w:val="-2"/>
          <w:sz w:val="30"/>
          <w:szCs w:val="30"/>
          <w:u w:val="single"/>
          <w:lang w:eastAsia="zh-CN"/>
        </w:rPr>
        <w:t xml:space="preserve">宿城区2026年度农村生态河道建设项目</w:t>
      </w:r>
      <w:r/>
    </w:p>
    <w:p>
      <w:pPr>
        <w:ind w:firstLine="550"/>
        <w:jc w:val="both"/>
        <w:spacing w:before="91" w:line="223" w:lineRule="auto"/>
        <w:rPr>
          <w:rFonts w:ascii="仿宋" w:hAnsi="仿宋" w:eastAsia="仿宋" w:cs="仿宋"/>
          <w:b/>
          <w:bCs/>
          <w:spacing w:val="-3"/>
          <w:sz w:val="28"/>
          <w:szCs w:val="28"/>
        </w:rPr>
      </w:pPr>
      <w:r>
        <w:rPr>
          <w:rFonts w:ascii="仿宋" w:hAnsi="仿宋" w:eastAsia="仿宋" w:cs="仿宋"/>
          <w:b/>
          <w:bCs/>
          <w:spacing w:val="-3"/>
          <w:sz w:val="28"/>
          <w:szCs w:val="28"/>
        </w:rPr>
      </w:r>
      <w:r/>
    </w:p>
    <w:p>
      <w:pPr>
        <w:ind w:firstLine="550"/>
        <w:jc w:val="both"/>
        <w:spacing w:before="91" w:line="223" w:lineRule="auto"/>
        <w:rPr>
          <w:rFonts w:ascii="仿宋" w:hAnsi="仿宋" w:eastAsia="仿宋" w:cs="仿宋"/>
          <w:sz w:val="28"/>
          <w:szCs w:val="28"/>
        </w:rPr>
      </w:pPr>
      <w:r>
        <w:rPr>
          <w:rFonts w:ascii="仿宋" w:hAnsi="仿宋" w:eastAsia="仿宋" w:cs="仿宋"/>
          <w:b/>
          <w:bCs/>
          <w:spacing w:val="-3"/>
          <w:sz w:val="28"/>
          <w:szCs w:val="28"/>
        </w:rPr>
        <w:t xml:space="preserve">工程地点：</w:t>
      </w:r>
      <w:r>
        <w:rPr>
          <w:rFonts w:ascii="仿宋" w:hAnsi="仿宋" w:eastAsia="仿宋" w:cs="仿宋"/>
          <w:spacing w:val="-3"/>
          <w:sz w:val="28"/>
          <w:szCs w:val="28"/>
          <w:u w:val="single"/>
        </w:rPr>
        <w:t xml:space="preserve">宿迁市宿城区境内</w:t>
      </w:r>
      <w:r/>
    </w:p>
    <w:p>
      <w:pPr>
        <w:pStyle w:val="807"/>
        <w:jc w:val="center"/>
        <w:spacing w:line="248" w:lineRule="auto"/>
      </w:pPr>
      <w:r/>
      <w:r/>
    </w:p>
    <w:p>
      <w:pPr>
        <w:ind w:firstLine="546"/>
        <w:jc w:val="both"/>
        <w:spacing w:before="91" w:line="223" w:lineRule="auto"/>
        <w:rPr>
          <w:rFonts w:ascii="仿宋" w:hAnsi="仿宋" w:eastAsia="仿宋" w:cs="仿宋"/>
          <w:b/>
          <w:bCs/>
          <w:spacing w:val="-4"/>
          <w:sz w:val="28"/>
          <w:szCs w:val="28"/>
        </w:rPr>
      </w:pPr>
      <w:r>
        <w:rPr>
          <w:rFonts w:ascii="仿宋" w:hAnsi="仿宋" w:eastAsia="仿宋" w:cs="仿宋"/>
          <w:b/>
          <w:bCs/>
          <w:spacing w:val="-4"/>
          <w:sz w:val="28"/>
          <w:szCs w:val="28"/>
        </w:rPr>
      </w:r>
      <w:r/>
    </w:p>
    <w:p>
      <w:pPr>
        <w:ind w:firstLine="546"/>
        <w:jc w:val="both"/>
        <w:spacing w:before="91" w:line="223" w:lineRule="auto"/>
        <w:rPr>
          <w:rFonts w:ascii="仿宋" w:hAnsi="仿宋" w:eastAsia="仿宋" w:cs="仿宋"/>
          <w:sz w:val="28"/>
          <w:szCs w:val="28"/>
        </w:rPr>
      </w:pPr>
      <w:r>
        <w:rPr>
          <w:rFonts w:ascii="仿宋" w:hAnsi="仿宋" w:eastAsia="仿宋" w:cs="仿宋"/>
          <w:b/>
          <w:bCs/>
          <w:spacing w:val="-4"/>
          <w:sz w:val="28"/>
          <w:szCs w:val="28"/>
        </w:rPr>
        <w:t xml:space="preserve">发</w:t>
      </w:r>
      <w:r>
        <w:rPr>
          <w:rFonts w:ascii="仿宋" w:hAnsi="仿宋" w:eastAsia="仿宋" w:cs="仿宋"/>
          <w:spacing w:val="-4"/>
          <w:sz w:val="28"/>
          <w:szCs w:val="28"/>
        </w:rPr>
        <w:t xml:space="preserve"> </w:t>
      </w:r>
      <w:r>
        <w:rPr>
          <w:rFonts w:ascii="仿宋" w:hAnsi="仿宋" w:eastAsia="仿宋" w:cs="仿宋"/>
          <w:b/>
          <w:bCs/>
          <w:spacing w:val="-4"/>
          <w:sz w:val="28"/>
          <w:szCs w:val="28"/>
        </w:rPr>
        <w:t xml:space="preserve">包</w:t>
      </w:r>
      <w:r>
        <w:rPr>
          <w:rFonts w:ascii="仿宋" w:hAnsi="仿宋" w:eastAsia="仿宋" w:cs="仿宋"/>
          <w:spacing w:val="25"/>
          <w:sz w:val="28"/>
          <w:szCs w:val="28"/>
        </w:rPr>
        <w:t xml:space="preserve"> </w:t>
      </w:r>
      <w:r>
        <w:rPr>
          <w:rFonts w:ascii="仿宋" w:hAnsi="仿宋" w:eastAsia="仿宋" w:cs="仿宋"/>
          <w:b/>
          <w:bCs/>
          <w:spacing w:val="-4"/>
          <w:sz w:val="28"/>
          <w:szCs w:val="28"/>
        </w:rPr>
        <w:t xml:space="preserve">人</w:t>
      </w:r>
      <w:r>
        <w:rPr>
          <w:rFonts w:ascii="仿宋" w:hAnsi="仿宋" w:eastAsia="仿宋" w:cs="仿宋"/>
          <w:spacing w:val="-4"/>
          <w:sz w:val="28"/>
          <w:szCs w:val="28"/>
        </w:rPr>
        <w:t xml:space="preserve">：</w:t>
      </w:r>
      <w:r>
        <w:rPr>
          <w:rFonts w:ascii="仿宋" w:hAnsi="仿宋" w:eastAsia="仿宋" w:cs="仿宋"/>
          <w:spacing w:val="-4"/>
          <w:sz w:val="28"/>
          <w:szCs w:val="28"/>
          <w:u w:val="single"/>
        </w:rPr>
        <w:t xml:space="preserve">宿迁市宿城区水利局</w:t>
      </w:r>
      <w:r/>
    </w:p>
    <w:p>
      <w:pPr>
        <w:pStyle w:val="807"/>
        <w:jc w:val="center"/>
        <w:spacing w:line="251" w:lineRule="auto"/>
        <w:rPr>
          <w:rFonts w:hint="eastAsia" w:eastAsia="宋体"/>
          <w:lang w:val="en-US" w:eastAsia="zh-CN"/>
        </w:rPr>
      </w:pPr>
      <w:r>
        <w:rPr>
          <w:rFonts w:hint="eastAsia"/>
          <w:lang w:val="en-US" w:eastAsia="zh-CN"/>
        </w:rPr>
        <w:t xml:space="preserve"> </w:t>
      </w:r>
      <w:r/>
    </w:p>
    <w:p>
      <w:pPr>
        <w:ind w:firstLine="554"/>
        <w:jc w:val="both"/>
        <w:spacing w:before="92" w:line="224" w:lineRule="auto"/>
        <w:rPr>
          <w:rFonts w:ascii="仿宋" w:hAnsi="仿宋" w:eastAsia="仿宋" w:cs="仿宋"/>
          <w:b/>
          <w:bCs/>
          <w:spacing w:val="-2"/>
          <w:sz w:val="28"/>
          <w:szCs w:val="28"/>
        </w:rPr>
      </w:pPr>
      <w:r>
        <w:rPr>
          <w:rFonts w:ascii="仿宋" w:hAnsi="仿宋" w:eastAsia="仿宋" w:cs="仿宋"/>
          <w:b/>
          <w:bCs/>
          <w:spacing w:val="-2"/>
          <w:sz w:val="28"/>
          <w:szCs w:val="28"/>
        </w:rPr>
      </w:r>
      <w:r/>
    </w:p>
    <w:p>
      <w:pPr>
        <w:ind w:firstLine="554"/>
        <w:jc w:val="both"/>
        <w:spacing w:before="92" w:line="224" w:lineRule="auto"/>
        <w:rPr>
          <w:rFonts w:ascii="仿宋" w:hAnsi="仿宋" w:eastAsia="仿宋" w:cs="仿宋"/>
          <w:sz w:val="28"/>
          <w:szCs w:val="28"/>
          <w:u w:val="none"/>
        </w:rPr>
      </w:pPr>
      <w:r>
        <w:rPr>
          <w:rFonts w:ascii="仿宋" w:hAnsi="仿宋" w:eastAsia="仿宋" w:cs="仿宋"/>
          <w:b/>
          <w:bCs/>
          <w:spacing w:val="-2"/>
          <w:sz w:val="28"/>
          <w:szCs w:val="28"/>
        </w:rPr>
        <w:t xml:space="preserve">承 包 人</w:t>
      </w:r>
      <w:r>
        <w:rPr>
          <w:rFonts w:ascii="仿宋" w:hAnsi="仿宋" w:eastAsia="仿宋" w:cs="仿宋"/>
          <w:b/>
          <w:bCs/>
          <w:spacing w:val="-17"/>
          <w:sz w:val="28"/>
          <w:szCs w:val="28"/>
        </w:rPr>
        <w:t xml:space="preserve">：</w:t>
      </w:r>
      <w:r>
        <w:rPr>
          <w:rFonts w:ascii="仿宋" w:hAnsi="仿宋" w:eastAsia="仿宋" w:cs="仿宋"/>
          <w:spacing w:val="4"/>
          <w:sz w:val="28"/>
          <w:szCs w:val="28"/>
          <w:u w:val="single"/>
        </w:rPr>
        <w:t xml:space="preserve">  </w:t>
      </w:r>
      <w:r>
        <w:rPr>
          <w:rFonts w:hint="eastAsia" w:ascii="仿宋" w:hAnsi="仿宋" w:eastAsia="仿宋" w:cs="仿宋"/>
          <w:spacing w:val="4"/>
          <w:sz w:val="28"/>
          <w:szCs w:val="28"/>
          <w:u w:val="single"/>
          <w:lang w:val="en-US" w:eastAsia="zh-CN"/>
        </w:rPr>
        <w:t xml:space="preserve">           </w:t>
      </w:r>
      <w:r>
        <w:rPr>
          <w:rFonts w:ascii="仿宋" w:hAnsi="仿宋" w:eastAsia="仿宋" w:cs="仿宋"/>
          <w:spacing w:val="4"/>
          <w:sz w:val="28"/>
          <w:szCs w:val="28"/>
          <w:u w:val="single"/>
        </w:rPr>
        <w:t xml:space="preserve">    </w:t>
      </w:r>
      <w:r/>
    </w:p>
    <w:p>
      <w:pPr>
        <w:pStyle w:val="807"/>
        <w:jc w:val="center"/>
        <w:spacing w:line="245" w:lineRule="auto"/>
      </w:pPr>
      <w:r/>
      <w:r/>
    </w:p>
    <w:p>
      <w:pPr>
        <w:pStyle w:val="807"/>
        <w:jc w:val="center"/>
        <w:spacing w:line="247" w:lineRule="auto"/>
      </w:pPr>
      <w:r/>
      <w:r/>
    </w:p>
    <w:p>
      <w:pPr>
        <w:ind w:firstLine="554"/>
        <w:jc w:val="both"/>
        <w:spacing w:before="91" w:line="223" w:lineRule="auto"/>
        <w:rPr>
          <w:rFonts w:ascii="仿宋" w:hAnsi="仿宋" w:eastAsia="仿宋" w:cs="仿宋"/>
          <w:spacing w:val="-21"/>
          <w:sz w:val="28"/>
          <w:szCs w:val="28"/>
          <w:u w:val="single"/>
        </w:rPr>
      </w:pPr>
      <w:r>
        <w:rPr>
          <w:rFonts w:ascii="仿宋" w:hAnsi="仿宋" w:eastAsia="仿宋" w:cs="仿宋"/>
          <w:b/>
          <w:bCs/>
          <w:spacing w:val="-2"/>
          <w:sz w:val="28"/>
          <w:szCs w:val="28"/>
        </w:rPr>
        <w:t xml:space="preserve">签订日期</w:t>
      </w:r>
      <w:r>
        <w:rPr>
          <w:rFonts w:ascii="仿宋" w:hAnsi="仿宋" w:eastAsia="仿宋" w:cs="仿宋"/>
          <w:b/>
          <w:bCs/>
          <w:spacing w:val="-21"/>
          <w:sz w:val="28"/>
          <w:szCs w:val="28"/>
        </w:rPr>
        <w:t xml:space="preserve">：</w:t>
      </w:r>
      <w:r>
        <w:rPr>
          <w:rFonts w:ascii="仿宋" w:hAnsi="仿宋" w:eastAsia="仿宋" w:cs="仿宋"/>
          <w:spacing w:val="4"/>
          <w:sz w:val="28"/>
          <w:szCs w:val="28"/>
          <w:u w:val="single"/>
        </w:rPr>
        <w:t xml:space="preserve">      </w:t>
      </w:r>
      <w:r>
        <w:rPr>
          <w:rFonts w:ascii="仿宋" w:hAnsi="仿宋" w:eastAsia="仿宋" w:cs="仿宋"/>
          <w:spacing w:val="-21"/>
          <w:sz w:val="28"/>
          <w:szCs w:val="28"/>
          <w:u w:val="single"/>
        </w:rPr>
        <w:t xml:space="preserve">年</w:t>
      </w:r>
      <w:r>
        <w:rPr>
          <w:rFonts w:ascii="仿宋" w:hAnsi="仿宋" w:eastAsia="仿宋" w:cs="仿宋"/>
          <w:spacing w:val="7"/>
          <w:sz w:val="28"/>
          <w:szCs w:val="28"/>
          <w:u w:val="single"/>
        </w:rPr>
        <w:t xml:space="preserve">    </w:t>
      </w:r>
      <w:r>
        <w:rPr>
          <w:rFonts w:ascii="仿宋" w:hAnsi="仿宋" w:eastAsia="仿宋" w:cs="仿宋"/>
          <w:spacing w:val="-21"/>
          <w:sz w:val="28"/>
          <w:szCs w:val="28"/>
          <w:u w:val="single"/>
        </w:rPr>
        <w:t xml:space="preserve">月</w:t>
      </w:r>
      <w:r>
        <w:rPr>
          <w:rFonts w:ascii="仿宋" w:hAnsi="仿宋" w:eastAsia="仿宋" w:cs="仿宋"/>
          <w:spacing w:val="26"/>
          <w:sz w:val="28"/>
          <w:szCs w:val="28"/>
          <w:u w:val="single"/>
        </w:rPr>
        <w:t xml:space="preserve">   </w:t>
      </w:r>
      <w:r>
        <w:rPr>
          <w:rFonts w:ascii="仿宋" w:hAnsi="仿宋" w:eastAsia="仿宋" w:cs="仿宋"/>
          <w:spacing w:val="-21"/>
          <w:sz w:val="28"/>
          <w:szCs w:val="28"/>
          <w:u w:val="single"/>
        </w:rPr>
        <w:t xml:space="preserve">日</w:t>
      </w:r>
      <w:r/>
    </w:p>
    <w:p>
      <w:pPr>
        <w:ind w:firstLine="476"/>
        <w:jc w:val="both"/>
        <w:spacing w:before="91" w:line="223" w:lineRule="auto"/>
        <w:rPr>
          <w:rFonts w:hint="eastAsia" w:ascii="仿宋" w:hAnsi="仿宋" w:eastAsia="仿宋" w:cs="仿宋"/>
          <w:spacing w:val="-21"/>
          <w:sz w:val="28"/>
          <w:szCs w:val="28"/>
          <w:u w:val="single"/>
        </w:rPr>
      </w:pPr>
      <w:r>
        <w:rPr>
          <w:rFonts w:hint="eastAsia" w:ascii="仿宋" w:hAnsi="仿宋" w:eastAsia="仿宋" w:cs="仿宋"/>
          <w:spacing w:val="-21"/>
          <w:sz w:val="28"/>
          <w:szCs w:val="28"/>
          <w:u w:val="single"/>
        </w:rPr>
      </w:r>
      <w:r/>
    </w:p>
    <w:p>
      <w:pPr>
        <w:pStyle w:val="1399"/>
        <w:jc w:val="both"/>
        <w:spacing w:line="440" w:lineRule="exact"/>
        <w:rPr>
          <w:rFonts w:hint="eastAsia" w:ascii="宋体" w:hAnsi="宋体" w:cs="宋体"/>
          <w:b/>
          <w:color w:val="auto"/>
          <w:sz w:val="28"/>
          <w:szCs w:val="28"/>
        </w:rPr>
      </w:pPr>
      <w:r>
        <w:rPr>
          <w:rFonts w:hint="eastAsia" w:ascii="宋体" w:hAnsi="宋体" w:cs="宋体"/>
          <w:b/>
          <w:color w:val="auto"/>
          <w:sz w:val="28"/>
          <w:szCs w:val="28"/>
        </w:rPr>
      </w:r>
      <w:r/>
    </w:p>
    <w:p>
      <w:pPr>
        <w:pStyle w:val="1399"/>
        <w:jc w:val="both"/>
        <w:spacing w:line="440" w:lineRule="exact"/>
        <w:rPr>
          <w:rFonts w:hint="eastAsia" w:ascii="宋体" w:hAnsi="宋体" w:cs="宋体"/>
          <w:b/>
          <w:color w:val="auto"/>
          <w:sz w:val="28"/>
          <w:szCs w:val="28"/>
        </w:rPr>
      </w:pPr>
      <w:r>
        <w:rPr>
          <w:rFonts w:hint="eastAsia" w:ascii="宋体" w:hAnsi="宋体" w:cs="宋体"/>
          <w:b/>
          <w:color w:val="auto"/>
          <w:sz w:val="28"/>
          <w:szCs w:val="28"/>
        </w:rPr>
      </w:r>
      <w:r/>
    </w:p>
    <w:p>
      <w:pPr>
        <w:pStyle w:val="1399"/>
        <w:jc w:val="both"/>
        <w:spacing w:line="440" w:lineRule="exact"/>
        <w:rPr>
          <w:rFonts w:hint="eastAsia" w:ascii="宋体" w:hAnsi="宋体" w:cs="宋体"/>
          <w:b/>
          <w:color w:val="auto"/>
          <w:sz w:val="28"/>
          <w:szCs w:val="28"/>
        </w:rPr>
      </w:pPr>
      <w:r>
        <w:rPr>
          <w:rFonts w:hint="eastAsia" w:ascii="宋体" w:hAnsi="宋体" w:cs="宋体"/>
          <w:b/>
          <w:color w:val="auto"/>
          <w:sz w:val="28"/>
          <w:szCs w:val="28"/>
        </w:rPr>
      </w:r>
      <w:r/>
    </w:p>
    <w:p>
      <w:pPr>
        <w:pStyle w:val="1399"/>
        <w:jc w:val="both"/>
        <w:spacing w:line="440" w:lineRule="exact"/>
        <w:rPr>
          <w:rFonts w:hint="eastAsia" w:ascii="宋体" w:hAnsi="宋体" w:cs="宋体"/>
          <w:b/>
          <w:color w:val="auto"/>
          <w:sz w:val="28"/>
          <w:szCs w:val="28"/>
        </w:rPr>
      </w:pPr>
      <w:r>
        <w:rPr>
          <w:rFonts w:hint="eastAsia" w:ascii="宋体" w:hAnsi="宋体" w:cs="宋体"/>
          <w:b/>
          <w:color w:val="auto"/>
          <w:sz w:val="28"/>
          <w:szCs w:val="28"/>
        </w:rPr>
      </w:r>
      <w:r/>
    </w:p>
    <w:p>
      <w:pPr>
        <w:pStyle w:val="1399"/>
        <w:ind w:firstLine="562"/>
        <w:jc w:val="center"/>
        <w:spacing w:line="440" w:lineRule="exact"/>
        <w:rPr>
          <w:rFonts w:hint="eastAsia" w:ascii="宋体" w:hAnsi="宋体" w:cs="宋体"/>
          <w:color w:val="auto"/>
          <w:sz w:val="24"/>
        </w:rPr>
      </w:pPr>
      <w:r>
        <w:rPr>
          <w:rFonts w:hint="eastAsia" w:ascii="宋体" w:hAnsi="宋体" w:cs="宋体"/>
          <w:b/>
          <w:color w:val="auto"/>
          <w:sz w:val="28"/>
          <w:szCs w:val="28"/>
          <w:lang w:eastAsia="zh-CN"/>
        </w:rPr>
        <w:t xml:space="preserve">第一部分</w:t>
      </w:r>
      <w:r>
        <w:rPr>
          <w:rFonts w:hint="eastAsia" w:ascii="宋体" w:hAnsi="宋体" w:cs="宋体"/>
          <w:b/>
          <w:color w:val="auto"/>
          <w:sz w:val="28"/>
          <w:szCs w:val="28"/>
          <w:lang w:val="en-US" w:eastAsia="zh-CN"/>
        </w:rPr>
        <w:t xml:space="preserve">  </w:t>
      </w:r>
      <w:r>
        <w:rPr>
          <w:rFonts w:hint="eastAsia" w:ascii="宋体" w:hAnsi="宋体" w:cs="宋体"/>
          <w:b/>
          <w:color w:val="auto"/>
          <w:sz w:val="28"/>
          <w:szCs w:val="28"/>
        </w:rPr>
        <w:t xml:space="preserve">合同协议书</w:t>
      </w:r>
      <w:r/>
    </w:p>
    <w:p>
      <w:pPr>
        <w:pStyle w:val="1399"/>
        <w:ind w:firstLine="480"/>
        <w:keepLines w:val="0"/>
        <w:keepNext w:val="0"/>
        <w:pageBreakBefore w:val="0"/>
        <w:spacing w:line="500" w:lineRule="exact"/>
        <w:rPr>
          <w:rFonts w:hint="eastAsia" w:ascii="宋体" w:hAnsi="宋体" w:eastAsia="宋体" w:cs="宋体"/>
          <w:color w:val="auto"/>
          <w:sz w:val="24"/>
          <w:szCs w:val="24"/>
          <w:lang w:val="en-US" w:eastAsia="zh-CN"/>
        </w:rPr>
      </w:pPr>
      <w:r>
        <w:rPr>
          <w:rFonts w:hint="eastAsia" w:ascii="宋体" w:hAnsi="宋体" w:cs="宋体"/>
          <w:color w:val="auto"/>
          <w:sz w:val="24"/>
          <w:szCs w:val="24"/>
          <w:u w:val="single"/>
          <w:lang w:val="en-US" w:eastAsia="zh-CN"/>
        </w:rPr>
        <w:t xml:space="preserve">宿迁市宿城区水利局</w:t>
      </w:r>
      <w:r>
        <w:rPr>
          <w:rFonts w:hint="eastAsia" w:ascii="宋体" w:hAnsi="宋体" w:eastAsia="宋体" w:cs="宋体"/>
          <w:color w:val="auto"/>
          <w:sz w:val="24"/>
          <w:szCs w:val="24"/>
          <w:lang w:val="en-US" w:eastAsia="zh-CN"/>
        </w:rPr>
        <w:t xml:space="preserve">（发包人名称，以下简称“发包人”）为实施</w:t>
      </w:r>
      <w:r>
        <w:rPr>
          <w:rFonts w:hint="eastAsia" w:ascii="宋体" w:hAnsi="宋体" w:cs="宋体"/>
          <w:color w:val="auto"/>
          <w:sz w:val="24"/>
          <w:szCs w:val="24"/>
          <w:u w:val="single"/>
          <w:lang w:val="en-US" w:eastAsia="zh-CN"/>
        </w:rPr>
        <w:t xml:space="preserve">宿城区2026年度农村生态河道建设项目</w:t>
      </w:r>
      <w:r>
        <w:rPr>
          <w:rFonts w:hint="eastAsia" w:ascii="宋体" w:hAnsi="宋体" w:eastAsia="宋体" w:cs="宋体"/>
          <w:color w:val="auto"/>
          <w:sz w:val="24"/>
          <w:szCs w:val="24"/>
          <w:lang w:val="en-US" w:eastAsia="zh-CN"/>
        </w:rPr>
        <w:t xml:space="preserve">，已接受（</w:t>
      </w:r>
      <w:r>
        <w:rPr>
          <w:rFonts w:hint="eastAsia" w:ascii="宋体" w:hAnsi="宋体" w:cs="宋体"/>
          <w:color w:val="auto"/>
          <w:sz w:val="24"/>
          <w:szCs w:val="24"/>
          <w:lang w:val="en-US" w:eastAsia="zh-CN"/>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lang w:val="en-US" w:eastAsia="zh-CN"/>
        </w:rPr>
        <w:t xml:space="preserve">承包人名称，</w:t>
      </w:r>
      <w:r>
        <w:rPr>
          <w:rFonts w:hint="eastAsia" w:ascii="宋体" w:hAnsi="宋体" w:eastAsia="宋体" w:cs="宋体"/>
          <w:color w:val="auto"/>
          <w:sz w:val="24"/>
          <w:szCs w:val="24"/>
          <w:lang w:val="en-US" w:eastAsia="zh-CN"/>
        </w:rPr>
        <w:t xml:space="preserve">以下简称“承包人”）的投标，并确定为中标人。发包人和承包人共同达成如下协议。</w:t>
      </w:r>
      <w:r/>
    </w:p>
    <w:p>
      <w:pPr>
        <w:pStyle w:val="1399"/>
        <w:ind w:firstLine="462"/>
        <w:keepLines w:val="0"/>
        <w:keepNext w:val="0"/>
        <w:pageBreakBefore w:val="0"/>
        <w:spacing w:line="500" w:lineRule="exact"/>
        <w:widowControl w:val="off"/>
        <w:rPr>
          <w:rFonts w:hint="eastAsia" w:ascii="宋体" w:hAnsi="宋体" w:eastAsia="宋体" w:cs="宋体"/>
          <w:b/>
          <w:bCs/>
          <w:color w:val="auto"/>
          <w:sz w:val="24"/>
          <w:szCs w:val="24"/>
        </w:rPr>
        <w:outlineLvl w:val="2"/>
      </w:pPr>
      <w:r>
        <w:rPr>
          <w:rFonts w:hint="eastAsia" w:ascii="宋体" w:hAnsi="宋体" w:eastAsia="宋体" w:cs="宋体"/>
          <w:b w:val="0"/>
          <w:bCs w:val="0"/>
          <w:color w:val="auto"/>
          <w:sz w:val="24"/>
          <w:szCs w:val="24"/>
        </w:rPr>
        <w:t xml:space="preserve">1.合同文件由下列文件组成：</w:t>
      </w:r>
      <w:r/>
    </w:p>
    <w:p>
      <w:pPr>
        <w:pStyle w:val="1399"/>
        <w:ind w:firstLine="315"/>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（1）合同协议书（包括补充协议书）；</w:t>
      </w:r>
      <w:r/>
    </w:p>
    <w:p>
      <w:pPr>
        <w:pStyle w:val="1399"/>
        <w:ind w:firstLine="315"/>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（2）中标</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成交）</w:t>
      </w:r>
      <w:r>
        <w:rPr>
          <w:rFonts w:hint="eastAsia" w:ascii="宋体" w:hAnsi="宋体" w:eastAsia="宋体" w:cs="宋体"/>
          <w:color w:val="auto"/>
          <w:sz w:val="24"/>
          <w:szCs w:val="24"/>
        </w:rPr>
        <w:t xml:space="preserve">通知书；</w:t>
      </w:r>
      <w:r/>
    </w:p>
    <w:p>
      <w:pPr>
        <w:pStyle w:val="1399"/>
        <w:ind w:firstLine="315"/>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（3）投标函及投标函附录；</w:t>
      </w:r>
      <w:r/>
    </w:p>
    <w:p>
      <w:pPr>
        <w:pStyle w:val="1399"/>
        <w:ind w:firstLine="315"/>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（4）专用合同条款；</w:t>
      </w:r>
      <w:r/>
    </w:p>
    <w:p>
      <w:pPr>
        <w:pStyle w:val="1399"/>
        <w:ind w:firstLine="315"/>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（5）通用合同条款；</w:t>
      </w:r>
      <w:r/>
    </w:p>
    <w:p>
      <w:pPr>
        <w:pStyle w:val="1399"/>
        <w:ind w:firstLine="315"/>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（6）技术标准和要求（合同技术条款）；</w:t>
      </w:r>
      <w:r/>
    </w:p>
    <w:p>
      <w:pPr>
        <w:pStyle w:val="1399"/>
        <w:ind w:firstLine="315"/>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（7）图纸；</w:t>
      </w:r>
      <w:r/>
    </w:p>
    <w:p>
      <w:pPr>
        <w:pStyle w:val="1399"/>
        <w:ind w:firstLine="315"/>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（8）已标价工程量清单；</w:t>
      </w:r>
      <w:r/>
    </w:p>
    <w:p>
      <w:pPr>
        <w:pStyle w:val="1399"/>
        <w:ind w:firstLine="315"/>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（9）其他合同文件。</w:t>
      </w:r>
      <w:r/>
    </w:p>
    <w:p>
      <w:pPr>
        <w:pStyle w:val="1399"/>
        <w:ind w:firstLine="480"/>
        <w:keepLines w:val="0"/>
        <w:keepNext w:val="0"/>
        <w:pageBreakBefore w:val="0"/>
        <w:spacing w:line="500" w:lineRule="exact"/>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2.上述文件互相补充和解释，如有不明确或不一致之处，以合同约定次序在先者为准。</w:t>
      </w:r>
      <w:r/>
    </w:p>
    <w:p>
      <w:pPr>
        <w:pStyle w:val="1399"/>
        <w:ind w:firstLine="480"/>
        <w:keepLines w:val="0"/>
        <w:keepNext w:val="0"/>
        <w:pageBreakBefore w:val="0"/>
        <w:spacing w:line="500" w:lineRule="exact"/>
        <w:widowControl w:val="off"/>
        <w:rPr>
          <w:rFonts w:hint="eastAsia" w:ascii="宋体" w:hAnsi="宋体" w:eastAsia="宋体" w:cs="宋体"/>
          <w:color w:val="auto"/>
          <w:sz w:val="24"/>
          <w:szCs w:val="24"/>
        </w:rPr>
        <w:outlineLvl w:val="2"/>
      </w:pPr>
      <w:r>
        <w:rPr>
          <w:rFonts w:hint="eastAsia" w:ascii="宋体" w:hAnsi="宋体" w:eastAsia="宋体" w:cs="宋体"/>
          <w:b w:val="0"/>
          <w:bCs w:val="0"/>
          <w:color w:val="auto"/>
          <w:sz w:val="24"/>
          <w:szCs w:val="24"/>
        </w:rPr>
        <w:t xml:space="preserve">3.签约合同价：</w:t>
      </w:r>
      <w:r>
        <w:rPr>
          <w:rFonts w:hint="eastAsia" w:ascii="宋体" w:hAnsi="宋体" w:eastAsia="宋体" w:cs="宋体"/>
          <w:color w:val="auto"/>
          <w:sz w:val="24"/>
          <w:szCs w:val="24"/>
        </w:rPr>
        <w:t xml:space="preserve">人民币（大写）：</w:t>
      </w:r>
      <w:r>
        <w:rPr>
          <w:rFonts w:hint="eastAsia" w:ascii="宋体" w:hAnsi="宋体" w:eastAsia="宋体" w:cs="宋体"/>
          <w:color w:val="auto"/>
          <w:sz w:val="24"/>
          <w:szCs w:val="24"/>
          <w:u w:val="single"/>
        </w:rPr>
        <w:t xml:space="preserve">          元整（¥:     元）</w:t>
      </w:r>
      <w:r>
        <w:rPr>
          <w:rFonts w:hint="eastAsia" w:ascii="宋体" w:hAnsi="宋体" w:eastAsia="宋体" w:cs="宋体"/>
          <w:color w:val="auto"/>
          <w:sz w:val="24"/>
          <w:szCs w:val="24"/>
        </w:rPr>
        <w:t xml:space="preserve">。</w:t>
      </w:r>
      <w:r/>
    </w:p>
    <w:p>
      <w:pPr>
        <w:ind w:firstLine="480"/>
        <w:keepLines w:val="0"/>
        <w:keepNext w:val="0"/>
        <w:pageBreakBefore w:val="0"/>
        <w:spacing w:line="500" w:lineRule="exact"/>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3.1付款方式：</w:t>
      </w:r>
      <w:r/>
    </w:p>
    <w:p>
      <w:pPr>
        <w:ind w:firstLine="482"/>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预付款：合同金额的</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10</w:t>
      </w:r>
      <w:r>
        <w:rPr>
          <w:rFonts w:hint="eastAsia" w:ascii="宋体" w:hAnsi="宋体" w:eastAsia="宋体" w:cs="宋体"/>
          <w:bCs/>
          <w:color w:val="000000" w:themeColor="text1"/>
          <w:sz w:val="24"/>
          <w:szCs w:val="24"/>
          <w:highlight w:val="none"/>
          <w14:textFill>
            <w14:solidFill>
              <w14:schemeClr w14:val="tx1"/>
            </w14:solidFill>
          </w14:textFill>
        </w:rPr>
        <w:t xml:space="preserve">%，合同签订后按规定支付；</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ind w:firstLine="480"/>
        <w:pageBreakBefore w:val="0"/>
        <w:spacing w:line="440" w:lineRule="exact"/>
        <w:widowControl w:val="off"/>
        <w:rPr>
          <w:rFonts w:hint="eastAsia" w:ascii="宋体" w:hAnsi="宋体" w:eastAsia="宋体" w:cs="宋体"/>
          <w:bCs/>
          <w:color w:val="ff0000"/>
          <w:sz w:val="24"/>
          <w:szCs w:val="24"/>
          <w:highlight w:val="none"/>
        </w:rPr>
      </w:pPr>
      <w:r>
        <w:rPr>
          <w:rFonts w:hint="eastAsia" w:ascii="宋体" w:hAnsi="宋体" w:eastAsia="宋体" w:cs="宋体"/>
          <w:bCs/>
          <w:color w:val="000000" w:themeColor="text1"/>
          <w:sz w:val="24"/>
          <w:szCs w:val="24"/>
          <w:highlight w:val="none"/>
          <w14:textFill>
            <w14:solidFill>
              <w14:schemeClr w14:val="tx1"/>
            </w14:solidFill>
          </w14:textFill>
        </w:rPr>
        <w:t xml:space="preserve">进度款：按工程进度支付工程款，工程通过完工验收后付至完工结算价的95%，余款在完成工程移交及档案资料移交并通过审计后一次性付清。</w:t>
      </w:r>
      <w:r/>
    </w:p>
    <w:p>
      <w:pPr>
        <w:ind w:firstLine="482"/>
        <w:keepLines w:val="0"/>
        <w:keepNext w:val="0"/>
        <w:pageBreakBefore w:val="0"/>
        <w:spacing w:line="500" w:lineRule="exact"/>
        <w:rPr>
          <w:rFonts w:hint="eastAsia" w:ascii="Times New Roman" w:hAnsi="Times New Roman" w:cs="Courier New"/>
          <w:color w:val="000000" w:themeColor="text1"/>
          <w:sz w:val="24"/>
          <w:szCs w:val="24"/>
          <w:highlight w:val="none"/>
          <w14:textFill>
            <w14:solidFill>
              <w14:schemeClr w14:val="tx1"/>
            </w14:solidFill>
          </w14:textFill>
        </w:rPr>
      </w:pPr>
      <w:r>
        <w:rPr>
          <w:rFonts w:hint="eastAsia" w:ascii="Times New Roman" w:hAnsi="Times New Roman" w:cs="Courier New"/>
          <w:color w:val="000000" w:themeColor="text1"/>
          <w:sz w:val="24"/>
          <w:szCs w:val="24"/>
          <w:highlight w:val="none"/>
          <w14:textFill>
            <w14:solidFill>
              <w14:schemeClr w14:val="tx1"/>
            </w14:solidFill>
          </w14:textFill>
        </w:rPr>
        <w:t xml:space="preserve">资金支付的时间：收到供应商发票10个工作日内；</w:t>
      </w:r>
      <w:r/>
    </w:p>
    <w:p>
      <w:pPr>
        <w:ind w:firstLine="482"/>
        <w:keepLines w:val="0"/>
        <w:keepNext w:val="0"/>
        <w:pageBreakBefore w:val="0"/>
        <w:spacing w:line="500" w:lineRule="exact"/>
        <w:rPr>
          <w:rFonts w:hint="eastAsia" w:ascii="Times New Roman" w:hAnsi="Times New Roman" w:cs="Courier New"/>
          <w:sz w:val="24"/>
          <w:szCs w:val="24"/>
          <w:highlight w:val="none"/>
        </w:rPr>
      </w:pPr>
      <w:r>
        <w:rPr>
          <w:rFonts w:hint="eastAsia" w:ascii="Times New Roman" w:hAnsi="Times New Roman" w:cs="Courier New"/>
          <w:sz w:val="24"/>
          <w:szCs w:val="24"/>
          <w:highlight w:val="none"/>
        </w:rPr>
        <w:t xml:space="preserve">资金支付的条件：满足相应阶段的要求且收到供应商发票；</w:t>
      </w:r>
      <w:r/>
    </w:p>
    <w:p>
      <w:pPr>
        <w:ind w:firstLine="482"/>
        <w:keepLines w:val="0"/>
        <w:keepNext w:val="0"/>
        <w:pageBreakBefore w:val="0"/>
        <w:spacing w:line="500" w:lineRule="exact"/>
        <w:rPr>
          <w:rFonts w:hint="eastAsia" w:ascii="Times New Roman" w:hAnsi="Times New Roman" w:cs="Courier New"/>
          <w:sz w:val="24"/>
          <w:szCs w:val="24"/>
          <w:highlight w:val="none"/>
        </w:rPr>
      </w:pPr>
      <w:r>
        <w:rPr>
          <w:rFonts w:hint="eastAsia" w:ascii="Times New Roman" w:hAnsi="Times New Roman" w:cs="Courier New"/>
          <w:sz w:val="24"/>
          <w:szCs w:val="24"/>
          <w:highlight w:val="none"/>
        </w:rPr>
        <w:t xml:space="preserve">注：在签订合同时，供应商明确表示无需预付款或者主动要求降低预付款比例的，采购人可不适用前述规定。支付方式可以通过转账或数字人民币等方式。</w:t>
      </w:r>
      <w:r/>
    </w:p>
    <w:p>
      <w:pPr>
        <w:ind w:firstLine="480"/>
        <w:keepLines w:val="0"/>
        <w:keepNext w:val="0"/>
        <w:pageBreakBefore w:val="0"/>
        <w:spacing w:line="500" w:lineRule="exact"/>
        <w:rPr>
          <w:rFonts w:hint="default" w:ascii="宋体" w:hAnsi="宋体" w:cs="宋体"/>
          <w:b w:val="0"/>
          <w:bCs w:val="0"/>
          <w:color w:val="auto"/>
          <w:sz w:val="24"/>
          <w:szCs w:val="24"/>
          <w:highlight w:val="none"/>
          <w:lang w:val="en-US" w:eastAsia="zh-CN"/>
        </w:rPr>
      </w:pPr>
      <w:r>
        <w:rPr>
          <w:rFonts w:hint="eastAsia" w:ascii="Times New Roman" w:hAnsi="Times New Roman" w:cs="Courier New"/>
          <w:sz w:val="24"/>
          <w:szCs w:val="24"/>
          <w:highlight w:val="none"/>
        </w:rPr>
        <w:t xml:space="preserve">付款前，供应商应向采购人提供符合要求的发票，否则，采购人有权拒绝付款，同时不免除供应商合同履行义务。采购人可从应付款中直接扣除供应商应承担的违约金或其他费用。</w:t>
      </w:r>
      <w:r/>
    </w:p>
    <w:p>
      <w:pPr>
        <w:ind w:firstLine="480"/>
        <w:keepLines w:val="0"/>
        <w:keepNext w:val="0"/>
        <w:pageBreakBefore w:val="0"/>
        <w:spacing w:line="50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履约保证金：</w:t>
      </w:r>
      <w:r/>
    </w:p>
    <w:p>
      <w:pPr>
        <w:ind w:firstLine="480"/>
        <w:keepLines w:val="0"/>
        <w:keepNext w:val="0"/>
        <w:pageBreakBefore w:val="0"/>
        <w:spacing w:line="500" w:lineRule="exact"/>
        <w:rPr>
          <w:rFonts w:hint="eastAsia"/>
          <w:bCs/>
          <w:color w:val="auto"/>
          <w:sz w:val="24"/>
          <w:lang w:val="zh-CN"/>
        </w:rPr>
      </w:pPr>
      <w:r>
        <w:rPr>
          <w:rFonts w:hint="eastAsia"/>
          <w:bCs/>
          <w:color w:val="auto"/>
          <w:sz w:val="24"/>
          <w:lang w:val="zh-CN"/>
        </w:rPr>
        <w:t xml:space="preserve">按照以下</w:t>
      </w:r>
      <w:r>
        <w:rPr>
          <w:rFonts w:hint="eastAsia"/>
          <w:bCs/>
          <w:color w:val="auto"/>
          <w:sz w:val="24"/>
          <w:highlight w:val="none"/>
          <w:lang w:val="zh-CN"/>
        </w:rPr>
        <w:t xml:space="preserve">第</w:t>
      </w:r>
      <w:r>
        <w:rPr>
          <w:rFonts w:hint="eastAsia"/>
          <w:bCs/>
          <w:color w:val="auto"/>
          <w:sz w:val="24"/>
          <w:highlight w:val="none"/>
          <w:u w:val="single"/>
          <w:lang w:val="zh-CN"/>
        </w:rPr>
        <w:t xml:space="preserve">(2)</w:t>
      </w:r>
      <w:r>
        <w:rPr>
          <w:rFonts w:hint="eastAsia"/>
          <w:bCs/>
          <w:color w:val="auto"/>
          <w:sz w:val="24"/>
          <w:highlight w:val="none"/>
          <w:lang w:val="zh-CN"/>
        </w:rPr>
        <w:t xml:space="preserve">方</w:t>
      </w:r>
      <w:r>
        <w:rPr>
          <w:rFonts w:hint="eastAsia"/>
          <w:bCs/>
          <w:color w:val="auto"/>
          <w:sz w:val="24"/>
          <w:lang w:val="zh-CN"/>
        </w:rPr>
        <w:t xml:space="preserve">式确定履约保证收取方式。</w:t>
      </w:r>
      <w:r/>
    </w:p>
    <w:p>
      <w:pPr>
        <w:ind w:firstLine="480"/>
        <w:keepLines w:val="0"/>
        <w:keepNext w:val="0"/>
        <w:pageBreakBefore w:val="0"/>
        <w:spacing w:line="500" w:lineRule="exact"/>
        <w:rPr>
          <w:rFonts w:hint="eastAsia" w:ascii="Times New Roman" w:hAnsi="Times New Roman" w:eastAsia="宋体" w:cs="Times New Roman"/>
          <w:bCs/>
          <w:color w:val="auto"/>
          <w:sz w:val="24"/>
          <w:lang w:val="zh-CN"/>
        </w:rPr>
      </w:pPr>
      <w:r>
        <w:rPr>
          <w:rFonts w:hint="eastAsia" w:ascii="Times New Roman" w:hAnsi="Times New Roman" w:eastAsia="宋体" w:cs="Times New Roman"/>
          <w:bCs/>
          <w:color w:val="auto"/>
          <w:sz w:val="24"/>
          <w:lang w:val="zh-CN"/>
        </w:rPr>
        <w:t xml:space="preserve">(1)不收取履约保证金。</w:t>
      </w:r>
      <w:r/>
    </w:p>
    <w:p>
      <w:pPr>
        <w:ind w:firstLine="480"/>
        <w:keepLines w:val="0"/>
        <w:keepNext w:val="0"/>
        <w:pageBreakBefore w:val="0"/>
        <w:spacing w:line="500" w:lineRule="exact"/>
        <w:rPr>
          <w:rFonts w:hint="eastAsia" w:ascii="Times New Roman" w:hAnsi="Times New Roman" w:eastAsia="宋体" w:cs="Times New Roman"/>
          <w:bCs/>
          <w:color w:val="auto"/>
          <w:sz w:val="24"/>
          <w:lang w:val="zh-CN"/>
        </w:rPr>
      </w:pPr>
      <w:r>
        <w:rPr>
          <w:rFonts w:hint="eastAsia" w:ascii="Times New Roman" w:hAnsi="Times New Roman" w:eastAsia="宋体" w:cs="Times New Roman"/>
          <w:bCs/>
          <w:color w:val="auto"/>
          <w:sz w:val="24"/>
          <w:lang w:val="zh-CN"/>
        </w:rPr>
        <w:t xml:space="preserve">(2)支持和鼓励投标人使用江苏政府采购电子履约保函（保险）代替缴纳履约保证金，投标人如使用江苏政府采购电子履约保函（保险）的，可按采购合同总价的</w:t>
      </w:r>
      <w:r>
        <w:rPr>
          <w:rFonts w:hint="eastAsia" w:ascii="Times New Roman" w:hAnsi="Times New Roman" w:eastAsia="宋体" w:cs="Times New Roman"/>
          <w:bCs/>
          <w:color w:val="auto"/>
          <w:sz w:val="24"/>
          <w:lang w:val="en-US" w:eastAsia="zh-CN"/>
        </w:rPr>
        <w:t xml:space="preserve">3 </w:t>
      </w:r>
      <w:r>
        <w:rPr>
          <w:rFonts w:hint="eastAsia" w:ascii="Times New Roman" w:hAnsi="Times New Roman" w:eastAsia="宋体" w:cs="Times New Roman"/>
          <w:bCs/>
          <w:color w:val="auto"/>
          <w:sz w:val="24"/>
          <w:lang w:val="zh-CN"/>
        </w:rPr>
        <w:t xml:space="preserve">%（履约保证金原提交金额的6折）提交。办理流程、偿付等内容见江苏政府采购网“保险保函”模块。</w:t>
      </w:r>
      <w:r/>
    </w:p>
    <w:p>
      <w:pPr>
        <w:ind w:firstLine="480"/>
        <w:keepLines w:val="0"/>
        <w:keepNext w:val="0"/>
        <w:pageBreakBefore w:val="0"/>
        <w:spacing w:line="500" w:lineRule="exact"/>
        <w:rPr>
          <w:rFonts w:hint="eastAsia"/>
          <w:bCs/>
          <w:color w:val="auto"/>
          <w:sz w:val="24"/>
          <w:lang w:val="zh-CN"/>
        </w:rPr>
      </w:pPr>
      <w:r>
        <w:rPr>
          <w:rFonts w:hint="eastAsia" w:ascii="Times New Roman" w:hAnsi="Times New Roman" w:eastAsia="宋体" w:cs="Times New Roman"/>
          <w:bCs/>
          <w:color w:val="auto"/>
          <w:sz w:val="24"/>
          <w:lang w:val="zh-CN"/>
        </w:rPr>
        <w:t xml:space="preserve">履约保</w:t>
      </w:r>
      <w:r>
        <w:rPr>
          <w:rFonts w:hint="eastAsia"/>
          <w:bCs/>
          <w:color w:val="auto"/>
          <w:sz w:val="24"/>
          <w:lang w:val="zh-CN"/>
        </w:rPr>
        <w:t xml:space="preserve">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keepLines w:val="0"/>
        <w:keepNext w:val="0"/>
        <w:pageBreakBefore w:val="0"/>
        <w:spacing w:line="500" w:lineRule="exact"/>
        <w:rPr>
          <w:rFonts w:hint="eastAsia"/>
          <w:bCs/>
          <w:color w:val="auto"/>
          <w:sz w:val="24"/>
          <w:lang w:val="zh-CN"/>
        </w:rPr>
      </w:pPr>
      <w:r>
        <w:rPr>
          <w:rFonts w:hint="eastAsia"/>
          <w:bCs/>
          <w:color w:val="auto"/>
          <w:sz w:val="24"/>
          <w:lang w:val="zh-CN"/>
        </w:rPr>
        <w:t xml:space="preserve">履约保证金退还的条件：按以下</w:t>
      </w:r>
      <w:r>
        <w:rPr>
          <w:rFonts w:hint="eastAsia"/>
          <w:bCs/>
          <w:color w:val="auto"/>
          <w:sz w:val="24"/>
          <w:highlight w:val="none"/>
          <w:u w:val="single"/>
          <w:lang w:val="zh-CN"/>
        </w:rPr>
        <w:t xml:space="preserve">第</w:t>
      </w:r>
      <w:r>
        <w:rPr>
          <w:rFonts w:hint="eastAsia"/>
          <w:bCs/>
          <w:color w:val="auto"/>
          <w:sz w:val="24"/>
          <w:highlight w:val="none"/>
          <w:u w:val="single"/>
        </w:rPr>
        <w:t xml:space="preserve">c</w:t>
      </w:r>
      <w:r>
        <w:rPr>
          <w:rFonts w:hint="eastAsia"/>
          <w:bCs/>
          <w:color w:val="auto"/>
          <w:sz w:val="24"/>
          <w:highlight w:val="none"/>
          <w:u w:val="single"/>
          <w:lang w:val="zh-CN"/>
        </w:rPr>
        <w:t xml:space="preserve">种</w:t>
      </w:r>
      <w:r>
        <w:rPr>
          <w:rFonts w:hint="eastAsia"/>
          <w:bCs/>
          <w:color w:val="auto"/>
          <w:sz w:val="24"/>
          <w:highlight w:val="none"/>
          <w:lang w:val="zh-CN"/>
        </w:rPr>
        <w:t xml:space="preserve">方式</w:t>
      </w:r>
      <w:r>
        <w:rPr>
          <w:rFonts w:hint="eastAsia"/>
          <w:bCs/>
          <w:color w:val="auto"/>
          <w:sz w:val="24"/>
          <w:lang w:val="zh-CN"/>
        </w:rPr>
        <w:t xml:space="preserve">实行：</w:t>
      </w:r>
      <w:r/>
    </w:p>
    <w:p>
      <w:pPr>
        <w:ind w:firstLine="480"/>
        <w:keepLines w:val="0"/>
        <w:keepNext w:val="0"/>
        <w:pageBreakBefore w:val="0"/>
        <w:spacing w:line="500" w:lineRule="exact"/>
        <w:rPr>
          <w:rFonts w:hint="eastAsia"/>
          <w:bCs/>
          <w:color w:val="auto"/>
          <w:sz w:val="24"/>
          <w:lang w:val="zh-CN"/>
        </w:rPr>
      </w:pPr>
      <w:r>
        <w:rPr>
          <w:rFonts w:hint="eastAsia"/>
          <w:bCs/>
          <w:color w:val="auto"/>
          <w:sz w:val="24"/>
          <w:lang w:val="zh-CN"/>
        </w:rPr>
        <w:t xml:space="preserve">a、货物类项目，项目验收合格，出具验收报告及履约保证金收据申请退付；</w:t>
      </w:r>
      <w:r/>
    </w:p>
    <w:p>
      <w:pPr>
        <w:ind w:firstLine="480"/>
        <w:keepLines w:val="0"/>
        <w:keepNext w:val="0"/>
        <w:pageBreakBefore w:val="0"/>
        <w:spacing w:line="500" w:lineRule="exact"/>
        <w:rPr>
          <w:rFonts w:hint="eastAsia"/>
          <w:bCs/>
          <w:color w:val="auto"/>
          <w:sz w:val="24"/>
          <w:lang w:val="zh-CN"/>
        </w:rPr>
      </w:pPr>
      <w:r>
        <w:rPr>
          <w:rFonts w:hint="eastAsia"/>
          <w:bCs/>
          <w:color w:val="auto"/>
          <w:sz w:val="24"/>
          <w:lang w:val="zh-CN"/>
        </w:rPr>
        <w:t xml:space="preserve">b、服务类项目，项目履约期满评价合格，出具履约评价报告及履约保证金收据申请退付；</w:t>
      </w:r>
      <w:r/>
    </w:p>
    <w:p>
      <w:pPr>
        <w:ind w:firstLine="480"/>
        <w:keepLines w:val="0"/>
        <w:keepNext w:val="0"/>
        <w:pageBreakBefore w:val="0"/>
        <w:spacing w:line="500" w:lineRule="exact"/>
        <w:rPr>
          <w:rFonts w:hint="eastAsia"/>
          <w:bCs/>
          <w:color w:val="auto"/>
          <w:sz w:val="24"/>
          <w:lang w:val="zh-CN"/>
        </w:rPr>
      </w:pPr>
      <w:r>
        <w:rPr>
          <w:rFonts w:hint="eastAsia"/>
          <w:bCs/>
          <w:color w:val="auto"/>
          <w:sz w:val="24"/>
          <w:lang w:val="zh-CN"/>
        </w:rPr>
        <w:t xml:space="preserve">c、工程类项目，项目完工验收合格，出具完工证明及履约保证金收据申请退付；</w:t>
      </w:r>
      <w:r/>
    </w:p>
    <w:p>
      <w:pPr>
        <w:ind w:firstLine="480"/>
        <w:keepLines w:val="0"/>
        <w:keepNext w:val="0"/>
        <w:pageBreakBefore w:val="0"/>
        <w:spacing w:line="500" w:lineRule="exact"/>
        <w:rPr>
          <w:rFonts w:hint="eastAsia"/>
          <w:bCs/>
          <w:color w:val="auto"/>
          <w:sz w:val="24"/>
          <w:lang w:val="zh-CN"/>
        </w:rPr>
      </w:pPr>
      <w:r>
        <w:rPr>
          <w:rFonts w:hint="eastAsia"/>
          <w:bCs/>
          <w:color w:val="auto"/>
          <w:sz w:val="24"/>
          <w:lang w:val="zh-CN"/>
        </w:rPr>
        <w:t xml:space="preserve">履约保证金退还时间：采购单位收到供应商退付申请后5个工作日内退还；</w:t>
      </w:r>
      <w:r/>
    </w:p>
    <w:p>
      <w:pPr>
        <w:ind w:firstLine="480"/>
        <w:keepLines w:val="0"/>
        <w:keepNext w:val="0"/>
        <w:pageBreakBefore w:val="0"/>
        <w:spacing w:line="500" w:lineRule="exact"/>
        <w:rPr>
          <w:rFonts w:hint="eastAsia"/>
          <w:bCs/>
          <w:color w:val="auto"/>
          <w:sz w:val="24"/>
          <w:lang w:val="zh-CN"/>
        </w:rPr>
      </w:pPr>
      <w:r>
        <w:rPr>
          <w:rFonts w:hint="eastAsia"/>
          <w:bCs/>
          <w:color w:val="auto"/>
          <w:sz w:val="24"/>
          <w:lang w:val="zh-CN"/>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keepLines w:val="0"/>
        <w:keepNext w:val="0"/>
        <w:pageBreakBefore w:val="0"/>
        <w:spacing w:line="500" w:lineRule="exact"/>
        <w:rPr>
          <w:rFonts w:hint="eastAsia"/>
          <w:bCs/>
          <w:color w:val="auto"/>
          <w:sz w:val="24"/>
          <w:lang w:val="zh-CN"/>
        </w:rPr>
      </w:pPr>
      <w:r>
        <w:rPr>
          <w:rFonts w:hint="eastAsia"/>
          <w:bCs/>
          <w:color w:val="auto"/>
          <w:sz w:val="24"/>
          <w:lang w:val="zh-CN"/>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firstLine="480"/>
        <w:keepLines w:val="0"/>
        <w:keepNext w:val="0"/>
        <w:pageBreakBefore w:val="0"/>
        <w:spacing w:line="500" w:lineRule="exact"/>
        <w:rPr>
          <w:bCs/>
          <w:color w:val="auto"/>
          <w:sz w:val="24"/>
          <w:highlight w:val="none"/>
        </w:rPr>
      </w:pPr>
      <w:r>
        <w:rPr>
          <w:bCs/>
          <w:color w:val="auto"/>
          <w:sz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pStyle w:val="1400"/>
        <w:ind w:firstLine="482"/>
        <w:jc w:val="left"/>
        <w:keepLines w:val="0"/>
        <w:keepNext w:val="0"/>
        <w:pageBreakBefore w:val="0"/>
        <w:spacing w:line="50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3.3质量保证金 </w:t>
      </w:r>
      <w:r/>
    </w:p>
    <w:p>
      <w:pPr>
        <w:pStyle w:val="1402"/>
        <w:ind w:firstLine="480"/>
        <w:keepLines w:val="0"/>
        <w:keepNext w:val="0"/>
        <w:pageBreakBefore w:val="0"/>
        <w:spacing w:line="500" w:lineRule="exact"/>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承包人需按完工结算价的3%向发包人递交质量保证金，方式：可以银行电汇、网上银行、数字人民币形式或由发包人在工程款中扣留。</w:t>
      </w:r>
      <w:r/>
    </w:p>
    <w:p>
      <w:pPr>
        <w:pStyle w:val="1402"/>
        <w:ind w:firstLine="480"/>
        <w:keepLines w:val="0"/>
        <w:keepNext w:val="0"/>
        <w:pageBreakBefore w:val="0"/>
        <w:spacing w:line="500" w:lineRule="exact"/>
        <w:widowControl/>
        <w:rPr>
          <w:rFonts w:hint="default" w:eastAsia="宋体"/>
          <w:bCs/>
          <w:color w:val="auto"/>
          <w:sz w:val="24"/>
          <w:highlight w:val="none"/>
          <w:lang w:val="en-US" w:eastAsia="zh-CN"/>
        </w:rPr>
        <w:outlineLvl w:val="9"/>
      </w:pPr>
      <w:r>
        <w:rPr>
          <w:rFonts w:hint="eastAsia" w:ascii="宋体" w:hAnsi="宋体" w:eastAsia="宋体" w:cs="宋体"/>
          <w:bCs/>
          <w:color w:val="auto"/>
          <w:sz w:val="24"/>
          <w:szCs w:val="24"/>
          <w:highlight w:val="none"/>
          <w:lang w:val="en-US" w:eastAsia="zh-CN" w:bidi="ar-SA"/>
        </w:rPr>
        <w:t xml:space="preserve">质量保证金在全部工程缺陷责任期满后,未发生质量问题由承包人提出申请，发包人一次性无息退还。</w:t>
      </w:r>
      <w:r/>
    </w:p>
    <w:p>
      <w:pPr>
        <w:ind w:firstLine="480"/>
        <w:keepLines w:val="0"/>
        <w:keepNext w:val="0"/>
        <w:pageBreakBefore w:val="0"/>
        <w:spacing w:line="50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4.承包人项目经理：</w:t>
      </w:r>
      <w:r>
        <w:rPr>
          <w:rFonts w:hint="eastAsia" w:ascii="宋体" w:hAnsi="宋体" w:eastAsia="宋体" w:cs="宋体"/>
          <w:color w:val="auto"/>
          <w:sz w:val="24"/>
          <w:szCs w:val="24"/>
          <w:highlight w:val="none"/>
          <w:u w:val="single"/>
          <w:lang w:val="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，项目技术负责人：</w:t>
      </w:r>
      <w:r>
        <w:rPr>
          <w:rFonts w:hint="eastAsia" w:ascii="宋体" w:hAnsi="宋体" w:eastAsia="宋体" w:cs="宋体"/>
          <w:color w:val="auto"/>
          <w:sz w:val="24"/>
          <w:szCs w:val="24"/>
          <w:highlight w:val="none"/>
          <w:u w:val="single"/>
          <w:lang w:val="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，安全员</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w:t>
      </w:r>
      <w:r/>
    </w:p>
    <w:p>
      <w:pPr>
        <w:ind w:firstLine="480"/>
        <w:keepLines w:val="0"/>
        <w:keepNext w:val="0"/>
        <w:pageBreakBefore w:val="0"/>
        <w:spacing w:line="50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5.工程质量符合</w:t>
      </w:r>
      <w:r>
        <w:rPr>
          <w:rFonts w:hint="eastAsia" w:ascii="宋体" w:hAnsi="宋体" w:eastAsia="宋体" w:cs="宋体"/>
          <w:color w:val="auto"/>
          <w:sz w:val="24"/>
          <w:szCs w:val="24"/>
          <w:highlight w:val="none"/>
          <w:u w:val="single"/>
          <w:lang w:val="zh-CN"/>
        </w:rPr>
        <w:t xml:space="preserve">  合格  </w:t>
      </w:r>
      <w:r>
        <w:rPr>
          <w:rFonts w:hint="eastAsia" w:ascii="宋体" w:hAnsi="宋体" w:eastAsia="宋体" w:cs="宋体"/>
          <w:color w:val="auto"/>
          <w:sz w:val="24"/>
          <w:szCs w:val="24"/>
          <w:highlight w:val="none"/>
          <w:lang w:val="zh-CN"/>
        </w:rPr>
        <w:t xml:space="preserve">标准。符合国家、行业技术要求和标准。</w:t>
      </w:r>
      <w:r/>
    </w:p>
    <w:p>
      <w:pPr>
        <w:ind w:firstLine="480"/>
        <w:keepLines w:val="0"/>
        <w:keepNext w:val="0"/>
        <w:pageBreakBefore w:val="0"/>
        <w:spacing w:before="120" w:after="120" w:line="500" w:lineRule="exact"/>
        <w:widowControl w:val="off"/>
        <w:rPr>
          <w:rFonts w:hint="eastAsia" w:ascii="宋体" w:hAnsi="宋体" w:eastAsia="宋体" w:cs="宋体"/>
          <w:color w:val="0000ff"/>
          <w:sz w:val="24"/>
          <w:szCs w:val="24"/>
          <w:lang w:eastAsia="zh-CN"/>
        </w:rPr>
        <w:outlineLvl w:val="1"/>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rPr>
        <w:t xml:space="preserve">质量保修期</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1 年</w:t>
      </w:r>
      <w:r>
        <w:rPr>
          <w:rFonts w:hint="eastAsia" w:ascii="宋体" w:hAnsi="宋体" w:cs="宋体"/>
          <w:color w:val="0000ff"/>
          <w:sz w:val="24"/>
          <w:szCs w:val="24"/>
          <w:highlight w:val="none"/>
          <w:lang w:eastAsia="zh-CN"/>
        </w:rPr>
        <w:t xml:space="preserve">（</w:t>
      </w:r>
      <w:r>
        <w:rPr>
          <w:rFonts w:hint="eastAsia" w:ascii="宋体" w:hAnsi="宋体" w:cs="宋体"/>
          <w:spacing w:val="5"/>
          <w:sz w:val="24"/>
          <w:szCs w:val="24"/>
          <w:highlight w:val="none"/>
          <w:u w:val="single"/>
          <w:lang w:val="en-US" w:eastAsia="zh-CN"/>
        </w:rPr>
        <w:t xml:space="preserve">专业工程从其规定，其中绿化、设备2年</w:t>
      </w:r>
      <w:r>
        <w:rPr>
          <w:rFonts w:hint="eastAsia" w:ascii="宋体" w:hAnsi="宋体" w:cs="宋体"/>
          <w:color w:val="0000ff"/>
          <w:sz w:val="24"/>
          <w:szCs w:val="24"/>
          <w:highlight w:val="none"/>
          <w:lang w:eastAsia="zh-CN"/>
        </w:rPr>
        <w:t xml:space="preserve">）。</w:t>
      </w:r>
      <w:r/>
    </w:p>
    <w:p>
      <w:pPr>
        <w:ind w:firstLine="480"/>
        <w:keepLines w:val="0"/>
        <w:keepNext w:val="0"/>
        <w:pageBreakBefore w:val="0"/>
        <w:spacing w:line="500" w:lineRule="exact"/>
        <w:rPr>
          <w:rFonts w:hint="eastAsia" w:ascii="宋体" w:hAnsi="宋体" w:eastAsia="宋体" w:cs="宋体"/>
          <w:color w:val="auto"/>
          <w:sz w:val="24"/>
          <w:szCs w:val="24"/>
          <w:lang w:val="zh-CN"/>
        </w:rPr>
      </w:pP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lang w:val="zh-CN"/>
        </w:rPr>
        <w:t xml:space="preserve">.承包人承诺按合同约定承担工程的实施、完成及缺陷修复。</w:t>
      </w:r>
      <w:r/>
    </w:p>
    <w:p>
      <w:pPr>
        <w:ind w:firstLine="480"/>
        <w:keepLines w:val="0"/>
        <w:keepNext w:val="0"/>
        <w:pageBreakBefore w:val="0"/>
        <w:spacing w:line="500" w:lineRule="exact"/>
        <w:rPr>
          <w:rFonts w:hint="eastAsia" w:ascii="宋体" w:hAnsi="宋体" w:eastAsia="宋体" w:cs="宋体"/>
          <w:color w:val="auto"/>
          <w:sz w:val="24"/>
          <w:szCs w:val="24"/>
          <w:lang w:val="zh-CN"/>
        </w:rPr>
      </w:pP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lang w:val="zh-CN"/>
        </w:rPr>
        <w:t xml:space="preserve">.发包人承诺按合同约定的条件、时间和方式向承包人支付合同价款。</w:t>
      </w:r>
      <w:r/>
    </w:p>
    <w:p>
      <w:pPr>
        <w:ind w:firstLine="480"/>
        <w:keepLines w:val="0"/>
        <w:keepNext w:val="0"/>
        <w:pageBreakBefore w:val="0"/>
        <w:spacing w:before="120" w:after="120" w:line="500" w:lineRule="exact"/>
        <w:widowControl w:val="off"/>
        <w:rPr>
          <w:rFonts w:hint="eastAsia" w:ascii="宋体" w:hAnsi="宋体" w:eastAsia="宋体" w:cs="宋体"/>
          <w:color w:val="auto"/>
          <w:sz w:val="24"/>
          <w:szCs w:val="24"/>
          <w:lang w:val="en-US" w:eastAsia="zh-CN"/>
        </w:rPr>
        <w:outlineLvl w:val="1"/>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工期：</w:t>
      </w:r>
      <w:r>
        <w:rPr>
          <w:rFonts w:hint="eastAsia" w:ascii="宋体" w:hAnsi="宋体" w:cs="宋体"/>
          <w:color w:val="auto"/>
          <w:sz w:val="24"/>
          <w:szCs w:val="24"/>
          <w:highlight w:val="none"/>
          <w:lang w:val="en-US" w:eastAsia="zh-CN"/>
        </w:rPr>
        <w:t xml:space="preserve">100日历天</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rPr>
        <w:t xml:space="preserve">（具体时间以项目开工报告时间为准）</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承包人应按照监理人指示开工，</w:t>
      </w:r>
      <w:r>
        <w:rPr>
          <w:rFonts w:hint="eastAsia" w:ascii="宋体" w:hAnsi="宋体" w:eastAsia="宋体" w:cs="宋体"/>
          <w:i w:val="0"/>
          <w:iCs w:val="0"/>
          <w:color w:val="auto"/>
          <w:sz w:val="24"/>
          <w:szCs w:val="24"/>
          <w:u w:val="single"/>
          <w:lang w:val="en-US" w:eastAsia="zh-CN"/>
        </w:rPr>
        <w:t xml:space="preserve">    年    月    日</w:t>
      </w:r>
      <w:r>
        <w:rPr>
          <w:rFonts w:hint="eastAsia" w:ascii="宋体" w:hAnsi="宋体" w:eastAsia="宋体" w:cs="宋体"/>
          <w:color w:val="auto"/>
          <w:sz w:val="24"/>
          <w:szCs w:val="24"/>
          <w:lang w:val="en-US" w:eastAsia="zh-CN"/>
        </w:rPr>
        <w:t xml:space="preserve">前具备合同工程完工验收条件。</w:t>
      </w:r>
      <w:r/>
    </w:p>
    <w:p>
      <w:pPr>
        <w:ind w:firstLine="480"/>
        <w:keepLines w:val="0"/>
        <w:keepNext w:val="0"/>
        <w:pageBreakBefore w:val="0"/>
        <w:spacing w:line="500" w:lineRule="exact"/>
        <w:rPr>
          <w:rFonts w:hint="eastAsia" w:ascii="宋体" w:hAnsi="宋体" w:eastAsia="宋体" w:cs="宋体"/>
          <w:color w:val="auto"/>
          <w:sz w:val="24"/>
          <w:szCs w:val="24"/>
          <w:lang w:val="zh-CN"/>
        </w:rPr>
      </w:pPr>
      <w:r>
        <w:rPr>
          <w:rFonts w:hint="eastAsia" w:ascii="宋体" w:hAnsi="宋体" w:cs="宋体"/>
          <w:color w:val="auto"/>
          <w:sz w:val="24"/>
          <w:szCs w:val="24"/>
          <w:lang w:val="en-US" w:eastAsia="zh-CN"/>
        </w:rPr>
        <w:t xml:space="preserve">10.</w:t>
      </w:r>
      <w:r>
        <w:rPr>
          <w:rFonts w:hint="eastAsia" w:ascii="宋体" w:hAnsi="宋体" w:eastAsia="宋体" w:cs="宋体"/>
          <w:color w:val="auto"/>
          <w:sz w:val="24"/>
          <w:szCs w:val="24"/>
          <w:lang w:val="zh-CN"/>
        </w:rPr>
        <w:t xml:space="preserve">本协议书一式</w:t>
      </w:r>
      <w:r>
        <w:rPr>
          <w:rFonts w:hint="eastAsia" w:ascii="宋体" w:hAnsi="宋体" w:eastAsia="宋体" w:cs="宋体"/>
          <w:color w:val="auto"/>
          <w:sz w:val="24"/>
          <w:szCs w:val="24"/>
          <w:u w:val="single"/>
          <w:lang w:val="zh-CN"/>
        </w:rPr>
        <w:t xml:space="preserve"> 陆</w:t>
      </w:r>
      <w:r>
        <w:rPr>
          <w:rFonts w:hint="eastAsia" w:ascii="宋体" w:hAnsi="宋体" w:eastAsia="宋体" w:cs="宋体"/>
          <w:color w:val="auto"/>
          <w:sz w:val="24"/>
          <w:szCs w:val="24"/>
          <w:lang w:val="zh-CN"/>
        </w:rPr>
        <w:t xml:space="preserve">份，合同双方各执</w:t>
      </w:r>
      <w:r>
        <w:rPr>
          <w:rFonts w:hint="eastAsia" w:ascii="宋体" w:hAnsi="宋体" w:eastAsia="宋体" w:cs="宋体"/>
          <w:color w:val="auto"/>
          <w:sz w:val="24"/>
          <w:szCs w:val="24"/>
          <w:u w:val="single"/>
          <w:lang w:val="zh-CN"/>
        </w:rPr>
        <w:t xml:space="preserve">叁 </w:t>
      </w:r>
      <w:r>
        <w:rPr>
          <w:rFonts w:hint="eastAsia" w:ascii="宋体" w:hAnsi="宋体" w:eastAsia="宋体" w:cs="宋体"/>
          <w:color w:val="auto"/>
          <w:sz w:val="24"/>
          <w:szCs w:val="24"/>
          <w:lang w:val="zh-CN"/>
        </w:rPr>
        <w:t xml:space="preserve">份，具备同等效力。</w:t>
      </w:r>
      <w:r/>
    </w:p>
    <w:p>
      <w:pPr>
        <w:ind w:firstLine="480"/>
        <w:keepLines w:val="0"/>
        <w:keepNext w:val="0"/>
        <w:pageBreakBefore w:val="0"/>
        <w:spacing w:line="50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1</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lang w:val="zh-CN"/>
        </w:rPr>
        <w:t xml:space="preserve">.本合同在承包人按招标文件规定向发包人提交履约担保后生效。合同未尽事宜，双方另行签订补充协议。补充协议是合同的组成部分。</w:t>
      </w:r>
      <w:r/>
    </w:p>
    <w:p>
      <w:pPr>
        <w:ind w:firstLine="480"/>
        <w:keepLines w:val="0"/>
        <w:keepNext w:val="0"/>
        <w:pageBreakBefore w:val="0"/>
        <w:spacing w:line="50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发包人： </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lang w:val="zh-CN"/>
        </w:rPr>
        <w:t xml:space="preserve"> （盖单位公章）</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lang w:val="zh-CN"/>
        </w:rPr>
        <w:t xml:space="preserve">承包人：（盖单位公章）</w:t>
      </w:r>
      <w:r/>
    </w:p>
    <w:p>
      <w:pPr>
        <w:ind w:firstLine="480"/>
        <w:keepLines w:val="0"/>
        <w:keepNext w:val="0"/>
        <w:pageBreakBefore w:val="0"/>
        <w:spacing w:line="500" w:lineRule="exac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zh-CN"/>
        </w:rPr>
        <w:t xml:space="preserve">法定代表人或其委托代理人:（签名）</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lang w:val="zh-CN"/>
        </w:rPr>
        <w:t xml:space="preserve">法定代表人或其委托代理人: （签名）</w:t>
      </w:r>
      <w:r/>
    </w:p>
    <w:p>
      <w:pPr>
        <w:ind w:firstLine="480"/>
        <w:keepLines w:val="0"/>
        <w:keepNext w:val="0"/>
        <w:pageBreakBefore w:val="0"/>
        <w:spacing w:line="500" w:lineRule="exac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zh-CN"/>
        </w:rPr>
        <w:t xml:space="preserve">地    址：</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lang w:val="zh-CN"/>
        </w:rPr>
        <w:t xml:space="preserve">地    址：</w:t>
      </w:r>
      <w:r/>
    </w:p>
    <w:p>
      <w:pPr>
        <w:ind w:firstLine="480"/>
        <w:keepLines w:val="0"/>
        <w:keepNext w:val="0"/>
        <w:pageBreakBefore w:val="0"/>
        <w:spacing w:line="500" w:lineRule="exac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zh-CN"/>
        </w:rPr>
        <w:t xml:space="preserve">电    话：</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lang w:val="zh-CN"/>
        </w:rPr>
        <w:t xml:space="preserve">电    话：</w:t>
      </w:r>
      <w:r/>
    </w:p>
    <w:p>
      <w:pPr>
        <w:ind w:firstLine="480"/>
        <w:keepLines w:val="0"/>
        <w:keepNext w:val="0"/>
        <w:pageBreakBefore w:val="0"/>
        <w:spacing w:line="500" w:lineRule="exac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zh-CN"/>
        </w:rPr>
        <w:t xml:space="preserve">传    真：</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lang w:val="zh-CN"/>
        </w:rPr>
        <w:t xml:space="preserve">传    真：</w:t>
      </w:r>
      <w:r/>
    </w:p>
    <w:p>
      <w:pPr>
        <w:ind w:firstLine="480"/>
        <w:keepLines w:val="0"/>
        <w:keepNext w:val="0"/>
        <w:pageBreakBefore w:val="0"/>
        <w:spacing w:line="500" w:lineRule="exac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zh-CN"/>
        </w:rPr>
        <w:t xml:space="preserve">邮政编码：</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lang w:val="zh-CN"/>
        </w:rPr>
        <w:t xml:space="preserve">邮政编码：</w:t>
      </w:r>
      <w:r/>
    </w:p>
    <w:p>
      <w:pPr>
        <w:ind w:firstLine="480"/>
        <w:keepLines w:val="0"/>
        <w:keepNext w:val="0"/>
        <w:pageBreakBefore w:val="0"/>
        <w:spacing w:line="500" w:lineRule="exac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zh-CN"/>
        </w:rPr>
        <w:t xml:space="preserve">开户银行：</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lang w:val="zh-CN"/>
        </w:rPr>
        <w:t xml:space="preserve">开户银行：</w:t>
      </w:r>
      <w:r/>
    </w:p>
    <w:p>
      <w:pPr>
        <w:ind w:firstLine="480"/>
        <w:keepLines w:val="0"/>
        <w:keepNext w:val="0"/>
        <w:pageBreakBefore w:val="0"/>
        <w:spacing w:line="50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帐    号：</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lang w:val="zh-CN"/>
        </w:rPr>
        <w:t xml:space="preserve">帐    号：</w:t>
      </w:r>
      <w:r/>
    </w:p>
    <w:p>
      <w:pPr>
        <w:ind w:firstLine="480"/>
        <w:keepLines w:val="0"/>
        <w:keepNext w:val="0"/>
        <w:pageBreakBefore w:val="0"/>
        <w:spacing w:line="500" w:lineRule="exact"/>
        <w:rPr>
          <w:rFonts w:hint="eastAsia" w:ascii="宋体" w:hAnsi="宋体" w:cs="宋体"/>
          <w:color w:val="auto"/>
          <w:sz w:val="24"/>
          <w:szCs w:val="24"/>
          <w:lang w:val="zh-CN"/>
        </w:rPr>
      </w:pPr>
      <w:r>
        <w:rPr>
          <w:rFonts w:hint="eastAsia" w:ascii="宋体" w:hAnsi="宋体" w:cs="宋体"/>
          <w:color w:val="auto"/>
          <w:sz w:val="24"/>
          <w:szCs w:val="24"/>
          <w:lang w:val="zh-CN"/>
        </w:rPr>
        <w:t xml:space="preserve">签订日期：</w:t>
      </w:r>
      <w:r>
        <w:rPr>
          <w:rFonts w:hint="eastAsia" w:ascii="宋体" w:hAnsi="宋体" w:cs="宋体"/>
          <w:color w:val="auto"/>
          <w:sz w:val="24"/>
          <w:szCs w:val="24"/>
          <w:lang w:val="en-US" w:eastAsia="zh-CN"/>
        </w:rPr>
        <w:t xml:space="preserve">                            </w:t>
      </w:r>
      <w:r>
        <w:rPr>
          <w:rFonts w:hint="eastAsia" w:ascii="宋体" w:hAnsi="宋体" w:cs="宋体"/>
          <w:color w:val="auto"/>
          <w:sz w:val="24"/>
          <w:szCs w:val="24"/>
          <w:lang w:val="zh-CN"/>
        </w:rPr>
        <w:t xml:space="preserve">签订日期：</w:t>
      </w:r>
      <w:r/>
    </w:p>
    <w:p>
      <w:pPr>
        <w:ind w:firstLine="480"/>
        <w:keepLines w:val="0"/>
        <w:keepNext w:val="0"/>
        <w:pageBreakBefore w:val="0"/>
        <w:spacing w:line="500" w:lineRule="exact"/>
        <w:rPr>
          <w:rFonts w:hint="eastAsia" w:ascii="宋体" w:hAnsi="宋体" w:cs="宋体"/>
          <w:color w:val="auto"/>
          <w:sz w:val="24"/>
          <w:szCs w:val="24"/>
          <w:lang w:val="zh-CN"/>
        </w:rPr>
      </w:pPr>
      <w:r>
        <w:rPr>
          <w:rFonts w:hint="eastAsia" w:ascii="宋体" w:hAnsi="宋体" w:cs="宋体"/>
          <w:color w:val="auto"/>
          <w:sz w:val="24"/>
          <w:szCs w:val="24"/>
          <w:lang w:val="zh-CN"/>
        </w:rPr>
      </w:r>
      <w:r/>
    </w:p>
    <w:p>
      <w:pPr>
        <w:jc w:val="center"/>
        <w:keepLines w:val="0"/>
        <w:keepNext w:val="0"/>
        <w:pageBreakBefore w:val="0"/>
        <w:spacing w:before="91" w:line="500" w:lineRule="exact"/>
        <w:rPr>
          <w:rFonts w:hint="eastAsia" w:ascii="宋体" w:hAnsi="宋体" w:eastAsia="宋体" w:cs="宋体"/>
          <w:b/>
          <w:bCs/>
          <w:spacing w:val="-3"/>
          <w:sz w:val="28"/>
          <w:szCs w:val="28"/>
        </w:rPr>
        <w:outlineLvl w:val="1"/>
      </w:pPr>
      <w:r/>
      <w:bookmarkStart w:id="204" w:name="_Toc25131"/>
      <w:r/>
      <w:bookmarkStart w:id="205" w:name="_Toc5443"/>
      <w:r/>
      <w:bookmarkStart w:id="206" w:name="_Toc70598360"/>
      <w:r/>
      <w:bookmarkStart w:id="207" w:name="_Toc76626755"/>
      <w:r/>
      <w:bookmarkStart w:id="208" w:name="_Toc18711"/>
      <w:r/>
      <w:bookmarkStart w:id="209" w:name="_Toc23138"/>
      <w:r/>
      <w:r/>
    </w:p>
    <w:p>
      <w:pPr>
        <w:jc w:val="center"/>
        <w:spacing w:before="91" w:line="222" w:lineRule="auto"/>
        <w:rPr>
          <w:rFonts w:hint="eastAsia" w:ascii="宋体" w:hAnsi="宋体" w:eastAsia="宋体" w:cs="宋体"/>
          <w:b/>
          <w:bCs/>
          <w:spacing w:val="-3"/>
          <w:sz w:val="28"/>
          <w:szCs w:val="28"/>
        </w:rPr>
        <w:outlineLvl w:val="1"/>
      </w:pPr>
      <w:r>
        <w:rPr>
          <w:rFonts w:hint="eastAsia" w:ascii="宋体" w:hAnsi="宋体" w:eastAsia="宋体" w:cs="宋体"/>
          <w:b/>
          <w:bCs/>
          <w:spacing w:val="-3"/>
          <w:sz w:val="28"/>
          <w:szCs w:val="28"/>
        </w:rPr>
      </w:r>
      <w:r/>
    </w:p>
    <w:p>
      <w:pPr>
        <w:jc w:val="center"/>
        <w:spacing w:before="91" w:line="222" w:lineRule="auto"/>
        <w:rPr>
          <w:rFonts w:hint="eastAsia" w:ascii="宋体" w:hAnsi="宋体" w:eastAsia="宋体" w:cs="宋体"/>
          <w:b/>
          <w:bCs/>
          <w:spacing w:val="-3"/>
          <w:sz w:val="28"/>
          <w:szCs w:val="28"/>
        </w:rPr>
        <w:outlineLvl w:val="1"/>
      </w:pPr>
      <w:r>
        <w:rPr>
          <w:rFonts w:hint="eastAsia" w:ascii="宋体" w:hAnsi="宋体" w:eastAsia="宋体" w:cs="宋体"/>
          <w:b/>
          <w:bCs/>
          <w:spacing w:val="-3"/>
          <w:sz w:val="28"/>
          <w:szCs w:val="28"/>
        </w:rPr>
      </w:r>
      <w:r/>
    </w:p>
    <w:p>
      <w:pPr>
        <w:jc w:val="both"/>
        <w:spacing w:before="91" w:line="222" w:lineRule="auto"/>
        <w:rPr>
          <w:rFonts w:hint="eastAsia" w:ascii="宋体" w:hAnsi="宋体" w:eastAsia="宋体" w:cs="宋体"/>
          <w:b/>
          <w:bCs/>
          <w:spacing w:val="-3"/>
          <w:sz w:val="28"/>
          <w:szCs w:val="28"/>
        </w:rPr>
        <w:outlineLvl w:val="1"/>
      </w:pPr>
      <w:r>
        <w:rPr>
          <w:rFonts w:hint="eastAsia" w:ascii="宋体" w:hAnsi="宋体" w:eastAsia="宋体" w:cs="宋体"/>
          <w:b/>
          <w:bCs/>
          <w:spacing w:val="-3"/>
          <w:sz w:val="28"/>
          <w:szCs w:val="28"/>
        </w:rPr>
      </w:r>
      <w:r/>
    </w:p>
    <w:p>
      <w:pPr>
        <w:jc w:val="center"/>
        <w:spacing w:before="91" w:line="222" w:lineRule="auto"/>
        <w:rPr>
          <w:rFonts w:hint="eastAsia" w:ascii="宋体" w:hAnsi="宋体" w:eastAsia="宋体" w:cs="宋体"/>
          <w:b/>
          <w:bCs/>
          <w:spacing w:val="-3"/>
          <w:sz w:val="28"/>
          <w:szCs w:val="28"/>
        </w:rPr>
        <w:outlineLvl w:val="1"/>
      </w:pPr>
      <w:r>
        <w:rPr>
          <w:rFonts w:hint="eastAsia" w:ascii="宋体" w:hAnsi="宋体" w:eastAsia="宋体" w:cs="宋体"/>
          <w:b/>
          <w:bCs/>
          <w:spacing w:val="-3"/>
          <w:sz w:val="28"/>
          <w:szCs w:val="28"/>
        </w:rPr>
      </w:r>
      <w:r/>
    </w:p>
    <w:p>
      <w:pPr>
        <w:jc w:val="center"/>
        <w:spacing w:before="91" w:line="222" w:lineRule="auto"/>
        <w:rPr>
          <w:rFonts w:hint="eastAsia" w:ascii="宋体" w:hAnsi="宋体" w:eastAsia="宋体" w:cs="宋体"/>
          <w:sz w:val="28"/>
          <w:szCs w:val="28"/>
        </w:rPr>
        <w:outlineLvl w:val="1"/>
      </w:pPr>
      <w:r>
        <w:rPr>
          <w:rFonts w:hint="eastAsia" w:ascii="宋体" w:hAnsi="宋体" w:eastAsia="宋体" w:cs="宋体"/>
          <w:b/>
          <w:bCs/>
          <w:spacing w:val="-3"/>
          <w:sz w:val="28"/>
          <w:szCs w:val="28"/>
        </w:rPr>
        <w:t xml:space="preserve">第</w:t>
      </w:r>
      <w:r>
        <w:rPr>
          <w:rFonts w:hint="eastAsia" w:ascii="宋体" w:hAnsi="宋体" w:eastAsia="宋体" w:cs="宋体"/>
          <w:b/>
          <w:bCs/>
          <w:spacing w:val="-3"/>
          <w:sz w:val="28"/>
          <w:szCs w:val="28"/>
          <w:lang w:eastAsia="zh-CN"/>
        </w:rPr>
        <w:t xml:space="preserve">二部分</w:t>
      </w:r>
      <w:r>
        <w:rPr>
          <w:rFonts w:hint="eastAsia" w:ascii="宋体" w:hAnsi="宋体" w:eastAsia="宋体" w:cs="宋体"/>
          <w:spacing w:val="-3"/>
          <w:sz w:val="28"/>
          <w:szCs w:val="28"/>
        </w:rPr>
        <w:t xml:space="preserve">  </w:t>
      </w:r>
      <w:r>
        <w:rPr>
          <w:rFonts w:hint="eastAsia" w:ascii="宋体" w:hAnsi="宋体" w:eastAsia="宋体" w:cs="宋体"/>
          <w:b/>
          <w:bCs/>
          <w:spacing w:val="-3"/>
          <w:sz w:val="28"/>
          <w:szCs w:val="28"/>
        </w:rPr>
        <w:t xml:space="preserve">通用合同条款</w:t>
      </w:r>
      <w:r/>
    </w:p>
    <w:p>
      <w:pPr>
        <w:pStyle w:val="807"/>
        <w:jc w:val="both"/>
        <w:spacing w:line="266" w:lineRule="auto"/>
        <w:rPr>
          <w:rFonts w:hint="eastAsia" w:ascii="宋体" w:hAnsi="宋体" w:eastAsia="宋体" w:cs="宋体"/>
        </w:rPr>
      </w:pPr>
      <w:r>
        <w:rPr>
          <w:rFonts w:hint="eastAsia" w:ascii="宋体" w:hAnsi="宋体" w:eastAsia="宋体" w:cs="宋体"/>
        </w:rPr>
      </w:r>
      <w:r/>
    </w:p>
    <w:p>
      <w:pPr>
        <w:pStyle w:val="807"/>
        <w:jc w:val="both"/>
        <w:spacing w:line="266" w:lineRule="auto"/>
        <w:rPr>
          <w:rFonts w:hint="eastAsia" w:ascii="宋体" w:hAnsi="宋体" w:eastAsia="宋体" w:cs="宋体"/>
        </w:rPr>
      </w:pPr>
      <w:r>
        <w:rPr>
          <w:rFonts w:hint="eastAsia" w:ascii="宋体" w:hAnsi="宋体" w:eastAsia="宋体" w:cs="宋体"/>
        </w:rPr>
      </w:r>
      <w:r/>
    </w:p>
    <w:p>
      <w:pPr>
        <w:ind w:firstLine="250"/>
        <w:jc w:val="both"/>
        <w:spacing w:before="65" w:line="227" w:lineRule="auto"/>
        <w:rPr>
          <w:rFonts w:hint="eastAsia" w:ascii="宋体" w:hAnsi="宋体" w:eastAsia="宋体" w:cs="宋体"/>
          <w:sz w:val="24"/>
          <w:szCs w:val="24"/>
        </w:rPr>
      </w:pPr>
      <w:r>
        <w:rPr>
          <w:rFonts w:hint="eastAsia" w:ascii="宋体" w:hAnsi="宋体" w:eastAsia="宋体" w:cs="宋体"/>
          <w:spacing w:val="5"/>
          <w:sz w:val="24"/>
          <w:szCs w:val="24"/>
        </w:rPr>
        <w:t xml:space="preserve">本节全文引用《水利水电工程标准施工招标文件》</w:t>
      </w:r>
      <w:r>
        <w:rPr>
          <w:rFonts w:hint="eastAsia" w:ascii="宋体" w:hAnsi="宋体" w:eastAsia="宋体" w:cs="宋体"/>
          <w:spacing w:val="4"/>
          <w:sz w:val="24"/>
          <w:szCs w:val="24"/>
        </w:rPr>
        <w:t xml:space="preserve">（2009</w:t>
      </w:r>
      <w:r>
        <w:rPr>
          <w:rFonts w:hint="eastAsia" w:ascii="宋体" w:hAnsi="宋体" w:eastAsia="宋体" w:cs="宋体"/>
          <w:spacing w:val="-39"/>
          <w:sz w:val="24"/>
          <w:szCs w:val="24"/>
        </w:rPr>
        <w:t xml:space="preserve"> </w:t>
      </w:r>
      <w:r>
        <w:rPr>
          <w:rFonts w:hint="eastAsia" w:ascii="宋体" w:hAnsi="宋体" w:eastAsia="宋体" w:cs="宋体"/>
          <w:spacing w:val="4"/>
          <w:sz w:val="24"/>
          <w:szCs w:val="24"/>
        </w:rPr>
        <w:t xml:space="preserve">年版）第</w:t>
      </w:r>
      <w:r>
        <w:rPr>
          <w:rFonts w:hint="eastAsia" w:ascii="宋体" w:hAnsi="宋体" w:eastAsia="宋体" w:cs="宋体"/>
          <w:spacing w:val="-38"/>
          <w:sz w:val="24"/>
          <w:szCs w:val="24"/>
        </w:rPr>
        <w:t xml:space="preserve"> </w:t>
      </w:r>
      <w:r>
        <w:rPr>
          <w:rFonts w:hint="eastAsia" w:ascii="宋体" w:hAnsi="宋体" w:eastAsia="宋体" w:cs="宋体"/>
          <w:spacing w:val="4"/>
          <w:sz w:val="24"/>
          <w:szCs w:val="24"/>
        </w:rPr>
        <w:t xml:space="preserve">4</w:t>
      </w:r>
      <w:r>
        <w:rPr>
          <w:rFonts w:hint="eastAsia" w:ascii="宋体" w:hAnsi="宋体" w:eastAsia="宋体" w:cs="宋体"/>
          <w:spacing w:val="-33"/>
          <w:sz w:val="24"/>
          <w:szCs w:val="24"/>
        </w:rPr>
        <w:t xml:space="preserve"> </w:t>
      </w:r>
      <w:r>
        <w:rPr>
          <w:rFonts w:hint="eastAsia" w:ascii="宋体" w:hAnsi="宋体" w:eastAsia="宋体" w:cs="宋体"/>
          <w:spacing w:val="4"/>
          <w:sz w:val="24"/>
          <w:szCs w:val="24"/>
        </w:rPr>
        <w:t xml:space="preserve">章第</w:t>
      </w:r>
      <w:r>
        <w:rPr>
          <w:rFonts w:hint="eastAsia" w:ascii="宋体" w:hAnsi="宋体" w:eastAsia="宋体" w:cs="宋体"/>
          <w:spacing w:val="-21"/>
          <w:sz w:val="24"/>
          <w:szCs w:val="24"/>
        </w:rPr>
        <w:t xml:space="preserve"> </w:t>
      </w:r>
      <w:r>
        <w:rPr>
          <w:rFonts w:hint="eastAsia" w:ascii="宋体" w:hAnsi="宋体" w:eastAsia="宋体" w:cs="宋体"/>
          <w:spacing w:val="4"/>
          <w:sz w:val="24"/>
          <w:szCs w:val="24"/>
        </w:rPr>
        <w:t xml:space="preserve">1</w:t>
      </w:r>
      <w:r>
        <w:rPr>
          <w:rFonts w:hint="eastAsia" w:ascii="宋体" w:hAnsi="宋体" w:eastAsia="宋体" w:cs="宋体"/>
          <w:spacing w:val="-38"/>
          <w:sz w:val="24"/>
          <w:szCs w:val="24"/>
        </w:rPr>
        <w:t xml:space="preserve"> </w:t>
      </w:r>
      <w:r>
        <w:rPr>
          <w:rFonts w:hint="eastAsia" w:ascii="宋体" w:hAnsi="宋体" w:eastAsia="宋体" w:cs="宋体"/>
          <w:spacing w:val="4"/>
          <w:sz w:val="24"/>
          <w:szCs w:val="24"/>
        </w:rPr>
        <w:t xml:space="preserve">节相应条款。</w:t>
      </w:r>
      <w:r/>
    </w:p>
    <w:p>
      <w:pPr>
        <w:pStyle w:val="807"/>
        <w:jc w:val="both"/>
        <w:spacing w:line="310" w:lineRule="auto"/>
        <w:rPr>
          <w:rFonts w:hint="eastAsia" w:ascii="宋体" w:hAnsi="宋体" w:eastAsia="宋体" w:cs="宋体"/>
        </w:rPr>
      </w:pPr>
      <w:r>
        <w:rPr>
          <w:rFonts w:hint="eastAsia" w:ascii="宋体" w:hAnsi="宋体" w:eastAsia="宋体" w:cs="宋体"/>
        </w:rPr>
      </w:r>
      <w:r/>
    </w:p>
    <w:p>
      <w:pPr>
        <w:pStyle w:val="807"/>
        <w:jc w:val="both"/>
        <w:spacing w:line="310" w:lineRule="auto"/>
        <w:rPr>
          <w:rFonts w:hint="eastAsia" w:ascii="宋体" w:hAnsi="宋体" w:eastAsia="宋体" w:cs="宋体"/>
        </w:rPr>
      </w:pPr>
      <w:r>
        <w:rPr>
          <w:rFonts w:hint="eastAsia" w:ascii="宋体" w:hAnsi="宋体" w:eastAsia="宋体" w:cs="宋体"/>
        </w:rPr>
      </w:r>
      <w:r/>
    </w:p>
    <w:p>
      <w:pPr>
        <w:jc w:val="center"/>
        <w:spacing w:before="91" w:line="222" w:lineRule="auto"/>
        <w:rPr>
          <w:rFonts w:hint="eastAsia" w:ascii="宋体" w:hAnsi="宋体" w:eastAsia="宋体" w:cs="宋体"/>
          <w:sz w:val="28"/>
          <w:szCs w:val="28"/>
        </w:rPr>
        <w:outlineLvl w:val="1"/>
      </w:pPr>
      <w:r/>
      <w:bookmarkStart w:id="210" w:name="bookmark17"/>
      <w:r/>
      <w:bookmarkEnd w:id="210"/>
      <w:r>
        <w:rPr>
          <w:rFonts w:hint="eastAsia" w:ascii="宋体" w:hAnsi="宋体" w:eastAsia="宋体" w:cs="宋体"/>
          <w:b/>
          <w:bCs/>
          <w:spacing w:val="-3"/>
          <w:sz w:val="28"/>
          <w:szCs w:val="28"/>
        </w:rPr>
        <w:t xml:space="preserve">第</w:t>
      </w:r>
      <w:r>
        <w:rPr>
          <w:rFonts w:hint="eastAsia" w:ascii="宋体" w:hAnsi="宋体" w:eastAsia="宋体" w:cs="宋体"/>
          <w:b/>
          <w:bCs/>
          <w:spacing w:val="-3"/>
          <w:sz w:val="28"/>
          <w:szCs w:val="28"/>
          <w:lang w:eastAsia="zh-CN"/>
        </w:rPr>
        <w:t xml:space="preserve">三部分</w:t>
      </w:r>
      <w:r>
        <w:rPr>
          <w:rFonts w:hint="eastAsia" w:ascii="宋体" w:hAnsi="宋体" w:eastAsia="宋体" w:cs="宋体"/>
          <w:spacing w:val="-3"/>
          <w:sz w:val="28"/>
          <w:szCs w:val="28"/>
        </w:rPr>
        <w:t xml:space="preserve">  </w:t>
      </w:r>
      <w:r>
        <w:rPr>
          <w:rFonts w:hint="eastAsia" w:ascii="宋体" w:hAnsi="宋体" w:eastAsia="宋体" w:cs="宋体"/>
          <w:b/>
          <w:bCs/>
          <w:spacing w:val="-3"/>
          <w:sz w:val="28"/>
          <w:szCs w:val="28"/>
        </w:rPr>
        <w:t xml:space="preserve">专用合同条款</w:t>
      </w:r>
      <w:r/>
    </w:p>
    <w:p>
      <w:pPr>
        <w:pStyle w:val="807"/>
        <w:jc w:val="both"/>
        <w:spacing w:line="268" w:lineRule="auto"/>
        <w:rPr>
          <w:rFonts w:hint="eastAsia" w:ascii="宋体" w:hAnsi="宋体" w:eastAsia="宋体" w:cs="宋体"/>
        </w:rPr>
      </w:pPr>
      <w:r>
        <w:rPr>
          <w:rFonts w:hint="eastAsia" w:ascii="宋体" w:hAnsi="宋体" w:eastAsia="宋体" w:cs="宋体"/>
        </w:rPr>
      </w:r>
      <w:r/>
    </w:p>
    <w:p>
      <w:pPr>
        <w:pStyle w:val="807"/>
        <w:jc w:val="both"/>
        <w:spacing w:line="268" w:lineRule="auto"/>
        <w:rPr>
          <w:rFonts w:hint="eastAsia" w:ascii="宋体" w:hAnsi="宋体" w:eastAsia="宋体" w:cs="宋体"/>
        </w:rPr>
      </w:pPr>
      <w:r>
        <w:rPr>
          <w:rFonts w:hint="eastAsia" w:ascii="宋体" w:hAnsi="宋体" w:eastAsia="宋体" w:cs="宋体"/>
        </w:rPr>
      </w:r>
      <w:r/>
    </w:p>
    <w:p>
      <w:pPr>
        <w:ind w:firstLine="438"/>
        <w:jc w:val="both"/>
        <w:keepLines w:val="0"/>
        <w:keepNext w:val="0"/>
        <w:pageBreakBefore w:val="0"/>
        <w:spacing w:before="78" w:line="500" w:lineRule="exact"/>
        <w:rPr>
          <w:rFonts w:hint="eastAsia" w:ascii="宋体" w:hAnsi="宋体" w:eastAsia="宋体" w:cs="宋体"/>
          <w:sz w:val="24"/>
          <w:szCs w:val="24"/>
        </w:rPr>
      </w:pPr>
      <w:r>
        <w:rPr>
          <w:rFonts w:hint="eastAsia" w:ascii="宋体" w:hAnsi="宋体" w:eastAsia="宋体" w:cs="宋体"/>
          <w:b/>
          <w:bCs/>
          <w:spacing w:val="-11"/>
          <w:sz w:val="24"/>
          <w:szCs w:val="24"/>
        </w:rPr>
        <w:t xml:space="preserve">1</w:t>
      </w:r>
      <w:r>
        <w:rPr>
          <w:rFonts w:hint="eastAsia" w:ascii="宋体" w:hAnsi="宋体" w:eastAsia="宋体" w:cs="宋体"/>
          <w:spacing w:val="8"/>
          <w:sz w:val="24"/>
          <w:szCs w:val="24"/>
        </w:rPr>
        <w:t xml:space="preserve">  </w:t>
      </w:r>
      <w:r>
        <w:rPr>
          <w:rFonts w:hint="eastAsia" w:ascii="宋体" w:hAnsi="宋体" w:eastAsia="宋体" w:cs="宋体"/>
          <w:b/>
          <w:bCs/>
          <w:spacing w:val="-11"/>
          <w:sz w:val="24"/>
          <w:szCs w:val="24"/>
        </w:rPr>
        <w:t xml:space="preserve">一般约定</w:t>
      </w:r>
      <w:r/>
    </w:p>
    <w:p>
      <w:pPr>
        <w:ind w:firstLine="462"/>
        <w:jc w:val="both"/>
        <w:keepLines w:val="0"/>
        <w:keepNext w:val="0"/>
        <w:pageBreakBefore w:val="0"/>
        <w:spacing w:before="45" w:line="500" w:lineRule="exact"/>
        <w:rPr>
          <w:rFonts w:hint="eastAsia" w:ascii="宋体" w:hAnsi="宋体" w:eastAsia="宋体" w:cs="宋体"/>
          <w:sz w:val="24"/>
          <w:szCs w:val="24"/>
        </w:rPr>
      </w:pPr>
      <w:r>
        <w:rPr>
          <w:rFonts w:hint="eastAsia" w:ascii="宋体" w:hAnsi="宋体" w:eastAsia="宋体" w:cs="宋体"/>
          <w:b/>
          <w:bCs/>
          <w:spacing w:val="-5"/>
          <w:sz w:val="24"/>
          <w:szCs w:val="24"/>
        </w:rPr>
        <w:t xml:space="preserve">1.1</w:t>
      </w:r>
      <w:r>
        <w:rPr>
          <w:rFonts w:hint="eastAsia" w:ascii="宋体" w:hAnsi="宋体" w:eastAsia="宋体" w:cs="宋体"/>
          <w:b/>
          <w:bCs/>
          <w:spacing w:val="2"/>
          <w:sz w:val="24"/>
          <w:szCs w:val="24"/>
        </w:rPr>
        <w:t xml:space="preserve">    </w:t>
      </w:r>
      <w:r>
        <w:rPr>
          <w:rFonts w:hint="eastAsia" w:ascii="宋体" w:hAnsi="宋体" w:eastAsia="宋体" w:cs="宋体"/>
          <w:b/>
          <w:bCs/>
          <w:spacing w:val="-5"/>
          <w:sz w:val="24"/>
          <w:szCs w:val="24"/>
        </w:rPr>
        <w:t xml:space="preserve">词语定义</w:t>
      </w:r>
      <w:r/>
    </w:p>
    <w:p>
      <w:pPr>
        <w:ind w:firstLine="500"/>
        <w:jc w:val="both"/>
        <w:keepLines w:val="0"/>
        <w:keepNext w:val="0"/>
        <w:pageBreakBefore w:val="0"/>
        <w:spacing w:before="161" w:line="500" w:lineRule="exact"/>
        <w:rPr>
          <w:rFonts w:hint="eastAsia" w:ascii="宋体" w:hAnsi="宋体" w:eastAsia="宋体" w:cs="宋体"/>
          <w:sz w:val="24"/>
          <w:szCs w:val="24"/>
        </w:rPr>
      </w:pPr>
      <w:r>
        <w:rPr>
          <w:rFonts w:hint="eastAsia" w:ascii="宋体" w:hAnsi="宋体" w:eastAsia="宋体" w:cs="宋体"/>
          <w:spacing w:val="5"/>
          <w:sz w:val="24"/>
          <w:szCs w:val="24"/>
        </w:rPr>
        <w:t xml:space="preserve">1.1.2  合同当事人和人员</w:t>
      </w:r>
      <w:r/>
    </w:p>
    <w:p>
      <w:pPr>
        <w:ind w:firstLine="480"/>
        <w:jc w:val="both"/>
        <w:keepLines w:val="0"/>
        <w:keepNext w:val="0"/>
        <w:pageBreakBefore w:val="0"/>
        <w:spacing w:before="194" w:line="500" w:lineRule="exact"/>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"1.1.2.2" </w:instrText>
      </w:r>
      <w:r>
        <w:rPr>
          <w:rFonts w:hint="eastAsia" w:ascii="宋体" w:hAnsi="宋体" w:eastAsia="宋体" w:cs="宋体"/>
          <w:sz w:val="24"/>
          <w:szCs w:val="24"/>
        </w:rPr>
        <w:fldChar w:fldCharType="separate"/>
      </w:r>
      <w:r>
        <w:rPr>
          <w:rFonts w:hint="eastAsia" w:ascii="宋体" w:hAnsi="宋体" w:eastAsia="宋体" w:cs="宋体"/>
          <w:spacing w:val="8"/>
          <w:sz w:val="24"/>
          <w:szCs w:val="24"/>
        </w:rPr>
        <w:t xml:space="preserve">1.1.2.2</w:t>
      </w:r>
      <w:r>
        <w:rPr>
          <w:rFonts w:hint="eastAsia" w:ascii="宋体" w:hAnsi="宋体" w:eastAsia="宋体" w:cs="宋体"/>
          <w:spacing w:val="8"/>
          <w:sz w:val="24"/>
          <w:szCs w:val="24"/>
        </w:rPr>
        <w:fldChar w:fldCharType="end"/>
      </w:r>
      <w:r>
        <w:rPr>
          <w:rFonts w:hint="eastAsia" w:ascii="宋体" w:hAnsi="宋体" w:eastAsia="宋体" w:cs="宋体"/>
          <w:spacing w:val="8"/>
          <w:sz w:val="24"/>
          <w:szCs w:val="24"/>
        </w:rPr>
        <w:t xml:space="preserve">  发包人：</w:t>
      </w:r>
      <w:r>
        <w:rPr>
          <w:rFonts w:hint="eastAsia" w:ascii="宋体" w:hAnsi="宋体" w:eastAsia="宋体" w:cs="宋体"/>
          <w:spacing w:val="8"/>
          <w:sz w:val="24"/>
          <w:szCs w:val="24"/>
          <w:u w:val="single"/>
          <w:lang w:eastAsia="zh-CN"/>
        </w:rPr>
        <w:t xml:space="preserve">宿迁市宿城区水利局</w:t>
      </w:r>
      <w:r>
        <w:rPr>
          <w:rFonts w:hint="eastAsia" w:ascii="宋体" w:hAnsi="宋体" w:eastAsia="宋体" w:cs="宋体"/>
          <w:spacing w:val="7"/>
          <w:sz w:val="24"/>
          <w:szCs w:val="24"/>
        </w:rPr>
        <w:t xml:space="preserve">(填入发包人的名称)。</w:t>
      </w:r>
      <w:r/>
    </w:p>
    <w:p>
      <w:pPr>
        <w:ind w:firstLine="480"/>
        <w:jc w:val="both"/>
        <w:keepLines w:val="0"/>
        <w:keepNext w:val="0"/>
        <w:pageBreakBefore w:val="0"/>
        <w:spacing w:before="192" w:line="500" w:lineRule="exact"/>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"1.1.2.3" </w:instrText>
      </w:r>
      <w:r>
        <w:rPr>
          <w:rFonts w:hint="eastAsia" w:ascii="宋体" w:hAnsi="宋体" w:eastAsia="宋体" w:cs="宋体"/>
          <w:sz w:val="24"/>
          <w:szCs w:val="24"/>
        </w:rPr>
        <w:fldChar w:fldCharType="separate"/>
      </w:r>
      <w:r>
        <w:rPr>
          <w:rFonts w:hint="eastAsia" w:ascii="宋体" w:hAnsi="宋体" w:eastAsia="宋体" w:cs="宋体"/>
          <w:spacing w:val="5"/>
          <w:sz w:val="24"/>
          <w:szCs w:val="24"/>
        </w:rPr>
        <w:t xml:space="preserve">1.1.2.3</w:t>
      </w:r>
      <w:r>
        <w:rPr>
          <w:rFonts w:hint="eastAsia" w:ascii="宋体" w:hAnsi="宋体" w:eastAsia="宋体" w:cs="宋体"/>
          <w:spacing w:val="5"/>
          <w:sz w:val="24"/>
          <w:szCs w:val="24"/>
        </w:rPr>
        <w:fldChar w:fldCharType="end"/>
      </w:r>
      <w:r>
        <w:rPr>
          <w:rFonts w:hint="eastAsia" w:ascii="宋体" w:hAnsi="宋体" w:eastAsia="宋体" w:cs="宋体"/>
          <w:spacing w:val="5"/>
          <w:sz w:val="24"/>
          <w:szCs w:val="24"/>
        </w:rPr>
        <w:t xml:space="preserve">  承包人：</w:t>
      </w:r>
      <w:r>
        <w:rPr>
          <w:rFonts w:hint="eastAsia" w:ascii="宋体" w:hAnsi="宋体" w:eastAsia="宋体" w:cs="宋体"/>
          <w:spacing w:val="5"/>
          <w:sz w:val="24"/>
          <w:szCs w:val="24"/>
          <w:u w:val="single"/>
        </w:rPr>
        <w:t xml:space="preserve">      </w:t>
      </w:r>
      <w:r>
        <w:rPr>
          <w:rFonts w:hint="eastAsia" w:ascii="宋体" w:hAnsi="宋体" w:eastAsia="宋体" w:cs="宋体"/>
          <w:spacing w:val="-54"/>
          <w:sz w:val="24"/>
          <w:szCs w:val="24"/>
        </w:rPr>
        <w:t xml:space="preserve"> </w:t>
      </w:r>
      <w:r>
        <w:rPr>
          <w:rFonts w:hint="eastAsia" w:ascii="宋体" w:hAnsi="宋体" w:eastAsia="宋体" w:cs="宋体"/>
          <w:spacing w:val="5"/>
          <w:sz w:val="24"/>
          <w:szCs w:val="24"/>
        </w:rPr>
        <w:t xml:space="preserve">(签约后填入承包人的名称)。</w:t>
      </w:r>
      <w:r/>
    </w:p>
    <w:p>
      <w:pPr>
        <w:ind w:firstLine="480"/>
        <w:jc w:val="both"/>
        <w:keepLines w:val="0"/>
        <w:keepNext w:val="0"/>
        <w:pageBreakBefore w:val="0"/>
        <w:spacing w:before="193" w:line="500" w:lineRule="exact"/>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"1.1.2.5" </w:instrText>
      </w:r>
      <w:r>
        <w:rPr>
          <w:rFonts w:hint="eastAsia" w:ascii="宋体" w:hAnsi="宋体" w:eastAsia="宋体" w:cs="宋体"/>
          <w:sz w:val="24"/>
          <w:szCs w:val="24"/>
        </w:rPr>
        <w:fldChar w:fldCharType="separate"/>
      </w:r>
      <w:r>
        <w:rPr>
          <w:rFonts w:hint="eastAsia" w:ascii="宋体" w:hAnsi="宋体" w:eastAsia="宋体" w:cs="宋体"/>
          <w:spacing w:val="5"/>
          <w:sz w:val="24"/>
          <w:szCs w:val="24"/>
        </w:rPr>
        <w:t xml:space="preserve">1.1.2.5</w:t>
      </w:r>
      <w:r>
        <w:rPr>
          <w:rFonts w:hint="eastAsia" w:ascii="宋体" w:hAnsi="宋体" w:eastAsia="宋体" w:cs="宋体"/>
          <w:spacing w:val="5"/>
          <w:sz w:val="24"/>
          <w:szCs w:val="24"/>
        </w:rPr>
        <w:fldChar w:fldCharType="end"/>
      </w:r>
      <w:r>
        <w:rPr>
          <w:rFonts w:hint="eastAsia" w:ascii="宋体" w:hAnsi="宋体" w:eastAsia="宋体" w:cs="宋体"/>
          <w:spacing w:val="5"/>
          <w:sz w:val="24"/>
          <w:szCs w:val="24"/>
        </w:rPr>
        <w:t xml:space="preserve">  分包人：</w:t>
      </w:r>
      <w:r>
        <w:rPr>
          <w:rFonts w:hint="eastAsia" w:ascii="宋体" w:hAnsi="宋体" w:eastAsia="宋体" w:cs="宋体"/>
          <w:spacing w:val="5"/>
          <w:sz w:val="24"/>
          <w:szCs w:val="24"/>
          <w:u w:val="single"/>
        </w:rPr>
        <w:t xml:space="preserve">      </w:t>
      </w:r>
      <w:r>
        <w:rPr>
          <w:rFonts w:hint="eastAsia" w:ascii="宋体" w:hAnsi="宋体" w:eastAsia="宋体" w:cs="宋体"/>
          <w:spacing w:val="-54"/>
          <w:sz w:val="24"/>
          <w:szCs w:val="24"/>
        </w:rPr>
        <w:t xml:space="preserve"> </w:t>
      </w:r>
      <w:r>
        <w:rPr>
          <w:rFonts w:hint="eastAsia" w:ascii="宋体" w:hAnsi="宋体" w:eastAsia="宋体" w:cs="宋体"/>
          <w:spacing w:val="5"/>
          <w:sz w:val="24"/>
          <w:szCs w:val="24"/>
        </w:rPr>
        <w:t xml:space="preserve">(签约后填入分包人的名称)。</w:t>
      </w:r>
      <w:r/>
    </w:p>
    <w:p>
      <w:pPr>
        <w:ind w:firstLine="480"/>
        <w:jc w:val="both"/>
        <w:keepLines w:val="0"/>
        <w:keepNext w:val="0"/>
        <w:pageBreakBefore w:val="0"/>
        <w:spacing w:before="195" w:line="500" w:lineRule="exact"/>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"1.1.2.6" </w:instrText>
      </w:r>
      <w:r>
        <w:rPr>
          <w:rFonts w:hint="eastAsia" w:ascii="宋体" w:hAnsi="宋体" w:eastAsia="宋体" w:cs="宋体"/>
          <w:sz w:val="24"/>
          <w:szCs w:val="24"/>
        </w:rPr>
        <w:fldChar w:fldCharType="separate"/>
      </w:r>
      <w:r>
        <w:rPr>
          <w:rFonts w:hint="eastAsia" w:ascii="宋体" w:hAnsi="宋体" w:eastAsia="宋体" w:cs="宋体"/>
          <w:spacing w:val="4"/>
          <w:sz w:val="24"/>
          <w:szCs w:val="24"/>
        </w:rPr>
        <w:t xml:space="preserve">1.1.2.6</w:t>
      </w:r>
      <w:r>
        <w:rPr>
          <w:rFonts w:hint="eastAsia" w:ascii="宋体" w:hAnsi="宋体" w:eastAsia="宋体" w:cs="宋体"/>
          <w:spacing w:val="4"/>
          <w:sz w:val="24"/>
          <w:szCs w:val="24"/>
        </w:rPr>
        <w:fldChar w:fldCharType="end"/>
      </w:r>
      <w:r>
        <w:rPr>
          <w:rFonts w:hint="eastAsia" w:ascii="宋体" w:hAnsi="宋体" w:eastAsia="宋体" w:cs="宋体"/>
          <w:spacing w:val="4"/>
          <w:sz w:val="24"/>
          <w:szCs w:val="24"/>
        </w:rPr>
        <w:t xml:space="preserve">  监理人：</w:t>
      </w:r>
      <w:r>
        <w:rPr>
          <w:rFonts w:hint="eastAsia" w:ascii="宋体" w:hAnsi="宋体" w:eastAsia="宋体" w:cs="宋体"/>
          <w:spacing w:val="4"/>
          <w:sz w:val="24"/>
          <w:szCs w:val="24"/>
          <w:u w:val="single"/>
        </w:rPr>
        <w:t xml:space="preserve">      </w:t>
      </w:r>
      <w:r>
        <w:rPr>
          <w:rFonts w:hint="eastAsia" w:ascii="宋体" w:hAnsi="宋体" w:eastAsia="宋体" w:cs="宋体"/>
          <w:spacing w:val="-45"/>
          <w:sz w:val="24"/>
          <w:szCs w:val="24"/>
        </w:rPr>
        <w:t xml:space="preserve"> </w:t>
      </w:r>
      <w:r>
        <w:rPr>
          <w:rFonts w:hint="eastAsia" w:ascii="宋体" w:hAnsi="宋体" w:eastAsia="宋体" w:cs="宋体"/>
          <w:spacing w:val="4"/>
          <w:sz w:val="24"/>
          <w:szCs w:val="24"/>
        </w:rPr>
        <w:t xml:space="preserve">(填入监理人名称)。</w:t>
      </w:r>
      <w:r/>
    </w:p>
    <w:p>
      <w:pPr>
        <w:ind w:firstLine="464"/>
        <w:jc w:val="both"/>
        <w:keepLines w:val="0"/>
        <w:keepNext w:val="0"/>
        <w:pageBreakBefore w:val="0"/>
        <w:spacing w:before="192" w:line="500" w:lineRule="exact"/>
        <w:rPr>
          <w:rFonts w:hint="eastAsia" w:ascii="宋体" w:hAnsi="宋体" w:eastAsia="宋体" w:cs="宋体"/>
          <w:sz w:val="24"/>
          <w:szCs w:val="24"/>
        </w:rPr>
      </w:pPr>
      <w:r>
        <w:rPr>
          <w:rFonts w:hint="eastAsia" w:ascii="宋体" w:hAnsi="宋体" w:eastAsia="宋体" w:cs="宋体"/>
          <w:spacing w:val="-4"/>
          <w:sz w:val="24"/>
          <w:szCs w:val="24"/>
        </w:rPr>
        <w:t xml:space="preserve">1.1.4</w:t>
      </w:r>
      <w:r>
        <w:rPr>
          <w:rFonts w:hint="eastAsia" w:ascii="宋体" w:hAnsi="宋体" w:eastAsia="宋体" w:cs="宋体"/>
          <w:spacing w:val="27"/>
          <w:sz w:val="24"/>
          <w:szCs w:val="24"/>
        </w:rPr>
        <w:t xml:space="preserve">  </w:t>
      </w:r>
      <w:r>
        <w:rPr>
          <w:rFonts w:hint="eastAsia" w:ascii="宋体" w:hAnsi="宋体" w:eastAsia="宋体" w:cs="宋体"/>
          <w:spacing w:val="-4"/>
          <w:sz w:val="24"/>
          <w:szCs w:val="24"/>
        </w:rPr>
        <w:t xml:space="preserve">日期</w:t>
      </w:r>
      <w:r/>
    </w:p>
    <w:p>
      <w:pPr>
        <w:ind w:firstLine="480"/>
        <w:jc w:val="both"/>
        <w:keepLines w:val="0"/>
        <w:keepNext w:val="0"/>
        <w:pageBreakBefore w:val="0"/>
        <w:spacing w:before="191" w:line="500" w:lineRule="exact"/>
        <w:rPr>
          <w:rFonts w:hint="eastAsia" w:ascii="宋体" w:hAnsi="宋体" w:cs="宋体"/>
          <w:spacing w:val="5"/>
          <w:sz w:val="24"/>
          <w:szCs w:val="24"/>
          <w:highlight w:val="none"/>
          <w:u w:val="single"/>
          <w:lang w:eastAsia="zh-CN"/>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"1.1.4.5" </w:instrText>
      </w:r>
      <w:r>
        <w:rPr>
          <w:rFonts w:hint="eastAsia" w:ascii="宋体" w:hAnsi="宋体" w:eastAsia="宋体" w:cs="宋体"/>
          <w:sz w:val="24"/>
          <w:szCs w:val="24"/>
        </w:rPr>
        <w:fldChar w:fldCharType="separate"/>
      </w:r>
      <w:r>
        <w:rPr>
          <w:rFonts w:hint="eastAsia" w:ascii="宋体" w:hAnsi="宋体" w:eastAsia="宋体" w:cs="宋体"/>
          <w:spacing w:val="5"/>
          <w:sz w:val="24"/>
          <w:szCs w:val="24"/>
        </w:rPr>
        <w:t xml:space="preserve">1.1.4.5</w:t>
      </w:r>
      <w:r>
        <w:rPr>
          <w:rFonts w:hint="eastAsia" w:ascii="宋体" w:hAnsi="宋体" w:eastAsia="宋体" w:cs="宋体"/>
          <w:spacing w:val="5"/>
          <w:sz w:val="24"/>
          <w:szCs w:val="24"/>
        </w:rPr>
        <w:fldChar w:fldCharType="end"/>
      </w:r>
      <w:r>
        <w:rPr>
          <w:rFonts w:hint="eastAsia" w:ascii="宋体" w:hAnsi="宋体" w:eastAsia="宋体" w:cs="宋体"/>
          <w:spacing w:val="5"/>
          <w:sz w:val="24"/>
          <w:szCs w:val="24"/>
        </w:rPr>
        <w:t xml:space="preserve">  </w:t>
      </w:r>
      <w:r>
        <w:rPr>
          <w:rFonts w:hint="eastAsia" w:ascii="宋体" w:hAnsi="宋体" w:eastAsia="宋体" w:cs="宋体"/>
          <w:spacing w:val="5"/>
          <w:sz w:val="24"/>
          <w:szCs w:val="24"/>
          <w:highlight w:val="none"/>
        </w:rPr>
        <w:t xml:space="preserve">缺陷责任期(工程质量保修期)：</w:t>
      </w:r>
      <w:r>
        <w:rPr>
          <w:rFonts w:hint="eastAsia" w:ascii="宋体" w:hAnsi="宋体" w:cs="宋体"/>
          <w:spacing w:val="5"/>
          <w:sz w:val="24"/>
          <w:szCs w:val="24"/>
          <w:highlight w:val="none"/>
          <w:u w:val="single"/>
          <w:lang w:eastAsia="zh-CN"/>
        </w:rPr>
        <w:t xml:space="preserve">1 年（</w:t>
      </w:r>
      <w:r>
        <w:rPr>
          <w:rFonts w:hint="eastAsia" w:ascii="宋体" w:hAnsi="宋体" w:cs="宋体"/>
          <w:spacing w:val="5"/>
          <w:sz w:val="24"/>
          <w:szCs w:val="24"/>
          <w:highlight w:val="none"/>
          <w:u w:val="single"/>
          <w:lang w:val="en-US" w:eastAsia="zh-CN"/>
        </w:rPr>
        <w:t xml:space="preserve">专业工程从其规定，其中绿化、设备2年</w:t>
      </w:r>
      <w:r>
        <w:rPr>
          <w:rFonts w:hint="eastAsia" w:ascii="宋体" w:hAnsi="宋体" w:cs="宋体"/>
          <w:spacing w:val="5"/>
          <w:sz w:val="24"/>
          <w:szCs w:val="24"/>
          <w:highlight w:val="none"/>
          <w:u w:val="single"/>
          <w:lang w:eastAsia="zh-CN"/>
        </w:rPr>
        <w:t xml:space="preserve">）。</w:t>
      </w:r>
      <w:r/>
    </w:p>
    <w:p>
      <w:pPr>
        <w:ind w:firstLine="504"/>
        <w:jc w:val="both"/>
        <w:keepLines w:val="0"/>
        <w:keepNext w:val="0"/>
        <w:pageBreakBefore w:val="0"/>
        <w:spacing w:before="195" w:line="500" w:lineRule="exact"/>
        <w:rPr>
          <w:rFonts w:hint="eastAsia" w:ascii="宋体" w:hAnsi="宋体" w:eastAsia="宋体" w:cs="宋体"/>
          <w:sz w:val="24"/>
          <w:szCs w:val="24"/>
        </w:rPr>
      </w:pPr>
      <w:r>
        <w:rPr>
          <w:rFonts w:hint="eastAsia" w:ascii="宋体" w:hAnsi="宋体" w:eastAsia="宋体" w:cs="宋体"/>
          <w:spacing w:val="6"/>
          <w:sz w:val="24"/>
          <w:szCs w:val="24"/>
        </w:rPr>
        <w:t xml:space="preserve">1.4  合同文件的优先顺序</w:t>
      </w:r>
      <w:r/>
    </w:p>
    <w:p>
      <w:pPr>
        <w:ind w:firstLine="516"/>
        <w:jc w:val="both"/>
        <w:keepLines w:val="0"/>
        <w:keepNext w:val="0"/>
        <w:pageBreakBefore w:val="0"/>
        <w:spacing w:before="192" w:line="500" w:lineRule="exact"/>
        <w:rPr>
          <w:rFonts w:hint="eastAsia" w:ascii="宋体" w:hAnsi="宋体" w:eastAsia="宋体" w:cs="宋体"/>
          <w:sz w:val="24"/>
          <w:szCs w:val="24"/>
        </w:rPr>
      </w:pPr>
      <w:r>
        <w:rPr>
          <w:rFonts w:hint="eastAsia" w:ascii="宋体" w:hAnsi="宋体" w:eastAsia="宋体" w:cs="宋体"/>
          <w:spacing w:val="9"/>
          <w:sz w:val="24"/>
          <w:szCs w:val="24"/>
        </w:rPr>
        <w:t xml:space="preserve">进入合同文件的各项文件及其优先顺序是</w:t>
      </w:r>
      <w:r>
        <w:rPr>
          <w:rFonts w:hint="eastAsia" w:ascii="宋体" w:hAnsi="宋体" w:eastAsia="宋体" w:cs="宋体"/>
          <w:spacing w:val="9"/>
          <w:sz w:val="24"/>
          <w:szCs w:val="24"/>
          <w:u w:val="single"/>
        </w:rPr>
        <w:t xml:space="preserve">见通用合同条款</w:t>
      </w:r>
      <w:r>
        <w:rPr>
          <w:rFonts w:hint="eastAsia" w:ascii="宋体" w:hAnsi="宋体" w:eastAsia="宋体" w:cs="宋体"/>
          <w:spacing w:val="9"/>
          <w:sz w:val="24"/>
          <w:szCs w:val="24"/>
        </w:rPr>
        <w:t xml:space="preserve">。</w:t>
      </w:r>
      <w:r/>
    </w:p>
    <w:p>
      <w:pPr>
        <w:ind w:firstLine="480"/>
        <w:jc w:val="both"/>
        <w:keepLines w:val="0"/>
        <w:keepNext w:val="0"/>
        <w:pageBreakBefore w:val="0"/>
        <w:spacing w:before="192" w:line="500" w:lineRule="exact"/>
        <w:rPr>
          <w:rFonts w:hint="eastAsia" w:ascii="宋体" w:hAnsi="宋体" w:eastAsia="宋体" w:cs="宋体"/>
          <w:sz w:val="24"/>
          <w:szCs w:val="24"/>
        </w:rPr>
      </w:pPr>
      <w:r>
        <w:rPr>
          <w:rFonts w:hint="eastAsia" w:ascii="宋体" w:hAnsi="宋体" w:eastAsia="宋体" w:cs="宋体"/>
          <w:sz w:val="24"/>
          <w:szCs w:val="24"/>
        </w:rPr>
        <w:t xml:space="preserve">1.7</w:t>
      </w:r>
      <w:r>
        <w:rPr>
          <w:rFonts w:hint="eastAsia" w:ascii="宋体" w:hAnsi="宋体" w:eastAsia="宋体" w:cs="宋体"/>
          <w:spacing w:val="8"/>
          <w:sz w:val="24"/>
          <w:szCs w:val="24"/>
        </w:rPr>
        <w:t xml:space="preserve">  </w:t>
      </w:r>
      <w:r>
        <w:rPr>
          <w:rFonts w:hint="eastAsia" w:ascii="宋体" w:hAnsi="宋体" w:eastAsia="宋体" w:cs="宋体"/>
          <w:sz w:val="24"/>
          <w:szCs w:val="24"/>
        </w:rPr>
        <w:t xml:space="preserve">联络</w:t>
      </w:r>
      <w:r/>
    </w:p>
    <w:p>
      <w:pPr>
        <w:ind w:firstLine="524"/>
        <w:jc w:val="both"/>
        <w:keepLines w:val="0"/>
        <w:keepNext w:val="0"/>
        <w:pageBreakBefore w:val="0"/>
        <w:spacing w:before="192" w:line="500" w:lineRule="exact"/>
        <w:rPr>
          <w:rFonts w:hint="eastAsia" w:ascii="宋体" w:hAnsi="宋体" w:eastAsia="宋体" w:cs="宋体"/>
          <w:sz w:val="24"/>
          <w:szCs w:val="24"/>
        </w:rPr>
      </w:pPr>
      <w:r>
        <w:rPr>
          <w:rFonts w:hint="eastAsia" w:ascii="宋体" w:hAnsi="宋体" w:eastAsia="宋体" w:cs="宋体"/>
          <w:spacing w:val="11"/>
          <w:sz w:val="24"/>
          <w:szCs w:val="24"/>
        </w:rPr>
        <w:t xml:space="preserve">1.7.2  来往函件均应按技术标准和要求(合同技术条款)约定的期限送达</w:t>
      </w:r>
      <w:r>
        <w:rPr>
          <w:rFonts w:hint="eastAsia" w:ascii="宋体" w:hAnsi="宋体" w:eastAsia="宋体" w:cs="宋体"/>
          <w:spacing w:val="11"/>
          <w:sz w:val="24"/>
          <w:szCs w:val="24"/>
          <w:u w:val="single"/>
          <w:lang w:eastAsia="zh-CN"/>
        </w:rPr>
        <w:t xml:space="preserve">宿迁市宿城区水利局</w:t>
      </w:r>
      <w:r>
        <w:rPr>
          <w:rFonts w:hint="eastAsia" w:ascii="宋体" w:hAnsi="宋体" w:eastAsia="宋体" w:cs="宋体"/>
          <w:spacing w:val="8"/>
          <w:sz w:val="24"/>
          <w:szCs w:val="24"/>
        </w:rPr>
        <w:t xml:space="preserve">(填写文件送达地点)。</w:t>
      </w:r>
      <w:r/>
    </w:p>
    <w:p>
      <w:pPr>
        <w:ind w:firstLine="458"/>
        <w:jc w:val="both"/>
        <w:keepLines w:val="0"/>
        <w:keepNext w:val="0"/>
        <w:pageBreakBefore w:val="0"/>
        <w:spacing w:before="169" w:line="500" w:lineRule="exact"/>
        <w:rPr>
          <w:rFonts w:hint="eastAsia" w:ascii="宋体" w:hAnsi="宋体" w:eastAsia="宋体" w:cs="宋体"/>
          <w:sz w:val="24"/>
          <w:szCs w:val="24"/>
        </w:rPr>
      </w:pPr>
      <w:r>
        <w:rPr>
          <w:rFonts w:hint="eastAsia" w:ascii="宋体" w:hAnsi="宋体" w:eastAsia="宋体" w:cs="宋体"/>
          <w:b/>
          <w:bCs/>
          <w:spacing w:val="-6"/>
          <w:sz w:val="24"/>
          <w:szCs w:val="24"/>
        </w:rPr>
        <w:t xml:space="preserve">2</w:t>
      </w:r>
      <w:r>
        <w:rPr>
          <w:rFonts w:hint="eastAsia" w:ascii="宋体" w:hAnsi="宋体" w:eastAsia="宋体" w:cs="宋体"/>
          <w:spacing w:val="7"/>
          <w:sz w:val="24"/>
          <w:szCs w:val="24"/>
        </w:rPr>
        <w:t xml:space="preserve">  </w:t>
      </w:r>
      <w:r>
        <w:rPr>
          <w:rFonts w:hint="eastAsia" w:ascii="宋体" w:hAnsi="宋体" w:eastAsia="宋体" w:cs="宋体"/>
          <w:b/>
          <w:bCs/>
          <w:spacing w:val="-6"/>
          <w:sz w:val="24"/>
          <w:szCs w:val="24"/>
        </w:rPr>
        <w:t xml:space="preserve">发包人义务</w:t>
      </w:r>
      <w:r/>
    </w:p>
    <w:p>
      <w:pPr>
        <w:ind w:firstLine="504"/>
        <w:jc w:val="both"/>
        <w:keepLines w:val="0"/>
        <w:keepNext w:val="0"/>
        <w:pageBreakBefore w:val="0"/>
        <w:spacing w:before="195" w:line="500" w:lineRule="exact"/>
        <w:rPr>
          <w:rFonts w:hint="eastAsia" w:ascii="宋体" w:hAnsi="宋体" w:eastAsia="宋体" w:cs="宋体"/>
          <w:spacing w:val="6"/>
          <w:sz w:val="24"/>
          <w:szCs w:val="24"/>
        </w:rPr>
      </w:pPr>
      <w:r/>
      <w:bookmarkStart w:id="211" w:name="_Toc221951132"/>
      <w:r/>
      <w:bookmarkStart w:id="212" w:name="_Toc535963033"/>
      <w:r/>
      <w:bookmarkStart w:id="213" w:name="_Toc62545895"/>
      <w:r>
        <w:rPr>
          <w:rFonts w:hint="eastAsia" w:ascii="宋体" w:hAnsi="宋体" w:eastAsia="宋体" w:cs="宋体"/>
          <w:spacing w:val="6"/>
          <w:sz w:val="24"/>
          <w:szCs w:val="24"/>
        </w:rPr>
        <w:t xml:space="preserve">2.3提供施工场地</w:t>
      </w:r>
      <w:bookmarkEnd w:id="211"/>
      <w:r/>
      <w:bookmarkEnd w:id="212"/>
      <w:r/>
      <w:bookmarkEnd w:id="213"/>
      <w:r/>
      <w:r/>
    </w:p>
    <w:p>
      <w:pPr>
        <w:ind w:firstLine="504"/>
        <w:jc w:val="both"/>
        <w:keepLines w:val="0"/>
        <w:keepNext w:val="0"/>
        <w:pageBreakBefore w:val="0"/>
        <w:spacing w:before="195" w:line="500" w:lineRule="exact"/>
        <w:rPr>
          <w:rFonts w:hint="eastAsia" w:ascii="宋体" w:hAnsi="宋体" w:eastAsia="宋体" w:cs="宋体"/>
          <w:spacing w:val="6"/>
          <w:sz w:val="24"/>
          <w:szCs w:val="24"/>
        </w:rPr>
      </w:pPr>
      <w:r/>
      <w:bookmarkStart w:id="214" w:name="_Toc221951133"/>
      <w:r>
        <w:rPr>
          <w:rFonts w:hint="eastAsia" w:ascii="宋体" w:hAnsi="宋体" w:eastAsia="宋体" w:cs="宋体"/>
          <w:spacing w:val="6"/>
          <w:sz w:val="24"/>
          <w:szCs w:val="24"/>
        </w:rPr>
        <w:t xml:space="preserve">2.3.2发包人提供的施工场地范围为：</w:t>
      </w:r>
      <w:bookmarkEnd w:id="214"/>
      <w:r>
        <w:rPr>
          <w:rFonts w:hint="eastAsia" w:ascii="宋体" w:hAnsi="宋体" w:eastAsia="宋体" w:cs="宋体"/>
          <w:spacing w:val="6"/>
          <w:sz w:val="24"/>
          <w:szCs w:val="24"/>
        </w:rPr>
        <w:t xml:space="preserve">施工用地范围见招标图纸，合同签订后向承包人提供施工用地，在承包人进场前由发包人组织交接。若承包人在实施过程中需要增加临时占地，费用应由自己承担，发包人不再给予补偿。</w:t>
      </w:r>
      <w:r/>
    </w:p>
    <w:p>
      <w:pPr>
        <w:ind w:firstLine="504"/>
        <w:jc w:val="both"/>
        <w:keepLines w:val="0"/>
        <w:keepNext w:val="0"/>
        <w:pageBreakBefore w:val="0"/>
        <w:spacing w:before="195" w:line="500"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施工范围内地下管线和地下设施，施工中若有损坏，承包人应负责恢复，此项费用含在投标总价中。</w:t>
      </w:r>
      <w:r/>
    </w:p>
    <w:p>
      <w:pPr>
        <w:ind w:firstLine="504"/>
        <w:jc w:val="both"/>
        <w:keepLines w:val="0"/>
        <w:keepNext w:val="0"/>
        <w:pageBreakBefore w:val="0"/>
        <w:spacing w:before="195" w:line="500"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2.3.3 承包人自行勘察的施工场地范围为：      /        。</w:t>
      </w:r>
      <w:r/>
    </w:p>
    <w:p>
      <w:pPr>
        <w:ind w:firstLine="504"/>
        <w:jc w:val="both"/>
        <w:keepLines w:val="0"/>
        <w:keepNext w:val="0"/>
        <w:pageBreakBefore w:val="0"/>
        <w:spacing w:before="195" w:line="500" w:lineRule="exact"/>
        <w:rPr>
          <w:rFonts w:hint="eastAsia" w:ascii="宋体" w:hAnsi="宋体" w:eastAsia="宋体" w:cs="宋体"/>
          <w:spacing w:val="6"/>
          <w:sz w:val="24"/>
          <w:szCs w:val="24"/>
        </w:rPr>
      </w:pPr>
      <w:r/>
      <w:bookmarkStart w:id="215" w:name="_Toc418799277"/>
      <w:r/>
      <w:bookmarkStart w:id="216" w:name="_Toc446417703"/>
      <w:r/>
      <w:bookmarkStart w:id="217" w:name="_Toc427650259"/>
      <w:r/>
      <w:bookmarkStart w:id="218" w:name="_Toc62545896"/>
      <w:r/>
      <w:bookmarkStart w:id="219" w:name="_Toc426816425"/>
      <w:r/>
      <w:bookmarkStart w:id="220" w:name="_Toc426822019"/>
      <w:r/>
      <w:bookmarkStart w:id="221" w:name="_Toc535963034"/>
      <w:r/>
      <w:bookmarkStart w:id="222" w:name="_Toc433294567"/>
      <w:r/>
      <w:bookmarkStart w:id="223" w:name="_Toc418798727"/>
      <w:r/>
      <w:bookmarkStart w:id="224" w:name="_Toc429462893"/>
      <w:r/>
      <w:bookmarkStart w:id="225" w:name="_Toc221951134"/>
      <w:r>
        <w:rPr>
          <w:rFonts w:hint="eastAsia" w:ascii="宋体" w:hAnsi="宋体" w:eastAsia="宋体" w:cs="宋体"/>
          <w:spacing w:val="6"/>
          <w:sz w:val="24"/>
          <w:szCs w:val="24"/>
        </w:rPr>
        <w:t xml:space="preserve">2.4协助承包人办理证件和批件</w:t>
      </w:r>
      <w:bookmarkEnd w:id="215"/>
      <w:r/>
      <w:bookmarkEnd w:id="216"/>
      <w:r/>
      <w:bookmarkEnd w:id="217"/>
      <w:r/>
      <w:bookmarkEnd w:id="218"/>
      <w:r/>
      <w:bookmarkEnd w:id="219"/>
      <w:r/>
      <w:bookmarkEnd w:id="220"/>
      <w:r/>
      <w:bookmarkEnd w:id="221"/>
      <w:r/>
      <w:bookmarkEnd w:id="222"/>
      <w:r/>
      <w:bookmarkEnd w:id="223"/>
      <w:r/>
      <w:bookmarkEnd w:id="224"/>
      <w:r/>
      <w:r/>
    </w:p>
    <w:p>
      <w:pPr>
        <w:ind w:firstLine="504"/>
        <w:jc w:val="both"/>
        <w:keepLines w:val="0"/>
        <w:keepNext w:val="0"/>
        <w:pageBreakBefore w:val="0"/>
        <w:spacing w:before="195" w:line="500"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发包人协助承包人办理相关证件和批件，但办理相关证件的费用由承包人支付，并在投标报价中予以考虑。</w:t>
      </w:r>
      <w:r/>
    </w:p>
    <w:p>
      <w:pPr>
        <w:ind w:firstLine="504"/>
        <w:jc w:val="both"/>
        <w:keepLines w:val="0"/>
        <w:keepNext w:val="0"/>
        <w:pageBreakBefore w:val="0"/>
        <w:spacing w:before="195" w:line="500" w:lineRule="exact"/>
        <w:rPr>
          <w:rFonts w:hint="eastAsia" w:ascii="宋体" w:hAnsi="宋体" w:eastAsia="宋体" w:cs="宋体"/>
          <w:spacing w:val="6"/>
          <w:sz w:val="24"/>
          <w:szCs w:val="24"/>
        </w:rPr>
      </w:pPr>
      <w:r/>
      <w:bookmarkStart w:id="226" w:name="_Toc535963035"/>
      <w:r/>
      <w:bookmarkStart w:id="227" w:name="_Toc446417704"/>
      <w:r/>
      <w:bookmarkStart w:id="228" w:name="_Toc418798728"/>
      <w:r/>
      <w:bookmarkStart w:id="229" w:name="_Toc427650260"/>
      <w:r/>
      <w:bookmarkStart w:id="230" w:name="_Toc426822020"/>
      <w:r/>
      <w:bookmarkStart w:id="231" w:name="_Toc426816426"/>
      <w:r/>
      <w:bookmarkStart w:id="232" w:name="_Toc433294568"/>
      <w:r/>
      <w:bookmarkStart w:id="233" w:name="_Toc62545897"/>
      <w:r/>
      <w:bookmarkStart w:id="234" w:name="_Toc429462894"/>
      <w:r/>
      <w:bookmarkStart w:id="235" w:name="_Toc418799278"/>
      <w:r>
        <w:rPr>
          <w:rFonts w:hint="eastAsia" w:ascii="宋体" w:hAnsi="宋体" w:eastAsia="宋体" w:cs="宋体"/>
          <w:spacing w:val="6"/>
          <w:sz w:val="24"/>
          <w:szCs w:val="24"/>
        </w:rPr>
        <w:t xml:space="preserve">2.8其他义务</w:t>
      </w:r>
      <w:bookmarkEnd w:id="225"/>
      <w:r/>
      <w:bookmarkEnd w:id="226"/>
      <w:r/>
      <w:bookmarkEnd w:id="227"/>
      <w:r/>
      <w:bookmarkEnd w:id="228"/>
      <w:r/>
      <w:bookmarkEnd w:id="229"/>
      <w:r/>
      <w:bookmarkEnd w:id="230"/>
      <w:r/>
      <w:bookmarkEnd w:id="231"/>
      <w:r/>
      <w:bookmarkEnd w:id="232"/>
      <w:r/>
      <w:bookmarkEnd w:id="233"/>
      <w:r/>
      <w:bookmarkEnd w:id="234"/>
      <w:r/>
      <w:bookmarkEnd w:id="235"/>
      <w:r/>
      <w:r/>
    </w:p>
    <w:p>
      <w:pPr>
        <w:ind w:firstLine="504"/>
        <w:jc w:val="both"/>
        <w:keepLines w:val="0"/>
        <w:keepNext w:val="0"/>
        <w:pageBreakBefore w:val="0"/>
        <w:spacing w:before="195" w:line="500" w:lineRule="exact"/>
        <w:rPr>
          <w:rFonts w:hint="eastAsia" w:ascii="宋体" w:hAnsi="宋体" w:eastAsia="宋体" w:cs="宋体"/>
          <w:spacing w:val="6"/>
          <w:sz w:val="24"/>
          <w:szCs w:val="24"/>
        </w:rPr>
      </w:pPr>
      <w:r/>
      <w:bookmarkStart w:id="236" w:name="_Toc221951135"/>
      <w:r>
        <w:rPr>
          <w:rFonts w:hint="eastAsia" w:ascii="宋体" w:hAnsi="宋体" w:eastAsia="宋体" w:cs="宋体"/>
          <w:spacing w:val="6"/>
          <w:sz w:val="24"/>
          <w:szCs w:val="24"/>
        </w:rPr>
        <w:t xml:space="preserve">补充约定：</w:t>
      </w:r>
      <w:bookmarkEnd w:id="236"/>
      <w:r>
        <w:rPr>
          <w:rFonts w:hint="eastAsia" w:ascii="宋体" w:hAnsi="宋体" w:eastAsia="宋体" w:cs="宋体"/>
          <w:spacing w:val="6"/>
          <w:sz w:val="24"/>
          <w:szCs w:val="24"/>
        </w:rPr>
        <w:t xml:space="preserve">无。</w:t>
      </w:r>
      <w:r/>
    </w:p>
    <w:p>
      <w:pPr>
        <w:pStyle w:val="807"/>
        <w:ind w:firstLine="458"/>
        <w:jc w:val="both"/>
        <w:keepLines w:val="0"/>
        <w:keepNext w:val="0"/>
        <w:pageBreakBefore w:val="0"/>
        <w:spacing w:line="500" w:lineRule="exact"/>
        <w:rPr>
          <w:rFonts w:hint="eastAsia" w:ascii="宋体" w:hAnsi="宋体" w:eastAsia="宋体" w:cs="宋体"/>
          <w:b/>
          <w:bCs/>
          <w:color w:val="000000"/>
          <w:spacing w:val="-6"/>
          <w:sz w:val="24"/>
          <w:szCs w:val="24"/>
          <w:lang w:val="en-US" w:eastAsia="en-US" w:bidi="ar-SA"/>
        </w:rPr>
      </w:pPr>
      <w:r>
        <w:rPr>
          <w:rFonts w:hint="eastAsia" w:ascii="宋体" w:hAnsi="宋体" w:eastAsia="宋体" w:cs="宋体"/>
          <w:b/>
          <w:bCs/>
          <w:color w:val="000000"/>
          <w:spacing w:val="-6"/>
          <w:sz w:val="24"/>
          <w:szCs w:val="24"/>
          <w:lang w:val="en-US" w:eastAsia="en-US" w:bidi="ar-SA"/>
        </w:rPr>
        <w:t xml:space="preserve">3  监理人</w:t>
      </w:r>
      <w:r/>
    </w:p>
    <w:p>
      <w:pPr>
        <w:ind w:firstLine="504"/>
        <w:jc w:val="both"/>
        <w:keepLines w:val="0"/>
        <w:keepNext w:val="0"/>
        <w:pageBreakBefore w:val="0"/>
        <w:spacing w:before="195" w:line="500"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3.1  监理人的职责和权力</w:t>
      </w:r>
      <w:r/>
    </w:p>
    <w:p>
      <w:pPr>
        <w:ind w:firstLine="504"/>
        <w:jc w:val="both"/>
        <w:keepLines w:val="0"/>
        <w:keepNext w:val="0"/>
        <w:pageBreakBefore w:val="0"/>
        <w:spacing w:before="195" w:line="500"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3.1.1  监理人须根据发包人事先批准的权力范围行使权力，发包人批准的权力范围： (填写监理 人须经发包人批准才能行使的权力， 以下示例供参考)</w:t>
      </w:r>
      <w:r/>
    </w:p>
    <w:p>
      <w:pPr>
        <w:ind w:firstLine="504"/>
        <w:jc w:val="both"/>
        <w:keepLines w:val="0"/>
        <w:keepNext w:val="0"/>
        <w:pageBreakBefore w:val="0"/>
        <w:spacing w:before="195" w:line="500"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(1)按第 4.3 款约定，批准工程的分包；</w:t>
      </w:r>
      <w:r/>
    </w:p>
    <w:p>
      <w:pPr>
        <w:ind w:firstLine="504"/>
        <w:jc w:val="both"/>
        <w:keepLines w:val="0"/>
        <w:keepNext w:val="0"/>
        <w:pageBreakBefore w:val="0"/>
        <w:spacing w:before="195" w:line="500"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(2)按第 11.3 款约定，确定延长完工期限；</w:t>
      </w:r>
      <w:r/>
    </w:p>
    <w:p>
      <w:pPr>
        <w:ind w:firstLine="504"/>
        <w:jc w:val="both"/>
        <w:keepLines w:val="0"/>
        <w:keepNext w:val="0"/>
        <w:pageBreakBefore w:val="0"/>
        <w:spacing w:before="195" w:line="500"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(3)按第 15.6 款约定，批准暂列金额的使用；</w:t>
      </w:r>
      <w:r/>
    </w:p>
    <w:p>
      <w:pPr>
        <w:ind w:firstLine="458"/>
        <w:jc w:val="both"/>
        <w:keepLines w:val="0"/>
        <w:keepNext w:val="0"/>
        <w:pageBreakBefore w:val="0"/>
        <w:spacing w:before="169" w:line="500" w:lineRule="exact"/>
        <w:rPr>
          <w:rFonts w:hint="eastAsia" w:ascii="宋体" w:hAnsi="宋体" w:eastAsia="宋体" w:cs="宋体"/>
          <w:b/>
          <w:bCs/>
          <w:spacing w:val="-6"/>
          <w:sz w:val="24"/>
          <w:szCs w:val="24"/>
        </w:rPr>
      </w:pPr>
      <w:r>
        <w:rPr>
          <w:rFonts w:hint="eastAsia" w:ascii="宋体" w:hAnsi="宋体" w:eastAsia="宋体" w:cs="宋体"/>
          <w:b/>
          <w:bCs/>
          <w:spacing w:val="-6"/>
          <w:sz w:val="24"/>
          <w:szCs w:val="24"/>
        </w:rPr>
        <w:t xml:space="preserve">4  承包人</w:t>
      </w:r>
      <w:r/>
    </w:p>
    <w:p>
      <w:pPr>
        <w:ind w:firstLine="413"/>
        <w:spacing w:line="360" w:lineRule="auto"/>
        <w:rPr>
          <w:rFonts w:ascii="宋体" w:hAnsi="宋体"/>
          <w:b/>
        </w:rPr>
        <w:outlineLvl w:val="3"/>
      </w:pPr>
      <w:r/>
      <w:bookmarkStart w:id="237" w:name="_Toc535963039"/>
      <w:r/>
      <w:bookmarkStart w:id="238" w:name="_Toc62545901"/>
      <w:r/>
      <w:bookmarkStart w:id="239" w:name="_Toc221951151"/>
      <w:r>
        <w:rPr>
          <w:rFonts w:ascii="宋体" w:hAnsi="宋体"/>
          <w:b/>
        </w:rPr>
        <w:t xml:space="preserve">4.1承包人的一般义务</w:t>
      </w:r>
      <w:bookmarkEnd w:id="237"/>
      <w:r/>
      <w:bookmarkEnd w:id="238"/>
      <w:r/>
      <w:bookmarkEnd w:id="239"/>
      <w:r/>
      <w:r/>
    </w:p>
    <w:p>
      <w:pPr>
        <w:ind w:firstLine="412"/>
        <w:spacing w:line="360" w:lineRule="auto"/>
        <w:rPr>
          <w:rFonts w:hint="eastAsia" w:ascii="宋体" w:hAnsi="宋体" w:eastAsia="宋体" w:cs="宋体"/>
          <w:sz w:val="24"/>
          <w:szCs w:val="24"/>
        </w:rPr>
        <w:outlineLvl w:val="4"/>
      </w:pPr>
      <w:r/>
      <w:bookmarkStart w:id="240" w:name="_Toc221951152"/>
      <w:r>
        <w:rPr>
          <w:rFonts w:hint="eastAsia" w:ascii="宋体" w:hAnsi="宋体" w:eastAsia="宋体" w:cs="宋体"/>
          <w:sz w:val="24"/>
          <w:szCs w:val="24"/>
        </w:rPr>
        <w:t xml:space="preserve">4.1.3完成各项承包工作</w:t>
      </w:r>
      <w:r/>
    </w:p>
    <w:p>
      <w:pPr>
        <w:ind w:firstLine="412"/>
        <w:spacing w:line="360" w:lineRule="auto"/>
        <w:rPr>
          <w:rFonts w:hint="eastAsia" w:ascii="宋体" w:hAnsi="宋体" w:eastAsia="宋体" w:cs="宋体"/>
          <w:sz w:val="24"/>
          <w:szCs w:val="24"/>
        </w:rPr>
      </w:pPr>
      <w:r>
        <w:rPr>
          <w:rFonts w:hint="eastAsia" w:ascii="宋体" w:hAnsi="宋体" w:eastAsia="宋体" w:cs="宋体"/>
          <w:sz w:val="24"/>
          <w:szCs w:val="24"/>
        </w:rPr>
        <w:t xml:space="preserve">（1）承包人应提供为完成合同工作所需的劳务、材料、施工设备、工程设备和其他物品，除劳务以外，上述材料、施工设备、工程设备（招标人另行招标的除外）须承包人自有或自行采购。</w:t>
      </w:r>
      <w:r/>
    </w:p>
    <w:p>
      <w:pPr>
        <w:ind w:firstLine="412"/>
        <w:spacing w:line="360" w:lineRule="auto"/>
        <w:rPr>
          <w:rFonts w:hint="eastAsia" w:ascii="宋体" w:hAnsi="宋体" w:eastAsia="宋体" w:cs="宋体"/>
          <w:sz w:val="24"/>
          <w:szCs w:val="24"/>
        </w:rPr>
      </w:pPr>
      <w:r>
        <w:rPr>
          <w:rFonts w:hint="eastAsia" w:ascii="宋体" w:hAnsi="宋体" w:eastAsia="宋体" w:cs="宋体"/>
          <w:sz w:val="24"/>
          <w:szCs w:val="24"/>
        </w:rPr>
        <w:t xml:space="preserve">（2）在工程缺陷责任期外，工程竣工验收前或组织各类奖项评审前（若政府组织的工程验收在工程缺陷责任期外），发包人组织工程各类整修、出新，若需承包人配合实施，承包人需满足发包人要求，但费用由发包人支出。</w:t>
      </w:r>
      <w:r/>
    </w:p>
    <w:p>
      <w:pPr>
        <w:ind w:firstLine="412"/>
        <w:spacing w:line="360" w:lineRule="auto"/>
        <w:rPr>
          <w:rFonts w:hint="eastAsia" w:ascii="宋体" w:hAnsi="宋体" w:eastAsia="宋体" w:cs="宋体"/>
          <w:sz w:val="24"/>
          <w:szCs w:val="24"/>
        </w:rPr>
        <w:outlineLvl w:val="4"/>
      </w:pPr>
      <w:r>
        <w:rPr>
          <w:rFonts w:hint="eastAsia" w:ascii="宋体" w:hAnsi="宋体" w:eastAsia="宋体" w:cs="宋体"/>
          <w:sz w:val="24"/>
          <w:szCs w:val="24"/>
        </w:rPr>
        <w:t xml:space="preserve">4.1.9 在发包人签发工程移交证书前，即使工程已经完工，承包人仍有责任照管和维护工程，工程移交证书签发后，承包人将已完工工程移交给发包人时，其工程的照管和维护责任也同时移交给发包人；因实际需要承包人继续照管的，可以另行合同补充约定，发包人应承担相关的费用。</w:t>
      </w:r>
      <w:r/>
    </w:p>
    <w:p>
      <w:pPr>
        <w:ind w:firstLine="412"/>
        <w:spacing w:line="360" w:lineRule="auto"/>
        <w:rPr>
          <w:rFonts w:hint="eastAsia" w:ascii="宋体" w:hAnsi="宋体" w:eastAsia="宋体" w:cs="宋体"/>
          <w:sz w:val="24"/>
          <w:szCs w:val="24"/>
        </w:rPr>
        <w:outlineLvl w:val="4"/>
      </w:pPr>
      <w:r/>
      <w:bookmarkStart w:id="241" w:name="_Toc429462895"/>
      <w:r/>
      <w:bookmarkStart w:id="242" w:name="_Toc446417705"/>
      <w:r/>
      <w:bookmarkStart w:id="243" w:name="_Toc426822021"/>
      <w:r/>
      <w:bookmarkStart w:id="244" w:name="_Toc418799279"/>
      <w:r/>
      <w:bookmarkStart w:id="245" w:name="_Toc433294569"/>
      <w:r/>
      <w:bookmarkStart w:id="246" w:name="_Toc427650261"/>
      <w:r/>
      <w:bookmarkStart w:id="247" w:name="_Toc535963040"/>
      <w:r/>
      <w:bookmarkStart w:id="248" w:name="_Toc426816427"/>
      <w:r/>
      <w:bookmarkStart w:id="249" w:name="_Toc418798729"/>
      <w:r>
        <w:rPr>
          <w:rFonts w:hint="eastAsia" w:ascii="宋体" w:hAnsi="宋体" w:eastAsia="宋体" w:cs="宋体"/>
          <w:sz w:val="24"/>
          <w:szCs w:val="24"/>
        </w:rPr>
        <w:t xml:space="preserve">4.1.10其他义务</w:t>
      </w:r>
      <w:bookmarkEnd w:id="240"/>
      <w:r/>
      <w:bookmarkEnd w:id="241"/>
      <w:r/>
      <w:bookmarkEnd w:id="242"/>
      <w:r/>
      <w:bookmarkEnd w:id="243"/>
      <w:r/>
      <w:bookmarkEnd w:id="244"/>
      <w:r/>
      <w:bookmarkEnd w:id="245"/>
      <w:r/>
      <w:bookmarkEnd w:id="246"/>
      <w:r/>
      <w:bookmarkEnd w:id="247"/>
      <w:r/>
      <w:bookmarkEnd w:id="248"/>
      <w:r/>
      <w:bookmarkEnd w:id="249"/>
      <w:r/>
      <w:r/>
    </w:p>
    <w:p>
      <w:pPr>
        <w:ind w:firstLine="412"/>
        <w:spacing w:line="360" w:lineRule="auto"/>
        <w:rPr>
          <w:rFonts w:hint="eastAsia" w:ascii="宋体" w:hAnsi="宋体" w:eastAsia="宋体" w:cs="宋体"/>
          <w:sz w:val="24"/>
          <w:szCs w:val="24"/>
        </w:rPr>
      </w:pPr>
      <w:r>
        <w:rPr>
          <w:rFonts w:hint="eastAsia" w:ascii="宋体" w:hAnsi="宋体" w:eastAsia="宋体" w:cs="宋体"/>
          <w:sz w:val="24"/>
          <w:szCs w:val="24"/>
        </w:rPr>
        <w:t xml:space="preserve">（1）承包人对工程施工质量负直接责任，其法定代表人按职责对所承担的工程负领导责任和终身责任。承包人应采取措施，做好质量管理工作。</w:t>
      </w:r>
      <w:r/>
    </w:p>
    <w:p>
      <w:pPr>
        <w:ind w:firstLine="412"/>
        <w:spacing w:line="360" w:lineRule="auto"/>
        <w:rPr>
          <w:rFonts w:hint="eastAsia" w:ascii="宋体" w:hAnsi="宋体" w:eastAsia="宋体" w:cs="宋体"/>
          <w:sz w:val="24"/>
          <w:szCs w:val="24"/>
        </w:rPr>
      </w:pPr>
      <w:r>
        <w:rPr>
          <w:rFonts w:hint="eastAsia" w:ascii="宋体" w:hAnsi="宋体" w:eastAsia="宋体" w:cs="宋体"/>
          <w:sz w:val="24"/>
          <w:szCs w:val="24"/>
        </w:rPr>
        <w:t xml:space="preserve">（2）承包人应积极配合发包人做好安全生产目标考核工作，提供相关文件、资料，并对其真实性负责。承包人应采取措施强化安全生产管理，落实安全生产责任制，保障工程建设安全。</w:t>
      </w:r>
      <w:r/>
    </w:p>
    <w:p>
      <w:pPr>
        <w:ind w:firstLine="412"/>
        <w:spacing w:line="360" w:lineRule="auto"/>
        <w:rPr>
          <w:rFonts w:hint="eastAsia" w:ascii="宋体" w:hAnsi="宋体" w:eastAsia="宋体" w:cs="宋体"/>
          <w:sz w:val="24"/>
          <w:szCs w:val="24"/>
        </w:rPr>
      </w:pPr>
      <w:r>
        <w:rPr>
          <w:rFonts w:hint="eastAsia" w:ascii="宋体" w:hAnsi="宋体" w:eastAsia="宋体" w:cs="宋体"/>
          <w:sz w:val="24"/>
          <w:szCs w:val="24"/>
        </w:rPr>
        <w:t xml:space="preserve">（3）承包人负责做好本单位信息采集和报送工作。按照要求做好合同管理方面信息采集报送工作。</w:t>
      </w:r>
      <w:r/>
    </w:p>
    <w:p>
      <w:pPr>
        <w:ind w:firstLine="412"/>
        <w:spacing w:line="360" w:lineRule="auto"/>
        <w:rPr>
          <w:rFonts w:hint="eastAsia" w:ascii="宋体" w:hAnsi="宋体" w:eastAsia="宋体" w:cs="宋体"/>
          <w:sz w:val="24"/>
          <w:szCs w:val="24"/>
        </w:rPr>
      </w:pPr>
      <w:r>
        <w:rPr>
          <w:rFonts w:hint="eastAsia" w:ascii="宋体" w:hAnsi="宋体" w:eastAsia="宋体" w:cs="宋体"/>
          <w:sz w:val="24"/>
          <w:szCs w:val="24"/>
        </w:rPr>
        <w:t xml:space="preserve">（4）承包人负责建立工程档案管理领导责任制和相关人员岗位责任制，明确工程档案管理机构，配备必要人员及设施、设备，统筹安排工程档案管理工作所需资金，建立健全工程档案管理的各项管理制度，保证工程档案管理有序进行。</w:t>
      </w:r>
      <w:r/>
    </w:p>
    <w:p>
      <w:pPr>
        <w:ind w:firstLine="412"/>
        <w:spacing w:line="360" w:lineRule="auto"/>
        <w:rPr>
          <w:rFonts w:hint="eastAsia" w:ascii="宋体" w:hAnsi="宋体" w:eastAsia="宋体" w:cs="宋体"/>
          <w:sz w:val="24"/>
          <w:szCs w:val="24"/>
        </w:rPr>
      </w:pPr>
      <w:r>
        <w:rPr>
          <w:rFonts w:hint="eastAsia" w:ascii="宋体" w:hAnsi="宋体" w:eastAsia="宋体" w:cs="宋体"/>
          <w:sz w:val="24"/>
          <w:szCs w:val="24"/>
        </w:rPr>
        <w:t xml:space="preserve">（5）承包人在合同签订后7天内，应在现场设立办公室供其管理人员使用，并保证在整个合同期内有效。承包人应为其所有非本地雇员向当地公安机关申请临时居住许可证。</w:t>
      </w:r>
      <w:r/>
    </w:p>
    <w:p>
      <w:pPr>
        <w:ind w:firstLine="412"/>
        <w:spacing w:line="360" w:lineRule="auto"/>
        <w:rPr>
          <w:rFonts w:hint="eastAsia" w:ascii="宋体" w:hAnsi="宋体" w:eastAsia="宋体" w:cs="宋体"/>
          <w:sz w:val="24"/>
          <w:szCs w:val="24"/>
        </w:rPr>
      </w:pPr>
      <w:r>
        <w:rPr>
          <w:rFonts w:hint="eastAsia" w:ascii="宋体" w:hAnsi="宋体" w:eastAsia="宋体" w:cs="宋体"/>
          <w:sz w:val="24"/>
          <w:szCs w:val="24"/>
        </w:rPr>
        <w:t xml:space="preserve">（6）承包人在检查合同或工程施工时，如果发现工程设计或技术规范中存在任何错误或其他缺陷，应立即通知发包人。</w:t>
      </w:r>
      <w:r/>
    </w:p>
    <w:p>
      <w:pPr>
        <w:ind w:firstLine="412"/>
        <w:spacing w:line="360" w:lineRule="auto"/>
        <w:rPr>
          <w:rFonts w:hint="eastAsia" w:ascii="宋体" w:hAnsi="宋体" w:eastAsia="宋体" w:cs="宋体"/>
          <w:sz w:val="24"/>
          <w:szCs w:val="24"/>
        </w:rPr>
      </w:pPr>
      <w:r>
        <w:rPr>
          <w:rFonts w:hint="eastAsia" w:ascii="宋体" w:hAnsi="宋体" w:eastAsia="宋体" w:cs="宋体"/>
          <w:sz w:val="24"/>
          <w:szCs w:val="24"/>
        </w:rPr>
        <w:t xml:space="preserve">（7）承包人应在工地设立医疗救护机构，配备必要的医疗人员及设备。</w:t>
      </w:r>
      <w:r/>
    </w:p>
    <w:p>
      <w:pPr>
        <w:ind w:firstLine="412"/>
        <w:spacing w:line="360" w:lineRule="auto"/>
        <w:rPr>
          <w:rFonts w:hint="eastAsia" w:ascii="宋体" w:hAnsi="宋体" w:eastAsia="宋体" w:cs="宋体"/>
          <w:sz w:val="24"/>
          <w:szCs w:val="24"/>
        </w:rPr>
      </w:pPr>
      <w:r>
        <w:rPr>
          <w:rFonts w:hint="eastAsia" w:ascii="宋体" w:hAnsi="宋体" w:eastAsia="宋体" w:cs="宋体"/>
          <w:sz w:val="24"/>
          <w:szCs w:val="24"/>
        </w:rPr>
        <w:t xml:space="preserve">（8）承包人在实施和完成承建合同工程及缺陷修复过程中的一切作业应保证发包人免于承担因承包人借用、占用或进出其他标段和工区，或作业影响等所引起的索赔、诉讼费、损害赔偿及其他开支，并有义务提供与其他标段工程施工配合与协调，包括（但不限于）：</w:t>
      </w:r>
      <w:r/>
    </w:p>
    <w:p>
      <w:pPr>
        <w:ind w:firstLine="412"/>
        <w:spacing w:line="360" w:lineRule="auto"/>
        <w:rPr>
          <w:rFonts w:hint="eastAsia" w:ascii="宋体" w:hAnsi="宋体" w:eastAsia="宋体" w:cs="宋体"/>
          <w:sz w:val="24"/>
          <w:szCs w:val="24"/>
        </w:rPr>
      </w:pPr>
      <w:r>
        <w:rPr>
          <w:rFonts w:hint="eastAsia" w:ascii="宋体" w:hAnsi="宋体" w:eastAsia="宋体" w:cs="宋体"/>
          <w:sz w:val="24"/>
          <w:szCs w:val="24"/>
        </w:rPr>
        <w:t xml:space="preserve">1）工作面的安全；</w:t>
      </w:r>
      <w:r/>
    </w:p>
    <w:p>
      <w:pPr>
        <w:ind w:firstLine="412"/>
        <w:spacing w:line="360" w:lineRule="auto"/>
        <w:rPr>
          <w:rFonts w:hint="eastAsia" w:ascii="宋体" w:hAnsi="宋体" w:eastAsia="宋体" w:cs="宋体"/>
          <w:sz w:val="24"/>
          <w:szCs w:val="24"/>
        </w:rPr>
      </w:pPr>
      <w:r>
        <w:rPr>
          <w:rFonts w:hint="eastAsia" w:ascii="宋体" w:hAnsi="宋体" w:eastAsia="宋体" w:cs="宋体"/>
          <w:sz w:val="24"/>
          <w:szCs w:val="24"/>
        </w:rPr>
        <w:t xml:space="preserve">2）施工进度的协调；</w:t>
      </w:r>
      <w:r/>
    </w:p>
    <w:p>
      <w:pPr>
        <w:ind w:firstLine="412"/>
        <w:spacing w:line="360" w:lineRule="auto"/>
        <w:rPr>
          <w:rFonts w:hint="eastAsia" w:ascii="宋体" w:hAnsi="宋体" w:eastAsia="宋体" w:cs="宋体"/>
          <w:sz w:val="24"/>
          <w:szCs w:val="24"/>
        </w:rPr>
      </w:pPr>
      <w:r>
        <w:rPr>
          <w:rFonts w:hint="eastAsia" w:ascii="宋体" w:hAnsi="宋体" w:eastAsia="宋体" w:cs="宋体"/>
          <w:sz w:val="24"/>
          <w:szCs w:val="24"/>
        </w:rPr>
        <w:t xml:space="preserve">3）及时提交工作面；</w:t>
      </w:r>
      <w:r/>
    </w:p>
    <w:p>
      <w:pPr>
        <w:ind w:firstLine="412"/>
        <w:spacing w:line="360" w:lineRule="auto"/>
        <w:rPr>
          <w:rFonts w:hint="eastAsia" w:ascii="宋体" w:hAnsi="宋体" w:eastAsia="宋体" w:cs="宋体"/>
          <w:sz w:val="24"/>
          <w:szCs w:val="24"/>
        </w:rPr>
      </w:pPr>
      <w:r>
        <w:rPr>
          <w:rFonts w:hint="eastAsia" w:ascii="宋体" w:hAnsi="宋体" w:eastAsia="宋体" w:cs="宋体"/>
          <w:sz w:val="24"/>
          <w:szCs w:val="24"/>
        </w:rPr>
        <w:t xml:space="preserve">4）保持建筑物相邻界面附近的结构质量；</w:t>
      </w:r>
      <w:r/>
    </w:p>
    <w:p>
      <w:pPr>
        <w:ind w:firstLine="412"/>
        <w:spacing w:line="360" w:lineRule="auto"/>
        <w:rPr>
          <w:rFonts w:hint="eastAsia" w:ascii="宋体" w:hAnsi="宋体" w:eastAsia="宋体" w:cs="宋体"/>
          <w:sz w:val="24"/>
          <w:szCs w:val="24"/>
        </w:rPr>
      </w:pPr>
      <w:r>
        <w:rPr>
          <w:rFonts w:hint="eastAsia" w:ascii="宋体" w:hAnsi="宋体" w:eastAsia="宋体" w:cs="宋体"/>
          <w:sz w:val="24"/>
          <w:szCs w:val="24"/>
        </w:rPr>
        <w:t xml:space="preserve">5）为其他标段的承包人提供交通道路、交叉工作面的作业场地；</w:t>
      </w:r>
      <w:r/>
    </w:p>
    <w:p>
      <w:pPr>
        <w:ind w:firstLine="412"/>
        <w:spacing w:line="360" w:lineRule="auto"/>
        <w:rPr>
          <w:rFonts w:hint="eastAsia" w:ascii="宋体" w:hAnsi="宋体" w:eastAsia="宋体" w:cs="宋体"/>
          <w:sz w:val="24"/>
          <w:szCs w:val="24"/>
        </w:rPr>
      </w:pPr>
      <w:r>
        <w:rPr>
          <w:rFonts w:hint="eastAsia" w:ascii="宋体" w:hAnsi="宋体" w:eastAsia="宋体" w:cs="宋体"/>
          <w:sz w:val="24"/>
          <w:szCs w:val="24"/>
        </w:rPr>
        <w:t xml:space="preserve">6）保持发包人提供的公用设施包括道路等在承建标段内的维护与保养，不得造成损坏而影响正常施工。</w:t>
      </w:r>
      <w:r/>
    </w:p>
    <w:p>
      <w:pPr>
        <w:ind w:firstLine="412"/>
        <w:spacing w:line="360" w:lineRule="auto"/>
        <w:rPr>
          <w:rFonts w:hint="eastAsia" w:ascii="宋体" w:hAnsi="宋体" w:eastAsia="宋体" w:cs="宋体"/>
          <w:sz w:val="24"/>
          <w:szCs w:val="24"/>
        </w:rPr>
      </w:pPr>
      <w:r>
        <w:rPr>
          <w:rFonts w:hint="eastAsia" w:ascii="宋体" w:hAnsi="宋体" w:eastAsia="宋体" w:cs="宋体"/>
          <w:sz w:val="24"/>
          <w:szCs w:val="24"/>
        </w:rPr>
        <w:t xml:space="preserve">（9）承包人应对所有现场作业和施工方法的完备、稳定和安全负责；承包人应根据现场情况适当进行封闭。</w:t>
      </w:r>
      <w:r/>
    </w:p>
    <w:p>
      <w:pPr>
        <w:ind w:firstLine="412"/>
        <w:spacing w:line="360" w:lineRule="auto"/>
        <w:rPr>
          <w:rFonts w:hint="eastAsia" w:ascii="宋体" w:hAnsi="宋体" w:eastAsia="宋体" w:cs="宋体"/>
          <w:sz w:val="24"/>
          <w:szCs w:val="24"/>
        </w:rPr>
      </w:pPr>
      <w:r>
        <w:rPr>
          <w:rFonts w:hint="eastAsia" w:ascii="宋体" w:hAnsi="宋体" w:eastAsia="宋体" w:cs="宋体"/>
          <w:sz w:val="24"/>
          <w:szCs w:val="24"/>
        </w:rPr>
        <w:t xml:space="preserve">（10）承包人应无条件服从与其他承包人的工作配合，费用含在投标报价中。</w:t>
      </w:r>
      <w:r/>
    </w:p>
    <w:p>
      <w:pPr>
        <w:ind w:firstLine="412"/>
        <w:spacing w:line="360" w:lineRule="auto"/>
        <w:rPr>
          <w:rFonts w:hint="eastAsia" w:ascii="宋体" w:hAnsi="宋体" w:eastAsia="宋体" w:cs="宋体"/>
          <w:sz w:val="24"/>
          <w:szCs w:val="24"/>
        </w:rPr>
      </w:pPr>
      <w:r>
        <w:rPr>
          <w:rFonts w:hint="eastAsia" w:ascii="宋体" w:hAnsi="宋体" w:eastAsia="宋体" w:cs="宋体"/>
          <w:sz w:val="24"/>
          <w:szCs w:val="24"/>
        </w:rPr>
        <w:t xml:space="preserve">（11）对与本合同实施有关的各类验收（如档案、消防、评审、审计、各阶段验收、竣工验收、工程移交等）、上级领导视察及检查工作，第三方检测等承包人应积极配合、参加，并承担相应费用。</w:t>
      </w:r>
      <w:r/>
    </w:p>
    <w:p>
      <w:pPr>
        <w:ind w:firstLine="412"/>
        <w:spacing w:line="360" w:lineRule="auto"/>
        <w:rPr>
          <w:rFonts w:hint="eastAsia" w:ascii="宋体" w:hAnsi="宋体" w:eastAsia="宋体" w:cs="宋体"/>
          <w:sz w:val="24"/>
          <w:szCs w:val="24"/>
        </w:rPr>
      </w:pPr>
      <w:r>
        <w:rPr>
          <w:rFonts w:hint="eastAsia" w:ascii="宋体" w:hAnsi="宋体" w:eastAsia="宋体" w:cs="宋体"/>
          <w:sz w:val="24"/>
          <w:szCs w:val="24"/>
        </w:rPr>
        <w:t xml:space="preserve">（12）承包人应配合（仅限于现场）发包人进行与本工程有关的新材料、新工艺的科研试验以及各类的观测试验。</w:t>
      </w:r>
      <w:r/>
    </w:p>
    <w:p>
      <w:pPr>
        <w:ind w:firstLine="412"/>
        <w:spacing w:line="360" w:lineRule="auto"/>
        <w:rPr>
          <w:rFonts w:hint="eastAsia" w:ascii="宋体" w:hAnsi="宋体" w:eastAsia="宋体" w:cs="宋体"/>
          <w:sz w:val="24"/>
          <w:szCs w:val="24"/>
        </w:rPr>
      </w:pPr>
      <w:r>
        <w:rPr>
          <w:rFonts w:hint="eastAsia" w:ascii="宋体" w:hAnsi="宋体" w:eastAsia="宋体" w:cs="宋体"/>
          <w:sz w:val="24"/>
          <w:szCs w:val="24"/>
        </w:rPr>
        <w:t xml:space="preserve">（13）</w:t>
      </w:r>
      <w:r>
        <w:rPr>
          <w:rFonts w:hint="eastAsia" w:ascii="宋体" w:hAnsi="宋体" w:eastAsia="宋体" w:cs="宋体"/>
          <w:b/>
          <w:sz w:val="24"/>
          <w:szCs w:val="24"/>
        </w:rPr>
        <w:t xml:space="preserve">投标单位项目负责人、技术负责人、专职质检员、专职安全员未经业主同意不得更换，否则发包人有权要求投标单位缴纳违约金。</w:t>
      </w:r>
      <w:r/>
    </w:p>
    <w:p>
      <w:pPr>
        <w:ind w:firstLine="412"/>
        <w:spacing w:line="360" w:lineRule="auto"/>
        <w:rPr>
          <w:rFonts w:hint="eastAsia" w:ascii="宋体" w:hAnsi="宋体" w:eastAsia="宋体" w:cs="宋体"/>
          <w:sz w:val="24"/>
          <w:szCs w:val="24"/>
        </w:rPr>
      </w:pPr>
      <w:r>
        <w:rPr>
          <w:rFonts w:hint="eastAsia" w:ascii="宋体" w:hAnsi="宋体" w:eastAsia="宋体" w:cs="宋体"/>
          <w:sz w:val="24"/>
          <w:szCs w:val="24"/>
        </w:rPr>
        <w:t xml:space="preserve">（14）承包人须按国家相关规范整理工程档案，建设合格的工地档案室，并确保必要的人员、资金投入，须设立专职档案员，在工程建设期间，为确保工程档案整理的连续性，原则上不得更换专职档案管理人员，工程结束后移交完整的工程档案资料5套（1套原件，3套复印件， 1套电子文档）给发包人，竣工图需移交原件6套（纸质竣工图5套，电子文档1套）给发包人，与档案相关的一切费用包含在投标报价中，不另行支付。</w:t>
      </w:r>
      <w:r/>
    </w:p>
    <w:p>
      <w:pPr>
        <w:ind w:firstLine="412"/>
        <w:spacing w:line="360" w:lineRule="auto"/>
        <w:rPr>
          <w:rFonts w:hint="eastAsia" w:ascii="宋体" w:hAnsi="宋体" w:eastAsia="宋体" w:cs="宋体"/>
          <w:sz w:val="24"/>
          <w:szCs w:val="24"/>
        </w:rPr>
      </w:pPr>
      <w:r>
        <w:rPr>
          <w:rFonts w:hint="eastAsia" w:ascii="宋体" w:hAnsi="宋体" w:eastAsia="宋体" w:cs="宋体"/>
          <w:sz w:val="24"/>
          <w:szCs w:val="24"/>
        </w:rPr>
        <w:t xml:space="preserve">（15）承包人须依法与劳动用工人员签订用工合同，并提供合适的生活条件。为便于管理，施工人员宜统一着工装，按工种分色配戴安全帽。项目经理、副经理等管理人员应挂牌上岗，专职安全员、专职质检员必须着与其他人员有明显区别的工装上岗。</w:t>
      </w:r>
      <w:r/>
    </w:p>
    <w:p>
      <w:pPr>
        <w:ind w:firstLine="412"/>
        <w:spacing w:line="360" w:lineRule="auto"/>
        <w:rPr>
          <w:rFonts w:hint="eastAsia" w:ascii="宋体" w:hAnsi="宋体" w:eastAsia="宋体" w:cs="宋体"/>
          <w:sz w:val="24"/>
          <w:szCs w:val="24"/>
        </w:rPr>
      </w:pPr>
      <w:r>
        <w:rPr>
          <w:rFonts w:hint="eastAsia" w:ascii="宋体" w:hAnsi="宋体" w:eastAsia="宋体" w:cs="宋体"/>
          <w:sz w:val="24"/>
          <w:szCs w:val="24"/>
        </w:rPr>
        <w:t xml:space="preserve">（16）承包人与发包人签订廉政合同。</w:t>
      </w:r>
      <w:r/>
    </w:p>
    <w:p>
      <w:pPr>
        <w:ind w:firstLine="412"/>
        <w:spacing w:line="360" w:lineRule="auto"/>
        <w:rPr>
          <w:rFonts w:hint="eastAsia" w:ascii="宋体" w:hAnsi="宋体" w:eastAsia="宋体" w:cs="宋体"/>
          <w:sz w:val="24"/>
          <w:szCs w:val="24"/>
        </w:rPr>
      </w:pPr>
      <w:r>
        <w:rPr>
          <w:rFonts w:hint="eastAsia" w:ascii="宋体" w:hAnsi="宋体" w:eastAsia="宋体" w:cs="宋体"/>
          <w:sz w:val="24"/>
          <w:szCs w:val="24"/>
        </w:rPr>
        <w:t xml:space="preserve">（17）承包人与发包人签订资金安全合同。</w:t>
      </w:r>
      <w:r/>
    </w:p>
    <w:p>
      <w:pPr>
        <w:ind w:firstLine="412"/>
        <w:spacing w:line="360" w:lineRule="auto"/>
        <w:rPr>
          <w:rFonts w:hint="eastAsia" w:ascii="宋体" w:hAnsi="宋体" w:eastAsia="宋体" w:cs="宋体"/>
          <w:sz w:val="24"/>
          <w:szCs w:val="24"/>
        </w:rPr>
      </w:pPr>
      <w:r>
        <w:rPr>
          <w:rFonts w:hint="eastAsia" w:ascii="宋体" w:hAnsi="宋体" w:eastAsia="宋体" w:cs="宋体"/>
          <w:sz w:val="24"/>
          <w:szCs w:val="24"/>
        </w:rPr>
        <w:t xml:space="preserve">（18）承包人承诺不拖欠劳务工资。</w:t>
      </w:r>
      <w:r/>
    </w:p>
    <w:p>
      <w:pPr>
        <w:ind w:firstLine="412"/>
        <w:spacing w:line="360" w:lineRule="auto"/>
        <w:rPr>
          <w:rFonts w:hint="eastAsia" w:ascii="宋体" w:hAnsi="宋体" w:eastAsia="宋体" w:cs="宋体"/>
          <w:sz w:val="24"/>
          <w:szCs w:val="24"/>
        </w:rPr>
      </w:pPr>
      <w:r>
        <w:rPr>
          <w:rFonts w:hint="eastAsia" w:ascii="宋体" w:hAnsi="宋体" w:eastAsia="宋体" w:cs="宋体"/>
          <w:sz w:val="24"/>
          <w:szCs w:val="24"/>
        </w:rPr>
        <w:t xml:space="preserve">（19）按照国家有关法律、法规编制各类预案等工作。</w:t>
      </w:r>
      <w:r/>
    </w:p>
    <w:p>
      <w:pPr>
        <w:ind w:firstLine="412"/>
        <w:spacing w:line="360" w:lineRule="auto"/>
        <w:rPr>
          <w:rFonts w:hint="eastAsia" w:ascii="宋体" w:hAnsi="宋体" w:eastAsia="宋体" w:cs="宋体"/>
          <w:sz w:val="24"/>
          <w:szCs w:val="24"/>
        </w:rPr>
      </w:pPr>
      <w:r>
        <w:rPr>
          <w:rFonts w:hint="eastAsia" w:ascii="宋体" w:hAnsi="宋体" w:eastAsia="宋体" w:cs="宋体"/>
          <w:sz w:val="24"/>
          <w:szCs w:val="24"/>
        </w:rPr>
        <w:t xml:space="preserve">（20）配合工程竣工后各类审计、评审、报奖等各类工作。   </w:t>
      </w:r>
      <w:r/>
    </w:p>
    <w:p>
      <w:pPr>
        <w:ind w:firstLine="412"/>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（21）</w:t>
      </w:r>
      <w:r>
        <w:rPr>
          <w:rFonts w:hint="eastAsia" w:ascii="宋体" w:hAnsi="宋体" w:eastAsia="宋体" w:cs="宋体"/>
          <w:b/>
          <w:bCs/>
          <w:sz w:val="24"/>
          <w:szCs w:val="24"/>
        </w:rPr>
        <w:t xml:space="preserve">承包人必须按照有关规定进行财务管理，并接受发包人和上级主管部门不定期对其账目的检查和按检查意见及时整改。同时按规定应在工程所在地纳税。</w:t>
      </w:r>
      <w:r/>
    </w:p>
    <w:p>
      <w:pPr>
        <w:ind w:firstLine="413"/>
        <w:spacing w:line="360" w:lineRule="auto"/>
        <w:rPr>
          <w:rFonts w:hint="eastAsia" w:ascii="宋体" w:hAnsi="宋体" w:eastAsia="宋体" w:cs="宋体"/>
          <w:b/>
          <w:sz w:val="24"/>
          <w:szCs w:val="24"/>
        </w:rPr>
        <w:outlineLvl w:val="3"/>
      </w:pPr>
      <w:r/>
      <w:bookmarkStart w:id="250" w:name="_Toc62545902"/>
      <w:r>
        <w:rPr>
          <w:rFonts w:hint="eastAsia" w:ascii="宋体" w:hAnsi="宋体" w:eastAsia="宋体" w:cs="宋体"/>
          <w:b/>
          <w:sz w:val="24"/>
          <w:szCs w:val="24"/>
        </w:rPr>
        <w:t xml:space="preserve">4.3分包</w:t>
      </w:r>
      <w:bookmarkEnd w:id="250"/>
      <w:r/>
      <w:r/>
    </w:p>
    <w:p>
      <w:pPr>
        <w:ind w:firstLine="412"/>
        <w:spacing w:line="360" w:lineRule="auto"/>
        <w:rPr>
          <w:rFonts w:hint="eastAsia" w:ascii="宋体" w:hAnsi="宋体" w:eastAsia="宋体" w:cs="宋体"/>
          <w:bCs/>
          <w:sz w:val="24"/>
          <w:szCs w:val="24"/>
        </w:rPr>
        <w:outlineLvl w:val="4"/>
      </w:pPr>
      <w:r/>
      <w:bookmarkStart w:id="251" w:name="_Toc221951154"/>
      <w:r>
        <w:rPr>
          <w:rFonts w:hint="eastAsia" w:ascii="宋体" w:hAnsi="宋体" w:eastAsia="宋体" w:cs="宋体"/>
          <w:sz w:val="24"/>
          <w:szCs w:val="24"/>
        </w:rPr>
        <w:t xml:space="preserve">4.3.2  允许承包人分</w:t>
      </w:r>
      <w:r>
        <w:rPr>
          <w:rFonts w:hint="eastAsia" w:ascii="宋体" w:hAnsi="宋体" w:eastAsia="宋体" w:cs="宋体"/>
          <w:bCs/>
          <w:sz w:val="24"/>
          <w:szCs w:val="24"/>
        </w:rPr>
        <w:t xml:space="preserve">包的工程项目、工作内容与</w:t>
      </w:r>
      <w:r>
        <w:rPr>
          <w:rFonts w:hint="eastAsia" w:ascii="宋体" w:hAnsi="宋体" w:eastAsia="宋体" w:cs="宋体"/>
          <w:sz w:val="24"/>
          <w:szCs w:val="24"/>
          <w:lang w:val="zh-CN"/>
        </w:rPr>
        <w:t xml:space="preserve">分包金额</w:t>
      </w:r>
      <w:r>
        <w:rPr>
          <w:rFonts w:hint="eastAsia" w:ascii="宋体" w:hAnsi="宋体" w:eastAsia="宋体" w:cs="宋体"/>
          <w:bCs/>
          <w:sz w:val="24"/>
          <w:szCs w:val="24"/>
        </w:rPr>
        <w:t xml:space="preserve">限额为：</w:t>
      </w:r>
      <w:bookmarkEnd w:id="251"/>
      <w:r/>
      <w:r/>
    </w:p>
    <w:p>
      <w:pPr>
        <w:ind w:firstLine="412"/>
        <w:spacing w:line="360" w:lineRule="auto"/>
        <w:rPr>
          <w:rFonts w:hint="eastAsia" w:ascii="宋体" w:hAnsi="宋体" w:eastAsia="宋体" w:cs="宋体"/>
          <w:b/>
          <w:bCs/>
          <w:sz w:val="24"/>
          <w:szCs w:val="24"/>
          <w:u w:val="single"/>
        </w:rPr>
      </w:pPr>
      <w:r/>
      <w:bookmarkStart w:id="252" w:name="_Toc221951155"/>
      <w:r>
        <w:rPr>
          <w:rFonts w:hint="eastAsia" w:ascii="宋体" w:hAnsi="宋体" w:eastAsia="宋体" w:cs="宋体"/>
          <w:bCs/>
          <w:sz w:val="24"/>
          <w:szCs w:val="24"/>
        </w:rPr>
        <w:t xml:space="preserve">1）</w:t>
      </w:r>
      <w:r>
        <w:rPr>
          <w:rFonts w:hint="eastAsia" w:ascii="宋体" w:hAnsi="宋体" w:eastAsia="宋体" w:cs="宋体"/>
          <w:sz w:val="24"/>
          <w:szCs w:val="24"/>
        </w:rPr>
        <w:t xml:space="preserve">工程项目</w:t>
      </w:r>
      <w:r>
        <w:rPr>
          <w:rFonts w:hint="eastAsia" w:ascii="宋体" w:hAnsi="宋体" w:eastAsia="宋体" w:cs="宋体"/>
          <w:bCs/>
          <w:sz w:val="24"/>
          <w:szCs w:val="24"/>
        </w:rPr>
        <w:t xml:space="preserve">：</w:t>
      </w:r>
      <w:bookmarkEnd w:id="252"/>
      <w:r/>
      <w:bookmarkStart w:id="253" w:name="_Toc221951156"/>
      <w:r>
        <w:rPr>
          <w:rFonts w:hint="eastAsia" w:ascii="宋体" w:hAnsi="宋体" w:eastAsia="宋体" w:cs="宋体"/>
          <w:bCs/>
          <w:sz w:val="24"/>
          <w:szCs w:val="24"/>
          <w:u w:val="single"/>
        </w:rPr>
        <w:t xml:space="preserve">     /     </w:t>
      </w:r>
      <w:r>
        <w:rPr>
          <w:rFonts w:hint="eastAsia" w:ascii="宋体" w:hAnsi="宋体" w:eastAsia="宋体" w:cs="宋体"/>
          <w:bCs/>
          <w:sz w:val="24"/>
          <w:szCs w:val="24"/>
        </w:rPr>
        <w:t xml:space="preserve">。</w:t>
      </w:r>
      <w:r/>
    </w:p>
    <w:p>
      <w:pPr>
        <w:ind w:firstLine="412"/>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sz w:val="24"/>
          <w:szCs w:val="24"/>
        </w:rPr>
        <w:t xml:space="preserve">工作内容</w:t>
      </w:r>
      <w:r>
        <w:rPr>
          <w:rFonts w:hint="eastAsia" w:ascii="宋体" w:hAnsi="宋体" w:eastAsia="宋体" w:cs="宋体"/>
          <w:bCs/>
          <w:sz w:val="24"/>
          <w:szCs w:val="24"/>
        </w:rPr>
        <w:t xml:space="preserve">：</w:t>
      </w:r>
      <w:r>
        <w:rPr>
          <w:rFonts w:hint="eastAsia" w:ascii="宋体" w:hAnsi="宋体" w:eastAsia="宋体" w:cs="宋体"/>
          <w:bCs/>
          <w:sz w:val="24"/>
          <w:szCs w:val="24"/>
          <w:u w:val="single"/>
        </w:rPr>
        <w:t xml:space="preserve">     /     </w:t>
      </w:r>
      <w:r>
        <w:rPr>
          <w:rFonts w:hint="eastAsia" w:ascii="宋体" w:hAnsi="宋体" w:eastAsia="宋体" w:cs="宋体"/>
          <w:bCs/>
          <w:sz w:val="24"/>
          <w:szCs w:val="24"/>
        </w:rPr>
        <w:t xml:space="preserve">。</w:t>
      </w:r>
      <w:bookmarkEnd w:id="253"/>
      <w:r/>
      <w:r/>
    </w:p>
    <w:p>
      <w:pPr>
        <w:ind w:firstLine="412"/>
        <w:spacing w:line="360" w:lineRule="auto"/>
        <w:rPr>
          <w:rFonts w:hint="eastAsia" w:ascii="宋体" w:hAnsi="宋体" w:eastAsia="宋体" w:cs="宋体"/>
          <w:sz w:val="24"/>
          <w:szCs w:val="24"/>
        </w:rPr>
      </w:pPr>
      <w:r/>
      <w:bookmarkStart w:id="254" w:name="_Toc221951157"/>
      <w:r>
        <w:rPr>
          <w:rFonts w:hint="eastAsia" w:ascii="宋体" w:hAnsi="宋体" w:eastAsia="宋体" w:cs="宋体"/>
          <w:sz w:val="24"/>
          <w:szCs w:val="24"/>
        </w:rPr>
        <w:t xml:space="preserve">3）分包金额限额：</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bookmarkEnd w:id="254"/>
      <w:r/>
      <w:r/>
    </w:p>
    <w:p>
      <w:pPr>
        <w:ind w:firstLine="412"/>
        <w:spacing w:line="360" w:lineRule="auto"/>
        <w:rPr>
          <w:rFonts w:hint="eastAsia" w:ascii="宋体" w:hAnsi="宋体" w:eastAsia="宋体" w:cs="宋体"/>
          <w:sz w:val="24"/>
          <w:szCs w:val="24"/>
        </w:rPr>
        <w:outlineLvl w:val="4"/>
      </w:pPr>
      <w:r>
        <w:rPr>
          <w:rFonts w:hint="eastAsia" w:ascii="宋体" w:hAnsi="宋体" w:eastAsia="宋体" w:cs="宋体"/>
          <w:sz w:val="24"/>
          <w:szCs w:val="24"/>
        </w:rPr>
        <w:t xml:space="preserve">4.3.10 分包人项目管理机构的设立：</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firstLine="413"/>
        <w:spacing w:line="360" w:lineRule="auto"/>
        <w:rPr>
          <w:rFonts w:hint="eastAsia" w:ascii="宋体" w:hAnsi="宋体" w:eastAsia="宋体" w:cs="宋体"/>
          <w:b/>
          <w:sz w:val="24"/>
          <w:szCs w:val="24"/>
        </w:rPr>
        <w:outlineLvl w:val="3"/>
      </w:pPr>
      <w:r>
        <w:rPr>
          <w:rFonts w:hint="eastAsia" w:ascii="宋体" w:hAnsi="宋体" w:eastAsia="宋体" w:cs="宋体"/>
          <w:b/>
          <w:sz w:val="24"/>
          <w:szCs w:val="24"/>
        </w:rPr>
        <w:t xml:space="preserve">4.4 本工程不接受联合体投标。</w:t>
      </w:r>
      <w:r/>
    </w:p>
    <w:p>
      <w:pPr>
        <w:ind w:firstLine="413"/>
        <w:spacing w:line="360" w:lineRule="auto"/>
        <w:rPr>
          <w:rFonts w:hint="eastAsia" w:ascii="宋体" w:hAnsi="宋体" w:eastAsia="宋体" w:cs="宋体"/>
          <w:b w:val="0"/>
          <w:bCs/>
          <w:sz w:val="24"/>
          <w:szCs w:val="24"/>
        </w:rPr>
        <w:outlineLvl w:val="4"/>
      </w:pPr>
      <w:r>
        <w:rPr>
          <w:rFonts w:hint="eastAsia" w:ascii="宋体" w:hAnsi="宋体" w:eastAsia="宋体" w:cs="宋体"/>
          <w:b w:val="0"/>
          <w:bCs/>
          <w:sz w:val="24"/>
          <w:szCs w:val="24"/>
        </w:rPr>
        <w:t xml:space="preserve">4.5.1（本条因不可抗力时不予生效，因人员辞职、调离、重病产生的违约相关违约金减半）</w:t>
      </w:r>
      <w:r/>
    </w:p>
    <w:p>
      <w:pPr>
        <w:ind w:firstLine="413"/>
        <w:spacing w:line="360" w:lineRule="auto"/>
        <w:rPr>
          <w:rFonts w:hint="eastAsia" w:ascii="宋体" w:hAnsi="宋体" w:eastAsia="宋体" w:cs="宋体"/>
          <w:b w:val="0"/>
          <w:bCs/>
          <w:sz w:val="24"/>
          <w:szCs w:val="24"/>
        </w:rPr>
      </w:pPr>
      <w:r/>
      <w:bookmarkStart w:id="255" w:name="_Hlk175991169"/>
      <w:r>
        <w:rPr>
          <w:rFonts w:hint="eastAsia" w:ascii="宋体" w:hAnsi="宋体" w:eastAsia="宋体" w:cs="宋体"/>
          <w:b w:val="0"/>
          <w:bCs/>
          <w:sz w:val="24"/>
          <w:szCs w:val="24"/>
        </w:rPr>
        <w:t xml:space="preserve">承包人项目经理应在发包人签发进场通知后的7日内到职。项目经理、技术负责人不得易人，否则缴纳违约金5万元/人，且不得降低其资格和业绩。项目经理、技术负责人短期离开工地，应事先提出书面申请并征得同意后方可离开。一般情况，每人每月在工期间不得少于22天。项目经理、技术负责人不得同时离开工地。</w:t>
      </w:r>
      <w:r/>
    </w:p>
    <w:p>
      <w:pPr>
        <w:ind w:firstLine="413"/>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承包人项目管理机构主要人员（项目经理、技术负责人、质检员、安全员、资料员）在工出勤情况由采购人进行考勤。对于月在工天数少于22天的，每少一天，需缴纳违约金500元/（人·天），如不主动缴纳，则在当期工程进度款支付中扣除（经发包人批准的除外）。承包人项目管理机构主要人员务必保证正常在工时间，考勤工作将在发包人要求项目部人员进场达10日即执行，直至工程具备完工验收条件。</w:t>
      </w:r>
      <w:bookmarkEnd w:id="255"/>
      <w:r/>
      <w:r/>
    </w:p>
    <w:p>
      <w:pPr>
        <w:ind w:firstLine="413"/>
        <w:spacing w:line="360" w:lineRule="auto"/>
        <w:rPr>
          <w:rFonts w:hint="eastAsia" w:ascii="宋体" w:hAnsi="宋体" w:eastAsia="宋体" w:cs="宋体"/>
          <w:b/>
          <w:sz w:val="24"/>
          <w:szCs w:val="24"/>
        </w:rPr>
        <w:outlineLvl w:val="4"/>
      </w:pPr>
      <w:r>
        <w:rPr>
          <w:rFonts w:hint="eastAsia" w:ascii="宋体" w:hAnsi="宋体" w:eastAsia="宋体" w:cs="宋体"/>
          <w:b/>
          <w:sz w:val="24"/>
          <w:szCs w:val="24"/>
        </w:rPr>
        <w:t xml:space="preserve">4.8.5 </w:t>
      </w:r>
      <w:r>
        <w:rPr>
          <w:rFonts w:hint="eastAsia" w:ascii="宋体" w:hAnsi="宋体" w:eastAsia="宋体" w:cs="宋体"/>
          <w:sz w:val="24"/>
          <w:szCs w:val="24"/>
        </w:rPr>
        <w:t xml:space="preserve">劳务用工应符合国家有关法律法规。</w:t>
      </w:r>
      <w:r/>
    </w:p>
    <w:p>
      <w:pPr>
        <w:ind w:firstLine="413"/>
        <w:spacing w:line="360" w:lineRule="auto"/>
        <w:rPr>
          <w:rFonts w:hint="eastAsia" w:ascii="宋体" w:hAnsi="宋体" w:eastAsia="宋体" w:cs="宋体"/>
          <w:sz w:val="24"/>
          <w:szCs w:val="24"/>
        </w:rPr>
        <w:outlineLvl w:val="3"/>
      </w:pPr>
      <w:r>
        <w:rPr>
          <w:rFonts w:hint="eastAsia" w:ascii="宋体" w:hAnsi="宋体" w:eastAsia="宋体" w:cs="宋体"/>
          <w:b/>
          <w:sz w:val="24"/>
          <w:szCs w:val="24"/>
        </w:rPr>
        <w:t xml:space="preserve">4.9</w:t>
      </w:r>
      <w:r>
        <w:rPr>
          <w:rFonts w:hint="eastAsia" w:ascii="宋体" w:hAnsi="宋体" w:eastAsia="宋体" w:cs="宋体"/>
          <w:sz w:val="24"/>
          <w:szCs w:val="24"/>
        </w:rPr>
        <w:t xml:space="preserve">承包人须严格执行《资金安全合同》，接受发包人监管。工程资金须用于本合同工程建设，发包人有权随时检查工程资金流向，若有资金使用不规范情况，发包人有权拒付工程款项，并要求追回工程款。</w:t>
      </w:r>
      <w:r/>
    </w:p>
    <w:p>
      <w:pPr>
        <w:ind w:firstLine="412"/>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承包人应按照《中华人民共和国会计法》、《会计基础工作规范》和《企业会计制度》的规定执行，建账核算，以便发包人进行资金监督，确保工程建设资金安全。</w:t>
      </w:r>
      <w:r/>
    </w:p>
    <w:p>
      <w:pPr>
        <w:ind w:firstLine="458"/>
        <w:jc w:val="both"/>
        <w:keepLines w:val="0"/>
        <w:keepNext w:val="0"/>
        <w:pageBreakBefore w:val="0"/>
        <w:spacing w:before="169" w:line="500" w:lineRule="exact"/>
        <w:rPr>
          <w:rFonts w:hint="eastAsia" w:ascii="宋体" w:hAnsi="宋体" w:eastAsia="宋体" w:cs="宋体"/>
          <w:b/>
          <w:bCs/>
          <w:spacing w:val="-6"/>
          <w:sz w:val="24"/>
          <w:szCs w:val="24"/>
        </w:rPr>
      </w:pPr>
      <w:r>
        <w:rPr>
          <w:rFonts w:hint="eastAsia" w:ascii="宋体" w:hAnsi="宋体" w:eastAsia="宋体" w:cs="宋体"/>
          <w:b/>
          <w:bCs/>
          <w:spacing w:val="-6"/>
          <w:sz w:val="24"/>
          <w:szCs w:val="24"/>
        </w:rPr>
        <w:t xml:space="preserve">5  材料和工程设备</w:t>
      </w:r>
      <w:r/>
    </w:p>
    <w:p>
      <w:pPr>
        <w:pStyle w:val="807"/>
        <w:ind w:firstLine="500"/>
        <w:jc w:val="both"/>
        <w:keepLines w:val="0"/>
        <w:keepNext w:val="0"/>
        <w:pageBreakBefore w:val="0"/>
        <w:spacing w:line="500" w:lineRule="exact"/>
        <w:rPr>
          <w:rFonts w:hint="eastAsia" w:ascii="宋体" w:hAnsi="宋体" w:eastAsia="宋体" w:cs="宋体"/>
          <w:spacing w:val="5"/>
          <w:sz w:val="24"/>
          <w:szCs w:val="24"/>
        </w:rPr>
      </w:pPr>
      <w:r>
        <w:rPr>
          <w:rFonts w:hint="eastAsia" w:ascii="宋体" w:hAnsi="宋体" w:eastAsia="宋体" w:cs="宋体"/>
          <w:spacing w:val="5"/>
          <w:sz w:val="24"/>
          <w:szCs w:val="24"/>
        </w:rPr>
        <w:t xml:space="preserve">5.2  发包人提供的材料和工程设备</w:t>
      </w:r>
      <w:r/>
    </w:p>
    <w:p>
      <w:pPr>
        <w:pStyle w:val="807"/>
        <w:ind w:firstLine="500"/>
        <w:jc w:val="both"/>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pacing w:val="5"/>
          <w:sz w:val="24"/>
          <w:szCs w:val="24"/>
        </w:rPr>
        <w:t xml:space="preserve">5.2.1  发包人提供的材料和工程设备见下表： </w:t>
      </w:r>
      <w:r/>
    </w:p>
    <w:p>
      <w:pPr>
        <w:jc w:val="center"/>
        <w:keepLines w:val="0"/>
        <w:keepNext w:val="0"/>
        <w:pageBreakBefore w:val="0"/>
        <w:spacing w:before="193" w:line="500" w:lineRule="exact"/>
        <w:rPr>
          <w:rFonts w:hint="eastAsia" w:ascii="宋体" w:hAnsi="宋体" w:eastAsia="宋体" w:cs="宋体"/>
          <w:sz w:val="24"/>
          <w:szCs w:val="24"/>
        </w:rPr>
      </w:pPr>
      <w:r>
        <w:rPr>
          <w:rFonts w:hint="eastAsia" w:ascii="宋体" w:hAnsi="宋体" w:eastAsia="宋体" w:cs="宋体"/>
          <w:b/>
          <w:bCs/>
          <w:spacing w:val="7"/>
          <w:sz w:val="24"/>
          <w:szCs w:val="24"/>
        </w:rPr>
        <w:t xml:space="preserve">发包人提供的材料表(参考格式)</w:t>
      </w:r>
      <w:r/>
    </w:p>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bl>
      <w:tblPr>
        <w:tblStyle w:val="1403"/>
        <w:tblpPr w:horzAnchor="page" w:tblpX="1546" w:vertAnchor="text" w:tblpY="229" w:leftFromText="180" w:topFromText="0" w:rightFromText="180" w:bottomFromText="0"/>
        <w:tblW w:w="8843"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02"/>
        <w:gridCol w:w="1377"/>
        <w:gridCol w:w="1375"/>
        <w:gridCol w:w="697"/>
        <w:gridCol w:w="1375"/>
        <w:gridCol w:w="1104"/>
        <w:gridCol w:w="1512"/>
        <w:gridCol w:w="701"/>
      </w:tblGrid>
      <w:tr>
        <w:trPr>
          <w:trHeight w:val="368"/>
        </w:trPr>
        <w:tc>
          <w:tcPr>
            <w:tcW w:w="702" w:type="dxa"/>
            <w:vAlign w:val="top"/>
            <w:textDirection w:val="lrTb"/>
            <w:noWrap w:val="false"/>
          </w:tcPr>
          <w:p>
            <w:pPr>
              <w:ind w:left="147"/>
              <w:keepLines w:val="0"/>
              <w:keepNext w:val="0"/>
              <w:pageBreakBefore w:val="0"/>
              <w:spacing w:before="114" w:line="500" w:lineRule="exact"/>
              <w:rPr>
                <w:rFonts w:hint="eastAsia" w:ascii="宋体" w:hAnsi="宋体" w:eastAsia="宋体" w:cs="宋体"/>
                <w:sz w:val="24"/>
                <w:szCs w:val="24"/>
              </w:rPr>
            </w:pPr>
            <w:r>
              <w:rPr>
                <w:rFonts w:hint="eastAsia" w:ascii="宋体" w:hAnsi="宋体" w:eastAsia="宋体" w:cs="宋体"/>
                <w:spacing w:val="5"/>
                <w:sz w:val="24"/>
                <w:szCs w:val="24"/>
              </w:rPr>
              <w:t xml:space="preserve">序号</w:t>
            </w:r>
            <w:r/>
          </w:p>
        </w:tc>
        <w:tc>
          <w:tcPr>
            <w:tcW w:w="1377" w:type="dxa"/>
            <w:vAlign w:val="top"/>
            <w:textDirection w:val="lrTb"/>
            <w:noWrap w:val="false"/>
          </w:tcPr>
          <w:p>
            <w:pPr>
              <w:ind w:left="273"/>
              <w:keepLines w:val="0"/>
              <w:keepNext w:val="0"/>
              <w:pageBreakBefore w:val="0"/>
              <w:spacing w:before="114" w:line="500" w:lineRule="exact"/>
              <w:rPr>
                <w:rFonts w:hint="eastAsia" w:ascii="宋体" w:hAnsi="宋体" w:eastAsia="宋体" w:cs="宋体"/>
                <w:sz w:val="24"/>
                <w:szCs w:val="24"/>
              </w:rPr>
            </w:pPr>
            <w:r>
              <w:rPr>
                <w:rFonts w:hint="eastAsia" w:ascii="宋体" w:hAnsi="宋体" w:eastAsia="宋体" w:cs="宋体"/>
                <w:spacing w:val="7"/>
                <w:sz w:val="24"/>
                <w:szCs w:val="24"/>
              </w:rPr>
              <w:t xml:space="preserve">材料名称</w:t>
            </w:r>
            <w:r/>
          </w:p>
        </w:tc>
        <w:tc>
          <w:tcPr>
            <w:tcW w:w="1375" w:type="dxa"/>
            <w:vAlign w:val="top"/>
            <w:textDirection w:val="lrTb"/>
            <w:noWrap w:val="false"/>
          </w:tcPr>
          <w:p>
            <w:pPr>
              <w:ind w:left="272"/>
              <w:keepLines w:val="0"/>
              <w:keepNext w:val="0"/>
              <w:pageBreakBefore w:val="0"/>
              <w:spacing w:before="114" w:line="500" w:lineRule="exact"/>
              <w:rPr>
                <w:rFonts w:hint="eastAsia" w:ascii="宋体" w:hAnsi="宋体" w:eastAsia="宋体" w:cs="宋体"/>
                <w:sz w:val="24"/>
                <w:szCs w:val="24"/>
              </w:rPr>
            </w:pPr>
            <w:r>
              <w:rPr>
                <w:rFonts w:hint="eastAsia" w:ascii="宋体" w:hAnsi="宋体" w:eastAsia="宋体" w:cs="宋体"/>
                <w:spacing w:val="7"/>
                <w:sz w:val="24"/>
                <w:szCs w:val="24"/>
              </w:rPr>
              <w:t xml:space="preserve">材料规格</w:t>
            </w:r>
            <w:r/>
          </w:p>
        </w:tc>
        <w:tc>
          <w:tcPr>
            <w:tcW w:w="697" w:type="dxa"/>
            <w:vAlign w:val="top"/>
            <w:textDirection w:val="lrTb"/>
            <w:noWrap w:val="false"/>
          </w:tcPr>
          <w:p>
            <w:pPr>
              <w:ind w:left="144"/>
              <w:keepLines w:val="0"/>
              <w:keepNext w:val="0"/>
              <w:pageBreakBefore w:val="0"/>
              <w:spacing w:before="114" w:line="500" w:lineRule="exact"/>
              <w:rPr>
                <w:rFonts w:hint="eastAsia" w:ascii="宋体" w:hAnsi="宋体" w:eastAsia="宋体" w:cs="宋体"/>
                <w:sz w:val="24"/>
                <w:szCs w:val="24"/>
              </w:rPr>
            </w:pPr>
            <w:r>
              <w:rPr>
                <w:rFonts w:hint="eastAsia" w:ascii="宋体" w:hAnsi="宋体" w:eastAsia="宋体" w:cs="宋体"/>
                <w:spacing w:val="3"/>
                <w:sz w:val="24"/>
                <w:szCs w:val="24"/>
              </w:rPr>
              <w:t xml:space="preserve">数量</w:t>
            </w:r>
            <w:r/>
          </w:p>
        </w:tc>
        <w:tc>
          <w:tcPr>
            <w:tcW w:w="1375" w:type="dxa"/>
            <w:vAlign w:val="top"/>
            <w:textDirection w:val="lrTb"/>
            <w:noWrap w:val="false"/>
          </w:tcPr>
          <w:p>
            <w:pPr>
              <w:ind w:left="277"/>
              <w:keepLines w:val="0"/>
              <w:keepNext w:val="0"/>
              <w:pageBreakBefore w:val="0"/>
              <w:spacing w:before="114" w:line="500" w:lineRule="exact"/>
              <w:rPr>
                <w:rFonts w:hint="eastAsia" w:ascii="宋体" w:hAnsi="宋体" w:eastAsia="宋体" w:cs="宋体"/>
                <w:sz w:val="24"/>
                <w:szCs w:val="24"/>
              </w:rPr>
            </w:pPr>
            <w:r>
              <w:rPr>
                <w:rFonts w:hint="eastAsia" w:ascii="宋体" w:hAnsi="宋体" w:eastAsia="宋体" w:cs="宋体"/>
                <w:spacing w:val="6"/>
                <w:sz w:val="24"/>
                <w:szCs w:val="24"/>
              </w:rPr>
              <w:t xml:space="preserve">交货地点</w:t>
            </w:r>
            <w:r/>
          </w:p>
        </w:tc>
        <w:tc>
          <w:tcPr>
            <w:tcW w:w="1104" w:type="dxa"/>
            <w:vAlign w:val="top"/>
            <w:textDirection w:val="lrTb"/>
            <w:noWrap w:val="false"/>
          </w:tcPr>
          <w:p>
            <w:pPr>
              <w:ind w:left="143"/>
              <w:keepLines w:val="0"/>
              <w:keepNext w:val="0"/>
              <w:pageBreakBefore w:val="0"/>
              <w:spacing w:before="114" w:line="500" w:lineRule="exact"/>
              <w:rPr>
                <w:rFonts w:hint="eastAsia" w:ascii="宋体" w:hAnsi="宋体" w:eastAsia="宋体" w:cs="宋体"/>
                <w:sz w:val="24"/>
                <w:szCs w:val="24"/>
              </w:rPr>
            </w:pPr>
            <w:r>
              <w:rPr>
                <w:rFonts w:hint="eastAsia" w:ascii="宋体" w:hAnsi="宋体" w:eastAsia="宋体" w:cs="宋体"/>
                <w:spacing w:val="6"/>
                <w:sz w:val="24"/>
                <w:szCs w:val="24"/>
              </w:rPr>
              <w:t xml:space="preserve">交货方式</w:t>
            </w:r>
            <w:r/>
          </w:p>
        </w:tc>
        <w:tc>
          <w:tcPr>
            <w:tcW w:w="1512" w:type="dxa"/>
            <w:vAlign w:val="top"/>
            <w:textDirection w:val="lrTb"/>
            <w:noWrap w:val="false"/>
          </w:tcPr>
          <w:p>
            <w:pPr>
              <w:ind w:left="134"/>
              <w:keepLines w:val="0"/>
              <w:keepNext w:val="0"/>
              <w:pageBreakBefore w:val="0"/>
              <w:spacing w:before="114" w:line="500" w:lineRule="exact"/>
              <w:rPr>
                <w:rFonts w:hint="eastAsia" w:ascii="宋体" w:hAnsi="宋体" w:eastAsia="宋体" w:cs="宋体"/>
                <w:sz w:val="24"/>
                <w:szCs w:val="24"/>
              </w:rPr>
            </w:pPr>
            <w:r>
              <w:rPr>
                <w:rFonts w:hint="eastAsia" w:ascii="宋体" w:hAnsi="宋体" w:eastAsia="宋体" w:cs="宋体"/>
                <w:spacing w:val="8"/>
                <w:sz w:val="24"/>
                <w:szCs w:val="24"/>
              </w:rPr>
              <w:t xml:space="preserve">计划交货日期</w:t>
            </w:r>
            <w:r/>
          </w:p>
        </w:tc>
        <w:tc>
          <w:tcPr>
            <w:tcW w:w="701" w:type="dxa"/>
            <w:vAlign w:val="top"/>
            <w:textDirection w:val="lrTb"/>
            <w:noWrap w:val="false"/>
          </w:tcPr>
          <w:p>
            <w:pPr>
              <w:ind w:left="149"/>
              <w:keepLines w:val="0"/>
              <w:keepNext w:val="0"/>
              <w:pageBreakBefore w:val="0"/>
              <w:spacing w:before="114" w:line="500" w:lineRule="exact"/>
              <w:rPr>
                <w:rFonts w:hint="eastAsia" w:ascii="宋体" w:hAnsi="宋体" w:eastAsia="宋体" w:cs="宋体"/>
                <w:sz w:val="24"/>
                <w:szCs w:val="24"/>
              </w:rPr>
            </w:pPr>
            <w:r>
              <w:rPr>
                <w:rFonts w:hint="eastAsia" w:ascii="宋体" w:hAnsi="宋体" w:eastAsia="宋体" w:cs="宋体"/>
                <w:spacing w:val="3"/>
                <w:sz w:val="24"/>
                <w:szCs w:val="24"/>
              </w:rPr>
              <w:t xml:space="preserve">备注</w:t>
            </w:r>
            <w:r/>
          </w:p>
        </w:tc>
      </w:tr>
      <w:tr>
        <w:trPr>
          <w:trHeight w:val="364"/>
        </w:trPr>
        <w:tc>
          <w:tcPr>
            <w:tcW w:w="702"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377"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375"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697"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375"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104"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512"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701"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364"/>
        </w:trPr>
        <w:tc>
          <w:tcPr>
            <w:tcW w:w="702"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377"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375"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697"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375"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104"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512"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701"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368"/>
        </w:trPr>
        <w:tc>
          <w:tcPr>
            <w:tcW w:w="702"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377"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375"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697"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375"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104"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512"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701"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r>
    </w:tbl>
    <w:p>
      <w:pPr>
        <w:pStyle w:val="807"/>
        <w:jc w:val="both"/>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p>
      <w:pPr>
        <w:jc w:val="center"/>
        <w:keepLines w:val="0"/>
        <w:keepNext w:val="0"/>
        <w:pageBreakBefore w:val="0"/>
        <w:spacing w:before="65" w:line="500" w:lineRule="exact"/>
        <w:rPr>
          <w:rFonts w:hint="eastAsia" w:ascii="宋体" w:hAnsi="宋体" w:eastAsia="宋体" w:cs="宋体"/>
          <w:sz w:val="24"/>
          <w:szCs w:val="24"/>
        </w:rPr>
      </w:pPr>
      <w:r>
        <w:rPr>
          <w:rFonts w:hint="eastAsia" w:ascii="宋体" w:hAnsi="宋体" w:eastAsia="宋体" w:cs="宋体"/>
          <w:b/>
          <w:bCs/>
          <w:spacing w:val="7"/>
          <w:sz w:val="24"/>
          <w:szCs w:val="24"/>
        </w:rPr>
        <w:t xml:space="preserve">发包人提供的工程设备表(参考格式)</w:t>
      </w:r>
      <w:r/>
    </w:p>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bl>
      <w:tblPr>
        <w:tblStyle w:val="1403"/>
        <w:tblpPr w:horzAnchor="page" w:tblpX="1519" w:vertAnchor="text" w:tblpY="42" w:leftFromText="180" w:topFromText="0" w:rightFromText="180" w:bottomFromText="0"/>
        <w:tblW w:w="8843"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95"/>
        <w:gridCol w:w="1613"/>
        <w:gridCol w:w="1217"/>
        <w:gridCol w:w="846"/>
        <w:gridCol w:w="1117"/>
        <w:gridCol w:w="1117"/>
        <w:gridCol w:w="1525"/>
        <w:gridCol w:w="713"/>
      </w:tblGrid>
      <w:tr>
        <w:trPr>
          <w:trHeight w:val="727"/>
        </w:trPr>
        <w:tc>
          <w:tcPr>
            <w:tcW w:w="695" w:type="dxa"/>
            <w:vAlign w:val="top"/>
            <w:textDirection w:val="lrTb"/>
            <w:noWrap w:val="false"/>
          </w:tcPr>
          <w:p>
            <w:pPr>
              <w:ind w:left="142"/>
              <w:keepLines w:val="0"/>
              <w:keepNext w:val="0"/>
              <w:pageBreakBefore w:val="0"/>
              <w:spacing w:before="293" w:line="500" w:lineRule="exact"/>
              <w:rPr>
                <w:rFonts w:hint="eastAsia" w:ascii="宋体" w:hAnsi="宋体" w:eastAsia="宋体" w:cs="宋体"/>
                <w:sz w:val="24"/>
                <w:szCs w:val="24"/>
              </w:rPr>
            </w:pPr>
            <w:r>
              <w:rPr>
                <w:rFonts w:hint="eastAsia" w:ascii="宋体" w:hAnsi="宋体" w:eastAsia="宋体" w:cs="宋体"/>
                <w:spacing w:val="5"/>
                <w:sz w:val="24"/>
                <w:szCs w:val="24"/>
              </w:rPr>
              <w:t xml:space="preserve">序号</w:t>
            </w:r>
            <w:r/>
          </w:p>
        </w:tc>
        <w:tc>
          <w:tcPr>
            <w:tcW w:w="1613" w:type="dxa"/>
            <w:vAlign w:val="top"/>
            <w:textDirection w:val="lrTb"/>
            <w:noWrap w:val="false"/>
          </w:tcPr>
          <w:p>
            <w:pPr>
              <w:ind w:left="182"/>
              <w:keepLines w:val="0"/>
              <w:keepNext w:val="0"/>
              <w:pageBreakBefore w:val="0"/>
              <w:spacing w:before="293" w:line="500" w:lineRule="exact"/>
              <w:rPr>
                <w:rFonts w:hint="eastAsia" w:ascii="宋体" w:hAnsi="宋体" w:eastAsia="宋体" w:cs="宋体"/>
                <w:sz w:val="24"/>
                <w:szCs w:val="24"/>
              </w:rPr>
            </w:pPr>
            <w:r>
              <w:rPr>
                <w:rFonts w:hint="eastAsia" w:ascii="宋体" w:hAnsi="宋体" w:eastAsia="宋体" w:cs="宋体"/>
                <w:spacing w:val="7"/>
                <w:sz w:val="24"/>
                <w:szCs w:val="24"/>
              </w:rPr>
              <w:t xml:space="preserve">工程设备名称</w:t>
            </w:r>
            <w:r/>
          </w:p>
        </w:tc>
        <w:tc>
          <w:tcPr>
            <w:tcW w:w="1217" w:type="dxa"/>
            <w:vAlign w:val="top"/>
            <w:textDirection w:val="lrTb"/>
            <w:noWrap w:val="false"/>
          </w:tcPr>
          <w:p>
            <w:pPr>
              <w:ind w:left="508" w:right="190" w:hanging="310"/>
              <w:keepLines w:val="0"/>
              <w:keepNext w:val="0"/>
              <w:pageBreakBefore w:val="0"/>
              <w:spacing w:before="112" w:line="500" w:lineRule="exact"/>
              <w:rPr>
                <w:rFonts w:hint="eastAsia" w:ascii="宋体" w:hAnsi="宋体" w:eastAsia="宋体" w:cs="宋体"/>
                <w:sz w:val="24"/>
                <w:szCs w:val="24"/>
              </w:rPr>
            </w:pPr>
            <w:r>
              <w:rPr>
                <w:rFonts w:hint="eastAsia" w:ascii="宋体" w:hAnsi="宋体" w:eastAsia="宋体" w:cs="宋体"/>
                <w:spacing w:val="5"/>
                <w:sz w:val="24"/>
                <w:szCs w:val="24"/>
              </w:rPr>
              <w:t xml:space="preserve">型号及规</w:t>
            </w:r>
            <w:r>
              <w:rPr>
                <w:rFonts w:hint="eastAsia" w:ascii="宋体" w:hAnsi="宋体" w:eastAsia="宋体" w:cs="宋体"/>
                <w:spacing w:val="2"/>
                <w:sz w:val="24"/>
                <w:szCs w:val="24"/>
              </w:rPr>
              <w:t xml:space="preserve"> </w:t>
            </w:r>
            <w:r>
              <w:rPr>
                <w:rFonts w:hint="eastAsia" w:ascii="宋体" w:hAnsi="宋体" w:eastAsia="宋体" w:cs="宋体"/>
                <w:sz w:val="24"/>
                <w:szCs w:val="24"/>
              </w:rPr>
              <w:t xml:space="preserve">格</w:t>
            </w:r>
            <w:r/>
          </w:p>
        </w:tc>
        <w:tc>
          <w:tcPr>
            <w:tcW w:w="846" w:type="dxa"/>
            <w:vAlign w:val="top"/>
            <w:textDirection w:val="lrTb"/>
            <w:noWrap w:val="false"/>
          </w:tcPr>
          <w:p>
            <w:pPr>
              <w:ind w:left="219"/>
              <w:keepLines w:val="0"/>
              <w:keepNext w:val="0"/>
              <w:pageBreakBefore w:val="0"/>
              <w:spacing w:before="292" w:line="500" w:lineRule="exact"/>
              <w:rPr>
                <w:rFonts w:hint="eastAsia" w:ascii="宋体" w:hAnsi="宋体" w:eastAsia="宋体" w:cs="宋体"/>
                <w:sz w:val="24"/>
                <w:szCs w:val="24"/>
              </w:rPr>
            </w:pPr>
            <w:r>
              <w:rPr>
                <w:rFonts w:hint="eastAsia" w:ascii="宋体" w:hAnsi="宋体" w:eastAsia="宋体" w:cs="宋体"/>
                <w:spacing w:val="3"/>
                <w:sz w:val="24"/>
                <w:szCs w:val="24"/>
              </w:rPr>
              <w:t xml:space="preserve">数量</w:t>
            </w:r>
            <w:r/>
          </w:p>
        </w:tc>
        <w:tc>
          <w:tcPr>
            <w:tcW w:w="1117" w:type="dxa"/>
            <w:vAlign w:val="top"/>
            <w:textDirection w:val="lrTb"/>
            <w:noWrap w:val="false"/>
          </w:tcPr>
          <w:p>
            <w:pPr>
              <w:ind w:left="149"/>
              <w:keepLines w:val="0"/>
              <w:keepNext w:val="0"/>
              <w:pageBreakBefore w:val="0"/>
              <w:spacing w:before="293" w:line="500" w:lineRule="exact"/>
              <w:rPr>
                <w:rFonts w:hint="eastAsia" w:ascii="宋体" w:hAnsi="宋体" w:eastAsia="宋体" w:cs="宋体"/>
                <w:sz w:val="24"/>
                <w:szCs w:val="24"/>
              </w:rPr>
            </w:pPr>
            <w:r>
              <w:rPr>
                <w:rFonts w:hint="eastAsia" w:ascii="宋体" w:hAnsi="宋体" w:eastAsia="宋体" w:cs="宋体"/>
                <w:spacing w:val="6"/>
                <w:sz w:val="24"/>
                <w:szCs w:val="24"/>
              </w:rPr>
              <w:t xml:space="preserve">交货地点</w:t>
            </w:r>
            <w:r/>
          </w:p>
        </w:tc>
        <w:tc>
          <w:tcPr>
            <w:tcW w:w="1117" w:type="dxa"/>
            <w:vAlign w:val="top"/>
            <w:textDirection w:val="lrTb"/>
            <w:noWrap w:val="false"/>
          </w:tcPr>
          <w:p>
            <w:pPr>
              <w:ind w:left="148"/>
              <w:keepLines w:val="0"/>
              <w:keepNext w:val="0"/>
              <w:pageBreakBefore w:val="0"/>
              <w:spacing w:before="293" w:line="500" w:lineRule="exact"/>
              <w:rPr>
                <w:rFonts w:hint="eastAsia" w:ascii="宋体" w:hAnsi="宋体" w:eastAsia="宋体" w:cs="宋体"/>
                <w:sz w:val="24"/>
                <w:szCs w:val="24"/>
              </w:rPr>
            </w:pPr>
            <w:r>
              <w:rPr>
                <w:rFonts w:hint="eastAsia" w:ascii="宋体" w:hAnsi="宋体" w:eastAsia="宋体" w:cs="宋体"/>
                <w:spacing w:val="6"/>
                <w:sz w:val="24"/>
                <w:szCs w:val="24"/>
              </w:rPr>
              <w:t xml:space="preserve">交货方式</w:t>
            </w:r>
            <w:r/>
          </w:p>
        </w:tc>
        <w:tc>
          <w:tcPr>
            <w:tcW w:w="1525" w:type="dxa"/>
            <w:vAlign w:val="top"/>
            <w:textDirection w:val="lrTb"/>
            <w:noWrap w:val="false"/>
          </w:tcPr>
          <w:p>
            <w:pPr>
              <w:ind w:left="140"/>
              <w:keepLines w:val="0"/>
              <w:keepNext w:val="0"/>
              <w:pageBreakBefore w:val="0"/>
              <w:spacing w:before="293" w:line="500" w:lineRule="exact"/>
              <w:rPr>
                <w:rFonts w:hint="eastAsia" w:ascii="宋体" w:hAnsi="宋体" w:eastAsia="宋体" w:cs="宋体"/>
                <w:sz w:val="24"/>
                <w:szCs w:val="24"/>
              </w:rPr>
            </w:pPr>
            <w:r>
              <w:rPr>
                <w:rFonts w:hint="eastAsia" w:ascii="宋体" w:hAnsi="宋体" w:eastAsia="宋体" w:cs="宋体"/>
                <w:spacing w:val="8"/>
                <w:sz w:val="24"/>
                <w:szCs w:val="24"/>
              </w:rPr>
              <w:t xml:space="preserve">计划交货日期</w:t>
            </w:r>
            <w:r/>
          </w:p>
        </w:tc>
        <w:tc>
          <w:tcPr>
            <w:tcW w:w="713" w:type="dxa"/>
            <w:vAlign w:val="top"/>
            <w:textDirection w:val="lrTb"/>
            <w:noWrap w:val="false"/>
          </w:tcPr>
          <w:p>
            <w:pPr>
              <w:ind w:left="154"/>
              <w:keepLines w:val="0"/>
              <w:keepNext w:val="0"/>
              <w:pageBreakBefore w:val="0"/>
              <w:spacing w:before="293" w:line="500" w:lineRule="exact"/>
              <w:rPr>
                <w:rFonts w:hint="eastAsia" w:ascii="宋体" w:hAnsi="宋体" w:eastAsia="宋体" w:cs="宋体"/>
                <w:sz w:val="24"/>
                <w:szCs w:val="24"/>
              </w:rPr>
            </w:pPr>
            <w:r>
              <w:rPr>
                <w:rFonts w:hint="eastAsia" w:ascii="宋体" w:hAnsi="宋体" w:eastAsia="宋体" w:cs="宋体"/>
                <w:spacing w:val="3"/>
                <w:sz w:val="24"/>
                <w:szCs w:val="24"/>
              </w:rPr>
              <w:t xml:space="preserve">备注</w:t>
            </w:r>
            <w:r/>
          </w:p>
        </w:tc>
      </w:tr>
      <w:tr>
        <w:trPr>
          <w:trHeight w:val="444"/>
        </w:trPr>
        <w:tc>
          <w:tcPr>
            <w:tcW w:w="695"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613"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217"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846"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117"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117"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525"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713"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48"/>
        </w:trPr>
        <w:tc>
          <w:tcPr>
            <w:tcW w:w="695"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613"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217"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846"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117"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117"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525"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713"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r>
    </w:tbl>
    <w:p>
      <w:pPr>
        <w:ind w:firstLine="470"/>
        <w:keepLines w:val="0"/>
        <w:keepNext w:val="0"/>
        <w:pageBreakBefore w:val="0"/>
        <w:spacing w:before="146" w:line="500" w:lineRule="exact"/>
        <w:rPr>
          <w:rFonts w:hint="eastAsia" w:ascii="宋体" w:hAnsi="宋体" w:eastAsia="宋体" w:cs="宋体"/>
          <w:sz w:val="24"/>
          <w:szCs w:val="24"/>
        </w:rPr>
      </w:pPr>
      <w:r>
        <w:rPr>
          <w:rFonts w:hint="eastAsia" w:ascii="宋体" w:hAnsi="宋体" w:eastAsia="宋体" w:cs="宋体"/>
          <w:b/>
          <w:bCs/>
          <w:spacing w:val="-3"/>
          <w:sz w:val="24"/>
          <w:szCs w:val="24"/>
        </w:rPr>
        <w:t xml:space="preserve">6</w:t>
      </w:r>
      <w:r>
        <w:rPr>
          <w:rFonts w:hint="eastAsia" w:ascii="宋体" w:hAnsi="宋体" w:eastAsia="宋体" w:cs="宋体"/>
          <w:spacing w:val="-3"/>
          <w:sz w:val="24"/>
          <w:szCs w:val="24"/>
        </w:rPr>
        <w:t xml:space="preserve">  </w:t>
      </w:r>
      <w:r>
        <w:rPr>
          <w:rFonts w:hint="eastAsia" w:ascii="宋体" w:hAnsi="宋体" w:eastAsia="宋体" w:cs="宋体"/>
          <w:b/>
          <w:bCs/>
          <w:spacing w:val="-3"/>
          <w:sz w:val="24"/>
          <w:szCs w:val="24"/>
        </w:rPr>
        <w:t xml:space="preserve">施工设备和临时设施</w:t>
      </w:r>
      <w:r/>
    </w:p>
    <w:p>
      <w:pPr>
        <w:ind w:firstLine="512"/>
        <w:keepLines w:val="0"/>
        <w:keepNext w:val="0"/>
        <w:pageBreakBefore w:val="0"/>
        <w:spacing w:before="180" w:line="500" w:lineRule="exact"/>
        <w:rPr>
          <w:rFonts w:hint="eastAsia" w:ascii="宋体" w:hAnsi="宋体" w:eastAsia="宋体" w:cs="宋体"/>
          <w:sz w:val="24"/>
          <w:szCs w:val="24"/>
        </w:rPr>
      </w:pPr>
      <w:r>
        <w:rPr>
          <w:rFonts w:hint="eastAsia" w:ascii="宋体" w:hAnsi="宋体" w:eastAsia="宋体" w:cs="宋体"/>
          <w:spacing w:val="8"/>
          <w:sz w:val="24"/>
          <w:szCs w:val="24"/>
        </w:rPr>
        <w:t xml:space="preserve">6.2  发包人提供的施工设备和临时设施</w:t>
      </w:r>
      <w:r/>
    </w:p>
    <w:p>
      <w:pPr>
        <w:ind w:firstLine="500"/>
        <w:keepLines w:val="0"/>
        <w:keepNext w:val="0"/>
        <w:pageBreakBefore w:val="0"/>
        <w:spacing w:before="196" w:line="500" w:lineRule="exact"/>
        <w:rPr>
          <w:rFonts w:hint="eastAsia" w:ascii="宋体" w:hAnsi="宋体" w:eastAsia="宋体" w:cs="宋体"/>
          <w:sz w:val="24"/>
          <w:szCs w:val="24"/>
        </w:rPr>
      </w:pPr>
      <w:r>
        <w:rPr>
          <w:rFonts w:hint="eastAsia" w:ascii="宋体" w:hAnsi="宋体" w:eastAsia="宋体" w:cs="宋体"/>
          <w:spacing w:val="5"/>
          <w:sz w:val="24"/>
          <w:szCs w:val="24"/>
        </w:rPr>
        <w:t xml:space="preserve">(1)发包人提供的施工设备见下表：</w:t>
      </w:r>
      <w:r/>
    </w:p>
    <w:tbl>
      <w:tblPr>
        <w:tblStyle w:val="1403"/>
        <w:tblpPr w:horzAnchor="page" w:tblpX="1546" w:vertAnchor="text" w:tblpY="600" w:leftFromText="180" w:topFromText="0" w:rightFromText="180" w:bottomFromText="0"/>
        <w:tblW w:w="8843"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94"/>
        <w:gridCol w:w="1443"/>
        <w:gridCol w:w="1255"/>
        <w:gridCol w:w="1350"/>
        <w:gridCol w:w="746"/>
        <w:gridCol w:w="1117"/>
        <w:gridCol w:w="1525"/>
        <w:gridCol w:w="713"/>
      </w:tblGrid>
      <w:tr>
        <w:trPr>
          <w:trHeight w:val="727"/>
        </w:trPr>
        <w:tc>
          <w:tcPr>
            <w:tcW w:w="694" w:type="dxa"/>
            <w:vAlign w:val="top"/>
            <w:textDirection w:val="lrTb"/>
            <w:noWrap w:val="false"/>
          </w:tcPr>
          <w:p>
            <w:pPr>
              <w:ind w:left="139"/>
              <w:keepLines w:val="0"/>
              <w:keepNext w:val="0"/>
              <w:pageBreakBefore w:val="0"/>
              <w:spacing w:before="293" w:line="500" w:lineRule="exact"/>
              <w:rPr>
                <w:rFonts w:hint="eastAsia" w:ascii="宋体" w:hAnsi="宋体" w:eastAsia="宋体" w:cs="宋体"/>
                <w:sz w:val="24"/>
                <w:szCs w:val="24"/>
              </w:rPr>
            </w:pPr>
            <w:r>
              <w:rPr>
                <w:rFonts w:hint="eastAsia" w:ascii="宋体" w:hAnsi="宋体" w:eastAsia="宋体" w:cs="宋体"/>
                <w:spacing w:val="5"/>
                <w:sz w:val="24"/>
                <w:szCs w:val="24"/>
              </w:rPr>
              <w:t xml:space="preserve">序号</w:t>
            </w:r>
            <w:r/>
          </w:p>
        </w:tc>
        <w:tc>
          <w:tcPr>
            <w:tcW w:w="1443" w:type="dxa"/>
            <w:vAlign w:val="top"/>
            <w:textDirection w:val="lrTb"/>
            <w:noWrap w:val="false"/>
          </w:tcPr>
          <w:p>
            <w:pPr>
              <w:ind w:left="619" w:right="196" w:hanging="420"/>
              <w:keepLines w:val="0"/>
              <w:keepNext w:val="0"/>
              <w:pageBreakBefore w:val="0"/>
              <w:spacing w:before="112" w:line="500" w:lineRule="exact"/>
              <w:rPr>
                <w:rFonts w:hint="eastAsia" w:ascii="宋体" w:hAnsi="宋体" w:eastAsia="宋体" w:cs="宋体"/>
                <w:sz w:val="24"/>
                <w:szCs w:val="24"/>
              </w:rPr>
            </w:pPr>
            <w:r>
              <w:rPr>
                <w:rFonts w:hint="eastAsia" w:ascii="宋体" w:hAnsi="宋体" w:eastAsia="宋体" w:cs="宋体"/>
                <w:spacing w:val="8"/>
                <w:sz w:val="24"/>
                <w:szCs w:val="24"/>
              </w:rPr>
              <w:t xml:space="preserve">施工设备名</w:t>
            </w:r>
            <w:r>
              <w:rPr>
                <w:rFonts w:hint="eastAsia" w:ascii="宋体" w:hAnsi="宋体" w:eastAsia="宋体" w:cs="宋体"/>
                <w:sz w:val="24"/>
                <w:szCs w:val="24"/>
              </w:rPr>
              <w:t xml:space="preserve"> </w:t>
            </w:r>
            <w:r>
              <w:rPr>
                <w:rFonts w:hint="eastAsia" w:ascii="宋体" w:hAnsi="宋体" w:eastAsia="宋体" w:cs="宋体"/>
                <w:spacing w:val="1"/>
                <w:sz w:val="24"/>
                <w:szCs w:val="24"/>
              </w:rPr>
              <w:t xml:space="preserve">称</w:t>
            </w:r>
            <w:r/>
          </w:p>
        </w:tc>
        <w:tc>
          <w:tcPr>
            <w:tcW w:w="1255" w:type="dxa"/>
            <w:vAlign w:val="top"/>
            <w:textDirection w:val="lrTb"/>
            <w:noWrap w:val="false"/>
          </w:tcPr>
          <w:p>
            <w:pPr>
              <w:ind w:left="525" w:right="208" w:hanging="307"/>
              <w:keepLines w:val="0"/>
              <w:keepNext w:val="0"/>
              <w:pageBreakBefore w:val="0"/>
              <w:spacing w:before="112" w:line="500" w:lineRule="exact"/>
              <w:rPr>
                <w:rFonts w:hint="eastAsia" w:ascii="宋体" w:hAnsi="宋体" w:eastAsia="宋体" w:cs="宋体"/>
                <w:sz w:val="24"/>
                <w:szCs w:val="24"/>
              </w:rPr>
            </w:pPr>
            <w:r>
              <w:rPr>
                <w:rFonts w:hint="eastAsia" w:ascii="宋体" w:hAnsi="宋体" w:eastAsia="宋体" w:cs="宋体"/>
                <w:spacing w:val="5"/>
                <w:sz w:val="24"/>
                <w:szCs w:val="24"/>
              </w:rPr>
              <w:t xml:space="preserve">型号及规</w:t>
            </w:r>
            <w:r>
              <w:rPr>
                <w:rFonts w:hint="eastAsia" w:ascii="宋体" w:hAnsi="宋体" w:eastAsia="宋体" w:cs="宋体"/>
                <w:spacing w:val="2"/>
                <w:sz w:val="24"/>
                <w:szCs w:val="24"/>
              </w:rPr>
              <w:t xml:space="preserve"> </w:t>
            </w:r>
            <w:r>
              <w:rPr>
                <w:rFonts w:hint="eastAsia" w:ascii="宋体" w:hAnsi="宋体" w:eastAsia="宋体" w:cs="宋体"/>
                <w:sz w:val="24"/>
                <w:szCs w:val="24"/>
              </w:rPr>
              <w:t xml:space="preserve">格</w:t>
            </w:r>
            <w:r/>
          </w:p>
        </w:tc>
        <w:tc>
          <w:tcPr>
            <w:tcW w:w="1350" w:type="dxa"/>
            <w:vAlign w:val="top"/>
            <w:textDirection w:val="lrTb"/>
            <w:noWrap w:val="false"/>
          </w:tcPr>
          <w:p>
            <w:pPr>
              <w:ind w:left="263"/>
              <w:keepLines w:val="0"/>
              <w:keepNext w:val="0"/>
              <w:pageBreakBefore w:val="0"/>
              <w:spacing w:before="292" w:line="500" w:lineRule="exact"/>
              <w:rPr>
                <w:rFonts w:hint="eastAsia" w:ascii="宋体" w:hAnsi="宋体" w:eastAsia="宋体" w:cs="宋体"/>
                <w:sz w:val="24"/>
                <w:szCs w:val="24"/>
              </w:rPr>
            </w:pPr>
            <w:r>
              <w:rPr>
                <w:rFonts w:hint="eastAsia" w:ascii="宋体" w:hAnsi="宋体" w:eastAsia="宋体" w:cs="宋体"/>
                <w:spacing w:val="6"/>
                <w:sz w:val="24"/>
                <w:szCs w:val="24"/>
              </w:rPr>
              <w:t xml:space="preserve">设备状况</w:t>
            </w:r>
            <w:r/>
          </w:p>
        </w:tc>
        <w:tc>
          <w:tcPr>
            <w:tcW w:w="746" w:type="dxa"/>
            <w:vAlign w:val="top"/>
            <w:textDirection w:val="lrTb"/>
            <w:noWrap w:val="false"/>
          </w:tcPr>
          <w:p>
            <w:pPr>
              <w:ind w:left="171"/>
              <w:keepLines w:val="0"/>
              <w:keepNext w:val="0"/>
              <w:pageBreakBefore w:val="0"/>
              <w:spacing w:before="292" w:line="500" w:lineRule="exact"/>
              <w:rPr>
                <w:rFonts w:hint="eastAsia" w:ascii="宋体" w:hAnsi="宋体" w:eastAsia="宋体" w:cs="宋体"/>
                <w:sz w:val="24"/>
                <w:szCs w:val="24"/>
              </w:rPr>
            </w:pPr>
            <w:r>
              <w:rPr>
                <w:rFonts w:hint="eastAsia" w:ascii="宋体" w:hAnsi="宋体" w:eastAsia="宋体" w:cs="宋体"/>
                <w:spacing w:val="3"/>
                <w:sz w:val="24"/>
                <w:szCs w:val="24"/>
              </w:rPr>
              <w:t xml:space="preserve">数量</w:t>
            </w:r>
            <w:r/>
          </w:p>
        </w:tc>
        <w:tc>
          <w:tcPr>
            <w:tcW w:w="1117" w:type="dxa"/>
            <w:vAlign w:val="top"/>
            <w:textDirection w:val="lrTb"/>
            <w:noWrap w:val="false"/>
          </w:tcPr>
          <w:p>
            <w:pPr>
              <w:ind w:left="144"/>
              <w:keepLines w:val="0"/>
              <w:keepNext w:val="0"/>
              <w:pageBreakBefore w:val="0"/>
              <w:spacing w:before="293" w:line="500" w:lineRule="exact"/>
              <w:rPr>
                <w:rFonts w:hint="eastAsia" w:ascii="宋体" w:hAnsi="宋体" w:eastAsia="宋体" w:cs="宋体"/>
                <w:sz w:val="24"/>
                <w:szCs w:val="24"/>
              </w:rPr>
            </w:pPr>
            <w:r>
              <w:rPr>
                <w:rFonts w:hint="eastAsia" w:ascii="宋体" w:hAnsi="宋体" w:eastAsia="宋体" w:cs="宋体"/>
                <w:spacing w:val="7"/>
                <w:sz w:val="24"/>
                <w:szCs w:val="24"/>
              </w:rPr>
              <w:t xml:space="preserve">移交地点</w:t>
            </w:r>
            <w:r/>
          </w:p>
        </w:tc>
        <w:tc>
          <w:tcPr>
            <w:tcW w:w="1525" w:type="dxa"/>
            <w:vAlign w:val="top"/>
            <w:textDirection w:val="lrTb"/>
            <w:noWrap w:val="false"/>
          </w:tcPr>
          <w:p>
            <w:pPr>
              <w:ind w:left="140"/>
              <w:keepLines w:val="0"/>
              <w:keepNext w:val="0"/>
              <w:pageBreakBefore w:val="0"/>
              <w:spacing w:before="293" w:line="500" w:lineRule="exact"/>
              <w:rPr>
                <w:rFonts w:hint="eastAsia" w:ascii="宋体" w:hAnsi="宋体" w:eastAsia="宋体" w:cs="宋体"/>
                <w:sz w:val="24"/>
                <w:szCs w:val="24"/>
              </w:rPr>
            </w:pPr>
            <w:r>
              <w:rPr>
                <w:rFonts w:hint="eastAsia" w:ascii="宋体" w:hAnsi="宋体" w:eastAsia="宋体" w:cs="宋体"/>
                <w:spacing w:val="8"/>
                <w:sz w:val="24"/>
                <w:szCs w:val="24"/>
              </w:rPr>
              <w:t xml:space="preserve">计划移交日期</w:t>
            </w:r>
            <w:r/>
          </w:p>
        </w:tc>
        <w:tc>
          <w:tcPr>
            <w:tcW w:w="713" w:type="dxa"/>
            <w:vAlign w:val="top"/>
            <w:textDirection w:val="lrTb"/>
            <w:noWrap w:val="false"/>
          </w:tcPr>
          <w:p>
            <w:pPr>
              <w:ind w:left="154"/>
              <w:keepLines w:val="0"/>
              <w:keepNext w:val="0"/>
              <w:pageBreakBefore w:val="0"/>
              <w:spacing w:before="293" w:line="500" w:lineRule="exact"/>
              <w:rPr>
                <w:rFonts w:hint="eastAsia" w:ascii="宋体" w:hAnsi="宋体" w:eastAsia="宋体" w:cs="宋体"/>
                <w:sz w:val="24"/>
                <w:szCs w:val="24"/>
              </w:rPr>
            </w:pPr>
            <w:r>
              <w:rPr>
                <w:rFonts w:hint="eastAsia" w:ascii="宋体" w:hAnsi="宋体" w:eastAsia="宋体" w:cs="宋体"/>
                <w:spacing w:val="3"/>
                <w:sz w:val="24"/>
                <w:szCs w:val="24"/>
              </w:rPr>
              <w:t xml:space="preserve">备注</w:t>
            </w:r>
            <w:r/>
          </w:p>
        </w:tc>
      </w:tr>
      <w:tr>
        <w:trPr>
          <w:trHeight w:val="364"/>
        </w:trPr>
        <w:tc>
          <w:tcPr>
            <w:tcW w:w="694"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443"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255"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350"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746"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117"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525"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713"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368"/>
        </w:trPr>
        <w:tc>
          <w:tcPr>
            <w:tcW w:w="694"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443"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255"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350"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746"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117"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525"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713"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r>
    </w:tbl>
    <w:p>
      <w:pPr>
        <w:jc w:val="center"/>
        <w:keepLines w:val="0"/>
        <w:keepNext w:val="0"/>
        <w:pageBreakBefore w:val="0"/>
        <w:spacing w:before="66" w:line="500" w:lineRule="exact"/>
        <w:rPr>
          <w:rFonts w:hint="eastAsia" w:ascii="宋体" w:hAnsi="宋体" w:eastAsia="宋体" w:cs="宋体"/>
          <w:sz w:val="24"/>
          <w:szCs w:val="24"/>
        </w:rPr>
      </w:pPr>
      <w:r>
        <w:rPr>
          <w:rFonts w:hint="eastAsia" w:ascii="宋体" w:hAnsi="宋体" w:eastAsia="宋体" w:cs="宋体"/>
          <w:b/>
          <w:bCs/>
          <w:spacing w:val="7"/>
          <w:sz w:val="24"/>
          <w:szCs w:val="24"/>
        </w:rPr>
        <w:t xml:space="preserve">发包人提供的施工设备表(参考格式)</w:t>
      </w:r>
      <w:r/>
    </w:p>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p>
      <w:pPr>
        <w:ind w:firstLine="508"/>
        <w:keepLines w:val="0"/>
        <w:keepNext w:val="0"/>
        <w:pageBreakBefore w:val="0"/>
        <w:spacing w:before="172" w:line="500" w:lineRule="exact"/>
        <w:rPr>
          <w:rFonts w:hint="eastAsia" w:ascii="宋体" w:hAnsi="宋体" w:eastAsia="宋体" w:cs="宋体"/>
          <w:sz w:val="24"/>
          <w:szCs w:val="24"/>
        </w:rPr>
      </w:pPr>
      <w:r>
        <w:rPr>
          <w:rFonts w:hint="eastAsia" w:ascii="宋体" w:hAnsi="宋体" w:eastAsia="宋体" w:cs="宋体"/>
          <w:spacing w:val="7"/>
          <w:sz w:val="24"/>
          <w:szCs w:val="24"/>
        </w:rPr>
        <w:t xml:space="preserve">注</w:t>
      </w:r>
      <w:r>
        <w:rPr>
          <w:rFonts w:hint="eastAsia" w:ascii="宋体" w:hAnsi="宋体" w:eastAsia="宋体" w:cs="宋体"/>
          <w:spacing w:val="7"/>
          <w:sz w:val="24"/>
          <w:szCs w:val="24"/>
          <w:lang w:eastAsia="zh-CN"/>
        </w:rPr>
        <w:t xml:space="preserve">：</w:t>
      </w:r>
      <w:r>
        <w:rPr>
          <w:rFonts w:hint="eastAsia" w:ascii="宋体" w:hAnsi="宋体" w:eastAsia="宋体" w:cs="宋体"/>
          <w:spacing w:val="7"/>
          <w:sz w:val="24"/>
          <w:szCs w:val="24"/>
        </w:rPr>
        <w:t xml:space="preserve">设备状况栏内填写该设备的新旧程度、购进时间、已使用小时数和最近一次的大修时间。</w:t>
      </w:r>
      <w:r/>
    </w:p>
    <w:p>
      <w:pPr>
        <w:ind w:firstLine="500"/>
        <w:keepLines w:val="0"/>
        <w:keepNext w:val="0"/>
        <w:pageBreakBefore w:val="0"/>
        <w:spacing w:before="195" w:line="500" w:lineRule="exact"/>
        <w:rPr>
          <w:rFonts w:hint="eastAsia" w:ascii="宋体" w:hAnsi="宋体" w:eastAsia="宋体" w:cs="宋体"/>
          <w:sz w:val="24"/>
          <w:szCs w:val="24"/>
        </w:rPr>
      </w:pPr>
      <w:r>
        <w:rPr>
          <w:rFonts w:hint="eastAsia" w:ascii="宋体" w:hAnsi="宋体" w:eastAsia="宋体" w:cs="宋体"/>
          <w:spacing w:val="5"/>
          <w:sz w:val="24"/>
          <w:szCs w:val="24"/>
        </w:rPr>
        <w:t xml:space="preserve">(2)发包人提供的临时设施：</w:t>
      </w:r>
      <w:r>
        <w:rPr>
          <w:rFonts w:hint="eastAsia" w:ascii="宋体" w:hAnsi="宋体" w:eastAsia="宋体" w:cs="宋体"/>
          <w:spacing w:val="5"/>
          <w:sz w:val="24"/>
          <w:szCs w:val="24"/>
          <w:u w:val="single"/>
        </w:rPr>
        <w:t xml:space="preserve">                  </w:t>
      </w:r>
      <w:r>
        <w:rPr>
          <w:rFonts w:hint="eastAsia" w:ascii="宋体" w:hAnsi="宋体" w:eastAsia="宋体" w:cs="宋体"/>
          <w:spacing w:val="5"/>
          <w:sz w:val="24"/>
          <w:szCs w:val="24"/>
        </w:rPr>
        <w:t xml:space="preserve">。</w:t>
      </w:r>
      <w:r/>
    </w:p>
    <w:p>
      <w:pPr>
        <w:ind w:firstLine="450"/>
        <w:keepLines w:val="0"/>
        <w:keepNext w:val="0"/>
        <w:pageBreakBefore w:val="0"/>
        <w:spacing w:before="167" w:line="500" w:lineRule="exact"/>
        <w:rPr>
          <w:rFonts w:hint="eastAsia" w:ascii="宋体" w:hAnsi="宋体" w:eastAsia="宋体" w:cs="宋体"/>
          <w:sz w:val="24"/>
          <w:szCs w:val="24"/>
        </w:rPr>
      </w:pPr>
      <w:r>
        <w:rPr>
          <w:rFonts w:hint="eastAsia" w:ascii="宋体" w:hAnsi="宋体" w:eastAsia="宋体" w:cs="宋体"/>
          <w:b/>
          <w:bCs/>
          <w:spacing w:val="-8"/>
          <w:sz w:val="24"/>
          <w:szCs w:val="24"/>
        </w:rPr>
        <w:t xml:space="preserve">7</w:t>
      </w:r>
      <w:r>
        <w:rPr>
          <w:rFonts w:hint="eastAsia" w:ascii="宋体" w:hAnsi="宋体" w:eastAsia="宋体" w:cs="宋体"/>
          <w:spacing w:val="8"/>
          <w:sz w:val="24"/>
          <w:szCs w:val="24"/>
        </w:rPr>
        <w:t xml:space="preserve">  </w:t>
      </w:r>
      <w:r>
        <w:rPr>
          <w:rFonts w:hint="eastAsia" w:ascii="宋体" w:hAnsi="宋体" w:eastAsia="宋体" w:cs="宋体"/>
          <w:b/>
          <w:bCs/>
          <w:spacing w:val="-8"/>
          <w:sz w:val="24"/>
          <w:szCs w:val="24"/>
        </w:rPr>
        <w:t xml:space="preserve">交通运输</w:t>
      </w:r>
      <w:r/>
    </w:p>
    <w:p>
      <w:pPr>
        <w:ind w:firstLine="508"/>
        <w:keepLines w:val="0"/>
        <w:keepNext w:val="0"/>
        <w:pageBreakBefore w:val="0"/>
        <w:spacing w:before="181" w:line="500" w:lineRule="exact"/>
        <w:rPr>
          <w:rFonts w:hint="eastAsia" w:ascii="宋体" w:hAnsi="宋体" w:eastAsia="宋体" w:cs="宋体"/>
          <w:spacing w:val="7"/>
          <w:sz w:val="24"/>
          <w:szCs w:val="24"/>
        </w:rPr>
      </w:pPr>
      <w:r>
        <w:rPr>
          <w:rFonts w:hint="eastAsia" w:ascii="宋体" w:hAnsi="宋体" w:eastAsia="宋体" w:cs="宋体"/>
          <w:spacing w:val="7"/>
          <w:sz w:val="24"/>
          <w:szCs w:val="24"/>
        </w:rPr>
        <w:t xml:space="preserve">7.1  道路通行权和场外设施</w:t>
      </w:r>
      <w:r/>
    </w:p>
    <w:p>
      <w:pPr>
        <w:ind w:firstLine="520"/>
        <w:keepLines w:val="0"/>
        <w:keepNext w:val="0"/>
        <w:pageBreakBefore w:val="0"/>
        <w:spacing w:before="181" w:line="500" w:lineRule="exact"/>
        <w:rPr>
          <w:rFonts w:hint="eastAsia" w:ascii="宋体" w:hAnsi="宋体" w:eastAsia="宋体" w:cs="宋体"/>
          <w:sz w:val="24"/>
          <w:szCs w:val="24"/>
        </w:rPr>
      </w:pPr>
      <w:r>
        <w:rPr>
          <w:rFonts w:hint="eastAsia" w:ascii="宋体" w:hAnsi="宋体" w:eastAsia="宋体" w:cs="宋体"/>
          <w:spacing w:val="10"/>
          <w:sz w:val="24"/>
          <w:szCs w:val="24"/>
        </w:rPr>
        <w:t xml:space="preserve">道路通行权和场外设施的约定：</w:t>
      </w:r>
      <w:r>
        <w:rPr>
          <w:rFonts w:hint="eastAsia" w:ascii="宋体" w:hAnsi="宋体" w:eastAsia="宋体" w:cs="宋体"/>
          <w:spacing w:val="10"/>
          <w:sz w:val="24"/>
          <w:szCs w:val="24"/>
          <w:u w:val="single"/>
        </w:rPr>
        <w:t xml:space="preserve">承包人应根据合同工程的施工</w:t>
      </w:r>
      <w:r>
        <w:rPr>
          <w:rFonts w:hint="eastAsia" w:ascii="宋体" w:hAnsi="宋体" w:eastAsia="宋体" w:cs="宋体"/>
          <w:spacing w:val="9"/>
          <w:sz w:val="24"/>
          <w:szCs w:val="24"/>
          <w:u w:val="single"/>
        </w:rPr>
        <w:t xml:space="preserve">需要，负责办理取得出入施工场地的专用和临时道路的通行权，</w:t>
      </w:r>
      <w:r>
        <w:rPr>
          <w:rFonts w:hint="eastAsia" w:ascii="宋体" w:hAnsi="宋体" w:eastAsia="宋体" w:cs="宋体"/>
          <w:spacing w:val="-59"/>
          <w:sz w:val="24"/>
          <w:szCs w:val="24"/>
          <w:u w:val="single"/>
        </w:rPr>
        <w:t xml:space="preserve"> </w:t>
      </w:r>
      <w:r>
        <w:rPr>
          <w:rFonts w:hint="eastAsia" w:ascii="宋体" w:hAnsi="宋体" w:eastAsia="宋体" w:cs="宋体"/>
          <w:spacing w:val="9"/>
          <w:sz w:val="24"/>
          <w:szCs w:val="24"/>
          <w:u w:val="single"/>
        </w:rPr>
        <w:t xml:space="preserve">以及取得为工程建设所</w:t>
      </w:r>
      <w:r>
        <w:rPr>
          <w:rFonts w:hint="eastAsia" w:ascii="宋体" w:hAnsi="宋体" w:eastAsia="宋体" w:cs="宋体"/>
          <w:spacing w:val="8"/>
          <w:sz w:val="24"/>
          <w:szCs w:val="24"/>
          <w:u w:val="single"/>
        </w:rPr>
        <w:t xml:space="preserve">需修建场外设施的权利，并</w:t>
      </w:r>
      <w:r>
        <w:rPr>
          <w:rFonts w:hint="eastAsia" w:ascii="宋体" w:hAnsi="宋体" w:eastAsia="宋体" w:cs="宋体"/>
          <w:sz w:val="24"/>
          <w:szCs w:val="24"/>
        </w:rPr>
        <w:t xml:space="preserve"> </w:t>
      </w:r>
      <w:r>
        <w:rPr>
          <w:rFonts w:hint="eastAsia" w:ascii="宋体" w:hAnsi="宋体" w:eastAsia="宋体" w:cs="宋体"/>
          <w:spacing w:val="10"/>
          <w:sz w:val="24"/>
          <w:szCs w:val="24"/>
          <w:u w:val="single"/>
        </w:rPr>
        <w:t xml:space="preserve">承担相关费用。发包人应协助承包人办理上述手续。如果承包人</w:t>
      </w:r>
      <w:r>
        <w:rPr>
          <w:rFonts w:hint="eastAsia" w:ascii="宋体" w:hAnsi="宋体" w:eastAsia="宋体" w:cs="宋体"/>
          <w:spacing w:val="9"/>
          <w:sz w:val="24"/>
          <w:szCs w:val="24"/>
          <w:u w:val="single"/>
        </w:rPr>
        <w:t xml:space="preserve">对损坏的内外公共道路和桥</w:t>
      </w:r>
      <w:r>
        <w:rPr>
          <w:rFonts w:hint="eastAsia" w:ascii="宋体" w:hAnsi="宋体" w:eastAsia="宋体" w:cs="宋体"/>
          <w:sz w:val="24"/>
          <w:szCs w:val="24"/>
        </w:rPr>
        <w:t xml:space="preserve"> </w:t>
      </w:r>
      <w:r>
        <w:rPr>
          <w:rFonts w:hint="eastAsia" w:ascii="宋体" w:hAnsi="宋体" w:eastAsia="宋体" w:cs="宋体"/>
          <w:spacing w:val="10"/>
          <w:sz w:val="24"/>
          <w:szCs w:val="24"/>
          <w:u w:val="single"/>
        </w:rPr>
        <w:t xml:space="preserve">梁不及时维修，发包人有权指定其他承包人完成本项工作，所发</w:t>
      </w:r>
      <w:r>
        <w:rPr>
          <w:rFonts w:hint="eastAsia" w:ascii="宋体" w:hAnsi="宋体" w:eastAsia="宋体" w:cs="宋体"/>
          <w:spacing w:val="9"/>
          <w:sz w:val="24"/>
          <w:szCs w:val="24"/>
          <w:u w:val="single"/>
        </w:rPr>
        <w:t xml:space="preserve">生费用由承包人承担。承包</w:t>
      </w:r>
      <w:r>
        <w:rPr>
          <w:rFonts w:hint="eastAsia" w:ascii="宋体" w:hAnsi="宋体" w:eastAsia="宋体" w:cs="宋体"/>
          <w:sz w:val="24"/>
          <w:szCs w:val="24"/>
        </w:rPr>
        <w:t xml:space="preserve"> </w:t>
      </w:r>
      <w:r>
        <w:rPr>
          <w:rFonts w:hint="eastAsia" w:ascii="宋体" w:hAnsi="宋体" w:eastAsia="宋体" w:cs="宋体"/>
          <w:spacing w:val="10"/>
          <w:sz w:val="24"/>
          <w:szCs w:val="24"/>
          <w:u w:val="single"/>
        </w:rPr>
        <w:t xml:space="preserve">人使用工程用地范围内的原有道路并使其造成损坏的，应负责维</w:t>
      </w:r>
      <w:r>
        <w:rPr>
          <w:rFonts w:hint="eastAsia" w:ascii="宋体" w:hAnsi="宋体" w:eastAsia="宋体" w:cs="宋体"/>
          <w:spacing w:val="9"/>
          <w:sz w:val="24"/>
          <w:szCs w:val="24"/>
          <w:u w:val="single"/>
        </w:rPr>
        <w:t xml:space="preserve">修或重建，达到不低于现状</w:t>
      </w:r>
      <w:r>
        <w:rPr>
          <w:rFonts w:hint="eastAsia" w:ascii="宋体" w:hAnsi="宋体" w:eastAsia="宋体" w:cs="宋体"/>
          <w:sz w:val="24"/>
          <w:szCs w:val="24"/>
        </w:rPr>
        <w:t xml:space="preserve"> </w:t>
      </w:r>
      <w:r>
        <w:rPr>
          <w:rFonts w:hint="eastAsia" w:ascii="宋体" w:hAnsi="宋体" w:eastAsia="宋体" w:cs="宋体"/>
          <w:spacing w:val="5"/>
          <w:sz w:val="24"/>
          <w:szCs w:val="24"/>
          <w:u w:val="single"/>
        </w:rPr>
        <w:t xml:space="preserve">质量水平</w:t>
      </w:r>
      <w:r>
        <w:rPr>
          <w:rFonts w:hint="eastAsia" w:ascii="宋体" w:hAnsi="宋体" w:eastAsia="宋体" w:cs="宋体"/>
          <w:spacing w:val="5"/>
          <w:sz w:val="24"/>
          <w:szCs w:val="24"/>
        </w:rPr>
        <w:t xml:space="preserve">。</w:t>
      </w:r>
      <w:r/>
    </w:p>
    <w:p>
      <w:pPr>
        <w:ind w:firstLine="454"/>
        <w:keepLines w:val="0"/>
        <w:keepNext w:val="0"/>
        <w:pageBreakBefore w:val="0"/>
        <w:spacing w:before="7" w:line="500" w:lineRule="exact"/>
        <w:rPr>
          <w:rFonts w:hint="eastAsia" w:ascii="宋体" w:hAnsi="宋体" w:eastAsia="宋体" w:cs="宋体"/>
          <w:sz w:val="24"/>
          <w:szCs w:val="24"/>
        </w:rPr>
      </w:pPr>
      <w:r>
        <w:rPr>
          <w:rFonts w:hint="eastAsia" w:ascii="宋体" w:hAnsi="宋体" w:eastAsia="宋体" w:cs="宋体"/>
          <w:b/>
          <w:bCs/>
          <w:spacing w:val="-7"/>
          <w:sz w:val="24"/>
          <w:szCs w:val="24"/>
        </w:rPr>
        <w:t xml:space="preserve">8</w:t>
      </w:r>
      <w:r>
        <w:rPr>
          <w:rFonts w:hint="eastAsia" w:ascii="宋体" w:hAnsi="宋体" w:eastAsia="宋体" w:cs="宋体"/>
          <w:spacing w:val="7"/>
          <w:sz w:val="24"/>
          <w:szCs w:val="24"/>
        </w:rPr>
        <w:t xml:space="preserve">  </w:t>
      </w:r>
      <w:r>
        <w:rPr>
          <w:rFonts w:hint="eastAsia" w:ascii="宋体" w:hAnsi="宋体" w:eastAsia="宋体" w:cs="宋体"/>
          <w:b/>
          <w:bCs/>
          <w:spacing w:val="-7"/>
          <w:sz w:val="24"/>
          <w:szCs w:val="24"/>
        </w:rPr>
        <w:t xml:space="preserve">测量放线</w:t>
      </w:r>
      <w:r/>
    </w:p>
    <w:p>
      <w:pPr>
        <w:ind w:firstLine="504"/>
        <w:keepLines w:val="0"/>
        <w:keepNext w:val="0"/>
        <w:pageBreakBefore w:val="0"/>
        <w:spacing w:before="181" w:line="500" w:lineRule="exact"/>
        <w:rPr>
          <w:rFonts w:hint="eastAsia" w:ascii="宋体" w:hAnsi="宋体" w:eastAsia="宋体" w:cs="宋体"/>
          <w:sz w:val="24"/>
          <w:szCs w:val="24"/>
        </w:rPr>
      </w:pPr>
      <w:r>
        <w:rPr>
          <w:rFonts w:hint="eastAsia" w:ascii="宋体" w:hAnsi="宋体" w:eastAsia="宋体" w:cs="宋体"/>
          <w:spacing w:val="6"/>
          <w:sz w:val="24"/>
          <w:szCs w:val="24"/>
        </w:rPr>
        <w:t xml:space="preserve">8.1  施工控制</w:t>
      </w:r>
      <w:r/>
    </w:p>
    <w:p>
      <w:pPr>
        <w:ind w:firstLine="512"/>
        <w:keepLines w:val="0"/>
        <w:keepNext w:val="0"/>
        <w:pageBreakBefore w:val="0"/>
        <w:spacing w:before="191" w:line="500" w:lineRule="exact"/>
        <w:rPr>
          <w:rFonts w:hint="eastAsia" w:ascii="宋体" w:hAnsi="宋体" w:eastAsia="宋体" w:cs="宋体"/>
          <w:sz w:val="24"/>
          <w:szCs w:val="24"/>
        </w:rPr>
      </w:pPr>
      <w:r>
        <w:rPr>
          <w:rFonts w:hint="eastAsia" w:ascii="宋体" w:hAnsi="宋体" w:eastAsia="宋体" w:cs="宋体"/>
          <w:spacing w:val="8"/>
          <w:sz w:val="24"/>
          <w:szCs w:val="24"/>
        </w:rPr>
        <w:t xml:space="preserve">8.1.1  施工控制网的约定：</w:t>
      </w:r>
      <w:r>
        <w:rPr>
          <w:rFonts w:hint="eastAsia" w:ascii="宋体" w:hAnsi="宋体" w:eastAsia="宋体" w:cs="宋体"/>
          <w:spacing w:val="8"/>
          <w:sz w:val="24"/>
          <w:szCs w:val="24"/>
          <w:u w:val="single"/>
        </w:rPr>
        <w:t xml:space="preserve">无特别约定，参见通用合同条款</w:t>
      </w:r>
      <w:r>
        <w:rPr>
          <w:rFonts w:hint="eastAsia" w:ascii="宋体" w:hAnsi="宋体" w:eastAsia="宋体" w:cs="宋体"/>
          <w:spacing w:val="8"/>
          <w:sz w:val="24"/>
          <w:szCs w:val="24"/>
        </w:rPr>
        <w:t xml:space="preserve">。</w:t>
      </w:r>
      <w:r/>
    </w:p>
    <w:p>
      <w:pPr>
        <w:ind w:firstLine="474"/>
        <w:keepLines w:val="0"/>
        <w:keepNext w:val="0"/>
        <w:pageBreakBefore w:val="0"/>
        <w:spacing w:before="168" w:line="500" w:lineRule="exact"/>
        <w:rPr>
          <w:rFonts w:hint="eastAsia" w:ascii="宋体" w:hAnsi="宋体" w:eastAsia="宋体" w:cs="宋体"/>
          <w:sz w:val="24"/>
          <w:szCs w:val="24"/>
        </w:rPr>
      </w:pPr>
      <w:r>
        <w:rPr>
          <w:rFonts w:hint="eastAsia" w:ascii="宋体" w:hAnsi="宋体" w:eastAsia="宋体" w:cs="宋体"/>
          <w:b/>
          <w:bCs/>
          <w:spacing w:val="-2"/>
          <w:sz w:val="24"/>
          <w:szCs w:val="24"/>
        </w:rPr>
        <w:t xml:space="preserve">9</w:t>
      </w:r>
      <w:r>
        <w:rPr>
          <w:rFonts w:hint="eastAsia" w:ascii="宋体" w:hAnsi="宋体" w:eastAsia="宋体" w:cs="宋体"/>
          <w:spacing w:val="-2"/>
          <w:sz w:val="24"/>
          <w:szCs w:val="24"/>
        </w:rPr>
        <w:t xml:space="preserve">  </w:t>
      </w:r>
      <w:r>
        <w:rPr>
          <w:rFonts w:hint="eastAsia" w:ascii="宋体" w:hAnsi="宋体" w:eastAsia="宋体" w:cs="宋体"/>
          <w:b/>
          <w:bCs/>
          <w:spacing w:val="-2"/>
          <w:sz w:val="24"/>
          <w:szCs w:val="24"/>
        </w:rPr>
        <w:t xml:space="preserve">施工安全、治安保卫和环境保护</w:t>
      </w:r>
      <w:r/>
    </w:p>
    <w:p>
      <w:pPr>
        <w:ind w:firstLine="508"/>
        <w:keepLines w:val="0"/>
        <w:keepNext w:val="0"/>
        <w:pageBreakBefore w:val="0"/>
        <w:spacing w:before="180" w:line="500" w:lineRule="exact"/>
        <w:rPr>
          <w:rFonts w:hint="eastAsia" w:ascii="宋体" w:hAnsi="宋体" w:eastAsia="宋体" w:cs="宋体"/>
          <w:sz w:val="24"/>
          <w:szCs w:val="24"/>
        </w:rPr>
      </w:pPr>
      <w:r>
        <w:rPr>
          <w:rFonts w:hint="eastAsia" w:ascii="宋体" w:hAnsi="宋体" w:eastAsia="宋体" w:cs="宋体"/>
          <w:spacing w:val="7"/>
          <w:sz w:val="24"/>
          <w:szCs w:val="24"/>
        </w:rPr>
        <w:t xml:space="preserve">9.1  发包人的施工安全责任</w:t>
      </w:r>
      <w:r/>
    </w:p>
    <w:p>
      <w:pPr>
        <w:ind w:firstLine="508"/>
        <w:keepLines w:val="0"/>
        <w:keepNext w:val="0"/>
        <w:pageBreakBefore w:val="0"/>
        <w:spacing w:before="192" w:line="500" w:lineRule="exact"/>
        <w:rPr>
          <w:rFonts w:hint="eastAsia" w:ascii="宋体" w:hAnsi="宋体" w:eastAsia="宋体" w:cs="宋体"/>
          <w:sz w:val="24"/>
          <w:szCs w:val="24"/>
        </w:rPr>
      </w:pPr>
      <w:r>
        <w:rPr>
          <w:rFonts w:hint="eastAsia" w:ascii="宋体" w:hAnsi="宋体" w:eastAsia="宋体" w:cs="宋体"/>
          <w:spacing w:val="7"/>
          <w:sz w:val="24"/>
          <w:szCs w:val="24"/>
        </w:rPr>
        <w:t xml:space="preserve">9.1.4  发包人提供</w:t>
      </w:r>
      <w:r>
        <w:rPr>
          <w:rFonts w:hint="eastAsia" w:ascii="宋体" w:hAnsi="宋体" w:eastAsia="宋体" w:cs="宋体"/>
          <w:spacing w:val="7"/>
          <w:sz w:val="24"/>
          <w:szCs w:val="24"/>
          <w:u w:val="single"/>
        </w:rPr>
        <w:t xml:space="preserve">    </w:t>
      </w:r>
      <w:r>
        <w:rPr>
          <w:rFonts w:hint="eastAsia" w:ascii="宋体" w:hAnsi="宋体" w:eastAsia="宋体" w:cs="宋体"/>
          <w:spacing w:val="-82"/>
          <w:sz w:val="24"/>
          <w:szCs w:val="24"/>
        </w:rPr>
        <w:t xml:space="preserve"> </w:t>
      </w:r>
      <w:r>
        <w:rPr>
          <w:rFonts w:hint="eastAsia" w:ascii="宋体" w:hAnsi="宋体" w:eastAsia="宋体" w:cs="宋体"/>
          <w:spacing w:val="7"/>
          <w:sz w:val="24"/>
          <w:szCs w:val="24"/>
        </w:rPr>
        <w:t xml:space="preserve">资料，其余资料由承包人负责收集。</w:t>
      </w:r>
      <w:r/>
    </w:p>
    <w:p>
      <w:pPr>
        <w:ind w:firstLine="508"/>
        <w:keepLines w:val="0"/>
        <w:keepNext w:val="0"/>
        <w:pageBreakBefore w:val="0"/>
        <w:spacing w:before="196" w:line="500" w:lineRule="exact"/>
        <w:rPr>
          <w:rFonts w:hint="eastAsia" w:ascii="宋体" w:hAnsi="宋体" w:eastAsia="宋体" w:cs="宋体"/>
          <w:sz w:val="24"/>
          <w:szCs w:val="24"/>
        </w:rPr>
      </w:pPr>
      <w:r>
        <w:rPr>
          <w:rFonts w:hint="eastAsia" w:ascii="宋体" w:hAnsi="宋体" w:eastAsia="宋体" w:cs="宋体"/>
          <w:spacing w:val="7"/>
          <w:sz w:val="24"/>
          <w:szCs w:val="24"/>
        </w:rPr>
        <w:t xml:space="preserve">9.2  承包人的施工安全责任</w:t>
      </w:r>
      <w:r/>
    </w:p>
    <w:p>
      <w:pPr>
        <w:ind w:firstLine="508"/>
        <w:keepLines w:val="0"/>
        <w:keepNext w:val="0"/>
        <w:pageBreakBefore w:val="0"/>
        <w:spacing w:before="65" w:line="500" w:lineRule="exact"/>
        <w:rPr>
          <w:rFonts w:hint="eastAsia" w:ascii="宋体" w:hAnsi="宋体" w:eastAsia="宋体" w:cs="宋体"/>
          <w:spacing w:val="6"/>
          <w:sz w:val="24"/>
          <w:szCs w:val="24"/>
        </w:rPr>
      </w:pPr>
      <w:r>
        <w:rPr>
          <w:rFonts w:hint="eastAsia" w:ascii="宋体" w:hAnsi="宋体" w:eastAsia="宋体" w:cs="宋体"/>
          <w:spacing w:val="7"/>
          <w:sz w:val="24"/>
          <w:szCs w:val="24"/>
        </w:rPr>
        <w:t xml:space="preserve">9.2.12  下列工程应编制专项施工方案：</w:t>
      </w:r>
      <w:r>
        <w:rPr>
          <w:rFonts w:hint="eastAsia" w:ascii="宋体" w:hAnsi="宋体" w:eastAsia="宋体" w:cs="宋体"/>
          <w:spacing w:val="7"/>
          <w:sz w:val="24"/>
          <w:szCs w:val="24"/>
          <w:u w:val="single"/>
        </w:rPr>
        <w:t xml:space="preserve">          </w:t>
      </w:r>
      <w:r>
        <w:rPr>
          <w:rFonts w:hint="eastAsia" w:ascii="宋体" w:hAnsi="宋体" w:eastAsia="宋体" w:cs="宋体"/>
          <w:spacing w:val="-71"/>
          <w:sz w:val="24"/>
          <w:szCs w:val="24"/>
        </w:rPr>
        <w:t xml:space="preserve"> </w:t>
      </w:r>
      <w:r>
        <w:rPr>
          <w:rFonts w:hint="eastAsia" w:ascii="宋体" w:hAnsi="宋体" w:eastAsia="宋体" w:cs="宋体"/>
          <w:spacing w:val="6"/>
          <w:sz w:val="24"/>
          <w:szCs w:val="24"/>
        </w:rPr>
        <w:t xml:space="preserve">。其中</w:t>
      </w:r>
      <w:r>
        <w:rPr>
          <w:rFonts w:hint="eastAsia" w:ascii="宋体" w:hAnsi="宋体" w:eastAsia="宋体" w:cs="宋体"/>
          <w:spacing w:val="-99"/>
          <w:sz w:val="24"/>
          <w:szCs w:val="24"/>
        </w:rPr>
        <w:t xml:space="preserve"> </w:t>
      </w:r>
      <w:r>
        <w:rPr>
          <w:rFonts w:hint="eastAsia" w:ascii="宋体" w:hAnsi="宋体" w:eastAsia="宋体" w:cs="宋体"/>
          <w:spacing w:val="4"/>
          <w:sz w:val="24"/>
          <w:szCs w:val="24"/>
          <w:u w:val="single"/>
        </w:rPr>
        <w:t xml:space="preserve">          </w:t>
      </w:r>
      <w:r>
        <w:rPr>
          <w:rFonts w:hint="eastAsia" w:ascii="宋体" w:hAnsi="宋体" w:eastAsia="宋体" w:cs="宋体"/>
          <w:spacing w:val="-82"/>
          <w:sz w:val="24"/>
          <w:szCs w:val="24"/>
        </w:rPr>
        <w:t xml:space="preserve"> </w:t>
      </w:r>
      <w:r>
        <w:rPr>
          <w:rFonts w:hint="eastAsia" w:ascii="宋体" w:hAnsi="宋体" w:eastAsia="宋体" w:cs="宋体"/>
          <w:spacing w:val="6"/>
          <w:sz w:val="24"/>
          <w:szCs w:val="24"/>
        </w:rPr>
        <w:t xml:space="preserve">应组织专家论证和审查。</w:t>
      </w:r>
      <w:r/>
    </w:p>
    <w:p>
      <w:pPr>
        <w:ind w:firstLine="500"/>
        <w:keepLines w:val="0"/>
        <w:keepNext w:val="0"/>
        <w:pageBreakBefore w:val="0"/>
        <w:spacing w:before="65" w:line="500" w:lineRule="exact"/>
        <w:rPr>
          <w:rFonts w:hint="eastAsia" w:ascii="宋体" w:hAnsi="宋体" w:eastAsia="宋体" w:cs="宋体"/>
          <w:sz w:val="24"/>
          <w:szCs w:val="24"/>
        </w:rPr>
      </w:pPr>
      <w:r>
        <w:rPr>
          <w:rFonts w:hint="eastAsia" w:ascii="宋体" w:hAnsi="宋体" w:eastAsia="宋体" w:cs="宋体"/>
          <w:spacing w:val="5"/>
          <w:sz w:val="24"/>
          <w:szCs w:val="24"/>
        </w:rPr>
        <w:t xml:space="preserve">9.7  文明工地</w:t>
      </w:r>
      <w:r/>
    </w:p>
    <w:p>
      <w:pPr>
        <w:ind w:firstLine="504"/>
        <w:keepLines w:val="0"/>
        <w:keepNext w:val="0"/>
        <w:pageBreakBefore w:val="0"/>
        <w:spacing w:before="194" w:line="500" w:lineRule="exact"/>
        <w:rPr>
          <w:rFonts w:hint="eastAsia" w:ascii="宋体" w:hAnsi="宋体" w:eastAsia="宋体" w:cs="宋体"/>
          <w:sz w:val="24"/>
          <w:szCs w:val="24"/>
        </w:rPr>
      </w:pPr>
      <w:r>
        <w:rPr>
          <w:rFonts w:hint="eastAsia" w:ascii="宋体" w:hAnsi="宋体" w:eastAsia="宋体" w:cs="宋体"/>
          <w:spacing w:val="6"/>
          <w:sz w:val="24"/>
          <w:szCs w:val="24"/>
        </w:rPr>
        <w:t xml:space="preserve">9.7.1  本合同文明工地的约定：</w:t>
      </w:r>
      <w:r>
        <w:rPr>
          <w:rFonts w:hint="eastAsia" w:ascii="宋体" w:hAnsi="宋体" w:eastAsia="宋体" w:cs="宋体"/>
          <w:spacing w:val="6"/>
          <w:sz w:val="24"/>
          <w:szCs w:val="24"/>
          <w:u w:val="single"/>
        </w:rPr>
        <w:t xml:space="preserve">              </w:t>
      </w:r>
      <w:r>
        <w:rPr>
          <w:rFonts w:hint="eastAsia" w:ascii="宋体" w:hAnsi="宋体" w:eastAsia="宋体" w:cs="宋体"/>
          <w:spacing w:val="6"/>
          <w:sz w:val="24"/>
          <w:szCs w:val="24"/>
        </w:rPr>
        <w:t xml:space="preserve">。</w:t>
      </w:r>
      <w:r/>
    </w:p>
    <w:p>
      <w:pPr>
        <w:ind w:firstLine="466"/>
        <w:keepLines w:val="0"/>
        <w:keepNext w:val="0"/>
        <w:pageBreakBefore w:val="0"/>
        <w:spacing w:before="167" w:line="500" w:lineRule="exact"/>
        <w:rPr>
          <w:rFonts w:hint="eastAsia" w:ascii="宋体" w:hAnsi="宋体" w:eastAsia="宋体" w:cs="宋体"/>
          <w:sz w:val="24"/>
          <w:szCs w:val="24"/>
        </w:rPr>
      </w:pPr>
      <w:r>
        <w:rPr>
          <w:rFonts w:hint="eastAsia" w:ascii="宋体" w:hAnsi="宋体" w:eastAsia="宋体" w:cs="宋体"/>
          <w:b/>
          <w:bCs/>
          <w:spacing w:val="-4"/>
          <w:sz w:val="24"/>
          <w:szCs w:val="24"/>
        </w:rPr>
        <w:t xml:space="preserve">11</w:t>
      </w:r>
      <w:r>
        <w:rPr>
          <w:rFonts w:hint="eastAsia" w:ascii="宋体" w:hAnsi="宋体" w:eastAsia="宋体" w:cs="宋体"/>
          <w:spacing w:val="-4"/>
          <w:sz w:val="24"/>
          <w:szCs w:val="24"/>
        </w:rPr>
        <w:t xml:space="preserve">  </w:t>
      </w:r>
      <w:r>
        <w:rPr>
          <w:rFonts w:hint="eastAsia" w:ascii="宋体" w:hAnsi="宋体" w:eastAsia="宋体" w:cs="宋体"/>
          <w:b/>
          <w:bCs/>
          <w:spacing w:val="-4"/>
          <w:sz w:val="24"/>
          <w:szCs w:val="24"/>
        </w:rPr>
        <w:t xml:space="preserve">开工和竣工(完工)</w:t>
      </w:r>
      <w:r/>
    </w:p>
    <w:p>
      <w:pPr>
        <w:ind w:firstLine="504"/>
        <w:keepLines w:val="0"/>
        <w:keepNext w:val="0"/>
        <w:pageBreakBefore w:val="0"/>
        <w:spacing w:before="181" w:line="500" w:lineRule="exact"/>
        <w:rPr>
          <w:rFonts w:hint="eastAsia" w:ascii="宋体" w:hAnsi="宋体" w:eastAsia="宋体" w:cs="宋体"/>
          <w:sz w:val="24"/>
          <w:szCs w:val="24"/>
        </w:rPr>
      </w:pPr>
      <w:r>
        <w:rPr>
          <w:rFonts w:hint="eastAsia" w:ascii="宋体" w:hAnsi="宋体" w:eastAsia="宋体" w:cs="宋体"/>
          <w:spacing w:val="6"/>
          <w:sz w:val="24"/>
          <w:szCs w:val="24"/>
        </w:rPr>
        <w:t xml:space="preserve">11.4  异常恶劣的气候条件</w:t>
      </w:r>
      <w:r/>
    </w:p>
    <w:p>
      <w:pPr>
        <w:ind w:firstLine="504"/>
        <w:keepLines w:val="0"/>
        <w:keepNext w:val="0"/>
        <w:pageBreakBefore w:val="0"/>
        <w:spacing w:before="194" w:line="500" w:lineRule="exact"/>
        <w:rPr>
          <w:rFonts w:hint="eastAsia" w:ascii="宋体" w:hAnsi="宋体" w:eastAsia="宋体" w:cs="宋体"/>
          <w:sz w:val="24"/>
          <w:szCs w:val="24"/>
        </w:rPr>
      </w:pPr>
      <w:r>
        <w:rPr>
          <w:rFonts w:hint="eastAsia" w:ascii="宋体" w:hAnsi="宋体" w:eastAsia="宋体" w:cs="宋体"/>
          <w:spacing w:val="6"/>
          <w:sz w:val="24"/>
          <w:szCs w:val="24"/>
        </w:rPr>
        <w:t xml:space="preserve">由发包人和承包人协商确定。</w:t>
      </w:r>
      <w:r/>
    </w:p>
    <w:p>
      <w:pPr>
        <w:ind w:firstLine="500"/>
        <w:keepLines w:val="0"/>
        <w:keepNext w:val="0"/>
        <w:pageBreakBefore w:val="0"/>
        <w:spacing w:before="192" w:line="500" w:lineRule="exact"/>
        <w:rPr>
          <w:rFonts w:hint="eastAsia" w:ascii="宋体" w:hAnsi="宋体" w:eastAsia="宋体" w:cs="宋体"/>
          <w:sz w:val="24"/>
          <w:szCs w:val="24"/>
        </w:rPr>
      </w:pPr>
      <w:r>
        <w:rPr>
          <w:rFonts w:hint="eastAsia" w:ascii="宋体" w:hAnsi="宋体" w:eastAsia="宋体" w:cs="宋体"/>
          <w:spacing w:val="5"/>
          <w:sz w:val="24"/>
          <w:szCs w:val="24"/>
        </w:rPr>
        <w:t xml:space="preserve">11.5  承包人工期延误</w:t>
      </w:r>
      <w:r/>
    </w:p>
    <w:p>
      <w:pPr>
        <w:ind w:firstLine="508"/>
        <w:keepLines w:val="0"/>
        <w:keepNext w:val="0"/>
        <w:pageBreakBefore w:val="0"/>
        <w:spacing w:before="65" w:line="500" w:lineRule="exact"/>
        <w:rPr>
          <w:rFonts w:hint="eastAsia" w:ascii="宋体" w:hAnsi="宋体"/>
          <w:color w:val="0000ff"/>
        </w:rPr>
      </w:pPr>
      <w:r>
        <w:rPr>
          <w:rFonts w:hint="eastAsia" w:ascii="宋体" w:hAnsi="宋体" w:eastAsia="宋体" w:cs="宋体"/>
          <w:spacing w:val="5"/>
          <w:sz w:val="24"/>
          <w:szCs w:val="24"/>
        </w:rPr>
        <w:t xml:space="preserve">(1)逾期完工违约金</w:t>
      </w:r>
      <w:r/>
    </w:p>
    <w:p>
      <w:pPr>
        <w:ind w:firstLine="504"/>
        <w:keepLines w:val="0"/>
        <w:keepNext w:val="0"/>
        <w:pageBreakBefore w:val="0"/>
        <w:spacing w:before="179" w:line="500"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如果由于承包人原因不能按合同中规定的施工期完成本工程，承包人应向业主支付违约赔偿金。工期每拖延一天的赔偿金额是以</w:t>
      </w:r>
      <w:r>
        <w:rPr>
          <w:rFonts w:hint="eastAsia" w:ascii="宋体" w:hAnsi="宋体" w:eastAsia="宋体" w:cs="宋体"/>
          <w:spacing w:val="6"/>
          <w:sz w:val="24"/>
          <w:szCs w:val="24"/>
          <w:u w:val="single"/>
        </w:rPr>
        <w:t xml:space="preserve">合同总价的0.05</w:t>
      </w:r>
      <w:r>
        <w:rPr>
          <w:rFonts w:hint="eastAsia" w:ascii="宋体" w:hAnsi="宋体" w:eastAsia="宋体" w:cs="宋体"/>
          <w:spacing w:val="6"/>
          <w:sz w:val="24"/>
          <w:szCs w:val="24"/>
        </w:rPr>
        <w:t xml:space="preserve">%来计算。上述罚款的最高限额为合同价的10%。</w:t>
      </w:r>
      <w:r/>
    </w:p>
    <w:p>
      <w:pPr>
        <w:numPr>
          <w:ilvl w:val="0"/>
          <w:numId w:val="0"/>
        </w:numPr>
        <w:ind w:right="3214" w:firstLine="480"/>
        <w:keepLines w:val="0"/>
        <w:keepNext w:val="0"/>
        <w:pageBreakBefore w:val="0"/>
        <w:spacing w:before="173" w:line="500" w:lineRule="exact"/>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pacing w:val="2"/>
          <w:sz w:val="24"/>
          <w:szCs w:val="24"/>
        </w:rPr>
        <w:t xml:space="preserve">11.6</w:t>
      </w:r>
      <w:r>
        <w:rPr>
          <w:rFonts w:hint="eastAsia" w:ascii="宋体" w:hAnsi="宋体" w:eastAsia="宋体" w:cs="宋体"/>
          <w:spacing w:val="12"/>
          <w:sz w:val="24"/>
          <w:szCs w:val="24"/>
        </w:rPr>
        <w:t xml:space="preserve">  </w:t>
      </w:r>
      <w:r>
        <w:rPr>
          <w:rFonts w:hint="eastAsia" w:ascii="宋体" w:hAnsi="宋体" w:eastAsia="宋体" w:cs="宋体"/>
          <w:spacing w:val="2"/>
          <w:sz w:val="24"/>
          <w:szCs w:val="24"/>
        </w:rPr>
        <w:t xml:space="preserve">工期提前</w:t>
      </w:r>
      <w:r/>
    </w:p>
    <w:p>
      <w:pPr>
        <w:ind w:firstLine="512"/>
        <w:keepLines w:val="0"/>
        <w:keepNext w:val="0"/>
        <w:pageBreakBefore w:val="0"/>
        <w:spacing w:before="29" w:line="500" w:lineRule="exact"/>
        <w:rPr>
          <w:rFonts w:hint="eastAsia" w:ascii="宋体" w:hAnsi="宋体" w:eastAsia="宋体" w:cs="宋体"/>
          <w:sz w:val="24"/>
          <w:szCs w:val="24"/>
        </w:rPr>
      </w:pPr>
      <w:r>
        <w:rPr>
          <w:rFonts w:hint="eastAsia" w:ascii="宋体" w:hAnsi="宋体" w:eastAsia="宋体" w:cs="宋体"/>
          <w:spacing w:val="8"/>
          <w:sz w:val="24"/>
          <w:szCs w:val="24"/>
        </w:rPr>
        <w:t xml:space="preserve">工期提前的奖金约定：</w:t>
      </w:r>
      <w:r>
        <w:rPr>
          <w:rFonts w:hint="eastAsia" w:ascii="宋体" w:hAnsi="宋体" w:eastAsia="宋体" w:cs="宋体"/>
          <w:spacing w:val="8"/>
          <w:sz w:val="24"/>
          <w:szCs w:val="24"/>
          <w:u w:val="single"/>
        </w:rPr>
        <w:t xml:space="preserve">无</w:t>
      </w:r>
      <w:r>
        <w:rPr>
          <w:rFonts w:hint="eastAsia" w:ascii="宋体" w:hAnsi="宋体" w:eastAsia="宋体" w:cs="宋体"/>
          <w:spacing w:val="8"/>
          <w:sz w:val="24"/>
          <w:szCs w:val="24"/>
        </w:rPr>
        <w:t xml:space="preserve">。</w:t>
      </w:r>
      <w:r/>
    </w:p>
    <w:p>
      <w:pPr>
        <w:ind w:firstLine="442"/>
        <w:keepLines w:val="0"/>
        <w:keepNext w:val="0"/>
        <w:pageBreakBefore w:val="0"/>
        <w:spacing w:before="168" w:line="500" w:lineRule="exact"/>
        <w:rPr>
          <w:rFonts w:hint="eastAsia" w:ascii="宋体" w:hAnsi="宋体" w:eastAsia="宋体" w:cs="宋体"/>
          <w:sz w:val="24"/>
          <w:szCs w:val="24"/>
        </w:rPr>
      </w:pPr>
      <w:r>
        <w:rPr>
          <w:rFonts w:hint="eastAsia" w:ascii="宋体" w:hAnsi="宋体" w:eastAsia="宋体" w:cs="宋体"/>
          <w:b/>
          <w:bCs/>
          <w:spacing w:val="-10"/>
          <w:sz w:val="24"/>
          <w:szCs w:val="24"/>
        </w:rPr>
        <w:t xml:space="preserve">12</w:t>
      </w:r>
      <w:r>
        <w:rPr>
          <w:rFonts w:hint="eastAsia" w:ascii="宋体" w:hAnsi="宋体" w:eastAsia="宋体" w:cs="宋体"/>
          <w:spacing w:val="10"/>
          <w:sz w:val="24"/>
          <w:szCs w:val="24"/>
        </w:rPr>
        <w:t xml:space="preserve">  </w:t>
      </w:r>
      <w:r>
        <w:rPr>
          <w:rFonts w:hint="eastAsia" w:ascii="宋体" w:hAnsi="宋体" w:eastAsia="宋体" w:cs="宋体"/>
          <w:b/>
          <w:bCs/>
          <w:spacing w:val="-10"/>
          <w:sz w:val="24"/>
          <w:szCs w:val="24"/>
        </w:rPr>
        <w:t xml:space="preserve">暂停施工</w:t>
      </w:r>
      <w:r/>
    </w:p>
    <w:p>
      <w:pPr>
        <w:ind w:firstLine="504"/>
        <w:keepLines w:val="0"/>
        <w:keepNext w:val="0"/>
        <w:pageBreakBefore w:val="0"/>
        <w:spacing w:before="179" w:line="500" w:lineRule="exact"/>
        <w:rPr>
          <w:rFonts w:hint="eastAsia" w:ascii="宋体" w:hAnsi="宋体" w:eastAsia="宋体" w:cs="宋体"/>
          <w:sz w:val="24"/>
          <w:szCs w:val="24"/>
        </w:rPr>
      </w:pPr>
      <w:r>
        <w:rPr>
          <w:rFonts w:hint="eastAsia" w:ascii="宋体" w:hAnsi="宋体" w:eastAsia="宋体" w:cs="宋体"/>
          <w:spacing w:val="6"/>
          <w:sz w:val="24"/>
          <w:szCs w:val="24"/>
        </w:rPr>
        <w:t xml:space="preserve">12.1  承包人暂停施工的责任</w:t>
      </w:r>
      <w:r/>
    </w:p>
    <w:p>
      <w:pPr>
        <w:ind w:firstLine="508"/>
        <w:keepLines w:val="0"/>
        <w:keepNext w:val="0"/>
        <w:pageBreakBefore w:val="0"/>
        <w:spacing w:before="65" w:line="500" w:lineRule="exact"/>
        <w:rPr>
          <w:rFonts w:hint="eastAsia" w:ascii="宋体" w:hAnsi="宋体" w:eastAsia="宋体" w:cs="宋体"/>
          <w:spacing w:val="7"/>
          <w:sz w:val="24"/>
          <w:szCs w:val="24"/>
          <w:u w:val="single"/>
        </w:rPr>
      </w:pPr>
      <w:r>
        <w:rPr>
          <w:rFonts w:hint="eastAsia" w:ascii="宋体" w:hAnsi="宋体" w:eastAsia="宋体" w:cs="宋体"/>
          <w:spacing w:val="7"/>
          <w:sz w:val="24"/>
          <w:szCs w:val="24"/>
        </w:rPr>
        <w:t xml:space="preserve">(5)承包人承担暂停施工责任的其它情形：</w:t>
      </w:r>
      <w:r>
        <w:rPr>
          <w:rFonts w:hint="eastAsia" w:ascii="宋体" w:hAnsi="宋体" w:eastAsia="宋体" w:cs="宋体"/>
          <w:spacing w:val="7"/>
          <w:sz w:val="24"/>
          <w:szCs w:val="24"/>
          <w:u w:val="single"/>
        </w:rPr>
        <w:t xml:space="preserve">由于现场非异常恶劣气候条件引起的正常停工。</w:t>
      </w:r>
      <w:r/>
    </w:p>
    <w:p>
      <w:pPr>
        <w:ind w:firstLine="504"/>
        <w:keepLines w:val="0"/>
        <w:keepNext w:val="0"/>
        <w:pageBreakBefore w:val="0"/>
        <w:spacing w:before="177" w:line="500" w:lineRule="exact"/>
        <w:rPr>
          <w:rFonts w:hint="eastAsia" w:ascii="宋体" w:hAnsi="宋体" w:eastAsia="宋体" w:cs="宋体"/>
          <w:sz w:val="24"/>
          <w:szCs w:val="24"/>
        </w:rPr>
      </w:pPr>
      <w:r>
        <w:rPr>
          <w:rFonts w:hint="eastAsia" w:ascii="宋体" w:hAnsi="宋体" w:eastAsia="宋体" w:cs="宋体"/>
          <w:spacing w:val="6"/>
          <w:sz w:val="24"/>
          <w:szCs w:val="24"/>
        </w:rPr>
        <w:t xml:space="preserve">12.2  发包人暂停施工的责任</w:t>
      </w:r>
      <w:r/>
    </w:p>
    <w:p>
      <w:pPr>
        <w:ind w:firstLine="504"/>
        <w:keepLines w:val="0"/>
        <w:keepNext w:val="0"/>
        <w:pageBreakBefore w:val="0"/>
        <w:spacing w:before="192" w:line="500" w:lineRule="exact"/>
        <w:rPr>
          <w:rFonts w:hint="eastAsia" w:ascii="宋体" w:hAnsi="宋体" w:eastAsia="宋体" w:cs="宋体"/>
          <w:sz w:val="24"/>
          <w:szCs w:val="24"/>
        </w:rPr>
      </w:pPr>
      <w:r>
        <w:rPr>
          <w:rFonts w:hint="eastAsia" w:ascii="宋体" w:hAnsi="宋体" w:eastAsia="宋体" w:cs="宋体"/>
          <w:spacing w:val="6"/>
          <w:sz w:val="24"/>
          <w:szCs w:val="24"/>
        </w:rPr>
        <w:t xml:space="preserve">(3)发包人承担暂停施工责任的其它情形：</w:t>
      </w:r>
      <w:r>
        <w:rPr>
          <w:rFonts w:hint="eastAsia" w:ascii="宋体" w:hAnsi="宋体" w:eastAsia="宋体" w:cs="宋体"/>
          <w:spacing w:val="6"/>
          <w:sz w:val="24"/>
          <w:szCs w:val="24"/>
          <w:u w:val="single"/>
        </w:rPr>
        <w:t xml:space="preserve">无</w:t>
      </w:r>
      <w:r>
        <w:rPr>
          <w:rFonts w:hint="eastAsia" w:ascii="宋体" w:hAnsi="宋体" w:eastAsia="宋体" w:cs="宋体"/>
          <w:spacing w:val="6"/>
          <w:sz w:val="24"/>
          <w:szCs w:val="24"/>
        </w:rPr>
        <w:t xml:space="preserve">。</w:t>
      </w:r>
      <w:r/>
    </w:p>
    <w:p>
      <w:pPr>
        <w:ind w:firstLine="446"/>
        <w:keepLines w:val="0"/>
        <w:keepNext w:val="0"/>
        <w:pageBreakBefore w:val="0"/>
        <w:spacing w:before="169" w:line="500" w:lineRule="exact"/>
        <w:rPr>
          <w:rFonts w:hint="eastAsia" w:ascii="宋体" w:hAnsi="宋体" w:eastAsia="宋体" w:cs="宋体"/>
          <w:sz w:val="24"/>
          <w:szCs w:val="24"/>
        </w:rPr>
      </w:pPr>
      <w:r>
        <w:rPr>
          <w:rFonts w:hint="eastAsia" w:ascii="宋体" w:hAnsi="宋体" w:eastAsia="宋体" w:cs="宋体"/>
          <w:b/>
          <w:bCs/>
          <w:spacing w:val="-9"/>
          <w:sz w:val="24"/>
          <w:szCs w:val="24"/>
        </w:rPr>
        <w:t xml:space="preserve">13</w:t>
      </w:r>
      <w:r>
        <w:rPr>
          <w:rFonts w:hint="eastAsia" w:ascii="宋体" w:hAnsi="宋体" w:eastAsia="宋体" w:cs="宋体"/>
          <w:spacing w:val="7"/>
          <w:sz w:val="24"/>
          <w:szCs w:val="24"/>
        </w:rPr>
        <w:t xml:space="preserve">  </w:t>
      </w:r>
      <w:r>
        <w:rPr>
          <w:rFonts w:hint="eastAsia" w:ascii="宋体" w:hAnsi="宋体" w:eastAsia="宋体" w:cs="宋体"/>
          <w:b/>
          <w:bCs/>
          <w:spacing w:val="-9"/>
          <w:sz w:val="24"/>
          <w:szCs w:val="24"/>
        </w:rPr>
        <w:t xml:space="preserve">工程质量</w:t>
      </w:r>
      <w:r/>
    </w:p>
    <w:p>
      <w:pPr>
        <w:ind w:firstLine="492"/>
        <w:keepLines w:val="0"/>
        <w:keepNext w:val="0"/>
        <w:pageBreakBefore w:val="0"/>
        <w:spacing w:before="180" w:line="500" w:lineRule="exact"/>
        <w:rPr>
          <w:rFonts w:hint="eastAsia" w:ascii="宋体" w:hAnsi="宋体" w:eastAsia="宋体" w:cs="宋体"/>
          <w:sz w:val="24"/>
          <w:szCs w:val="24"/>
        </w:rPr>
      </w:pPr>
      <w:r>
        <w:rPr>
          <w:rFonts w:hint="eastAsia" w:ascii="宋体" w:hAnsi="宋体" w:eastAsia="宋体" w:cs="宋体"/>
          <w:spacing w:val="3"/>
          <w:sz w:val="24"/>
          <w:szCs w:val="24"/>
        </w:rPr>
        <w:t xml:space="preserve">13.7</w:t>
      </w:r>
      <w:r>
        <w:rPr>
          <w:rFonts w:hint="eastAsia" w:ascii="宋体" w:hAnsi="宋体" w:eastAsia="宋体" w:cs="宋体"/>
          <w:spacing w:val="9"/>
          <w:sz w:val="24"/>
          <w:szCs w:val="24"/>
        </w:rPr>
        <w:t xml:space="preserve">  </w:t>
      </w:r>
      <w:r>
        <w:rPr>
          <w:rFonts w:hint="eastAsia" w:ascii="宋体" w:hAnsi="宋体" w:eastAsia="宋体" w:cs="宋体"/>
          <w:spacing w:val="3"/>
          <w:sz w:val="24"/>
          <w:szCs w:val="24"/>
        </w:rPr>
        <w:t xml:space="preserve">质量评定</w:t>
      </w:r>
      <w:r/>
    </w:p>
    <w:p>
      <w:pPr>
        <w:ind w:firstLine="512"/>
        <w:keepLines w:val="0"/>
        <w:keepNext w:val="0"/>
        <w:pageBreakBefore w:val="0"/>
        <w:spacing w:before="191" w:line="500" w:lineRule="exact"/>
        <w:rPr>
          <w:rFonts w:hint="eastAsia" w:ascii="宋体" w:hAnsi="宋体" w:eastAsia="宋体" w:cs="宋体"/>
          <w:spacing w:val="9"/>
          <w:sz w:val="24"/>
          <w:szCs w:val="24"/>
          <w:lang w:val="en-US" w:eastAsia="zh-CN"/>
        </w:rPr>
      </w:pPr>
      <w:r>
        <w:rPr>
          <w:rFonts w:hint="eastAsia" w:ascii="宋体" w:hAnsi="宋体" w:eastAsia="宋体" w:cs="宋体"/>
          <w:spacing w:val="8"/>
          <w:sz w:val="24"/>
          <w:szCs w:val="24"/>
        </w:rPr>
        <w:t xml:space="preserve">13.7.4  重要隐蔽单元工程和关键部位单元工程质量评定的约定：</w:t>
      </w:r>
      <w:r>
        <w:rPr>
          <w:rFonts w:hint="eastAsia" w:ascii="宋体" w:hAnsi="宋体" w:eastAsia="宋体" w:cs="宋体"/>
          <w:spacing w:val="8"/>
          <w:sz w:val="24"/>
          <w:szCs w:val="24"/>
          <w:u w:val="single"/>
        </w:rPr>
        <w:t xml:space="preserve">承包人应在重要隐蔽</w:t>
      </w:r>
      <w:r>
        <w:rPr>
          <w:rFonts w:hint="eastAsia" w:ascii="宋体" w:hAnsi="宋体" w:eastAsia="宋体" w:cs="宋体"/>
          <w:spacing w:val="9"/>
          <w:sz w:val="24"/>
          <w:szCs w:val="24"/>
          <w:u w:val="single"/>
        </w:rPr>
        <w:t xml:space="preserve">单元工程和关键部位单元工程质量自评合格以及监理人</w:t>
      </w:r>
      <w:r>
        <w:rPr>
          <w:rFonts w:hint="eastAsia" w:ascii="宋体" w:hAnsi="宋体" w:eastAsia="宋体" w:cs="宋体"/>
          <w:spacing w:val="8"/>
          <w:sz w:val="24"/>
          <w:szCs w:val="24"/>
          <w:u w:val="single"/>
        </w:rPr>
        <w:t xml:space="preserve">抽检后，</w:t>
      </w:r>
      <w:r>
        <w:rPr>
          <w:rFonts w:hint="eastAsia" w:ascii="宋体" w:hAnsi="宋体" w:eastAsia="宋体" w:cs="宋体"/>
          <w:spacing w:val="-58"/>
          <w:sz w:val="24"/>
          <w:szCs w:val="24"/>
          <w:u w:val="single"/>
        </w:rPr>
        <w:t xml:space="preserve"> </w:t>
      </w:r>
      <w:r>
        <w:rPr>
          <w:rFonts w:hint="eastAsia" w:ascii="宋体" w:hAnsi="宋体" w:eastAsia="宋体" w:cs="宋体"/>
          <w:spacing w:val="8"/>
          <w:sz w:val="24"/>
          <w:szCs w:val="24"/>
          <w:u w:val="single"/>
        </w:rPr>
        <w:t xml:space="preserve">由监理人组织发包人委托建</w:t>
      </w:r>
      <w:r>
        <w:rPr>
          <w:rFonts w:hint="eastAsia" w:ascii="宋体" w:hAnsi="宋体" w:eastAsia="宋体" w:cs="宋体"/>
          <w:sz w:val="24"/>
          <w:szCs w:val="24"/>
        </w:rPr>
        <w:t xml:space="preserve"> </w:t>
      </w:r>
      <w:r>
        <w:rPr>
          <w:rFonts w:hint="eastAsia" w:ascii="宋体" w:hAnsi="宋体" w:eastAsia="宋体" w:cs="宋体"/>
          <w:spacing w:val="10"/>
          <w:sz w:val="24"/>
          <w:szCs w:val="24"/>
          <w:u w:val="single"/>
        </w:rPr>
        <w:t xml:space="preserve">管机构、承包人、勘测、设计等单位组成的联合小组，共同检查核</w:t>
      </w:r>
      <w:r>
        <w:rPr>
          <w:rFonts w:hint="eastAsia" w:ascii="宋体" w:hAnsi="宋体" w:eastAsia="宋体" w:cs="宋体"/>
          <w:spacing w:val="9"/>
          <w:sz w:val="24"/>
          <w:szCs w:val="24"/>
          <w:u w:val="single"/>
        </w:rPr>
        <w:t xml:space="preserve">定其质量等级并填写签证</w:t>
      </w:r>
      <w:r>
        <w:rPr>
          <w:rFonts w:hint="eastAsia" w:ascii="宋体" w:hAnsi="宋体" w:eastAsia="宋体" w:cs="宋体"/>
          <w:sz w:val="24"/>
          <w:szCs w:val="24"/>
        </w:rPr>
        <w:t xml:space="preserve"> </w:t>
      </w:r>
      <w:r>
        <w:rPr>
          <w:rFonts w:hint="eastAsia" w:ascii="宋体" w:hAnsi="宋体" w:eastAsia="宋体" w:cs="宋体"/>
          <w:spacing w:val="9"/>
          <w:sz w:val="24"/>
          <w:szCs w:val="24"/>
          <w:u w:val="single"/>
        </w:rPr>
        <w:t xml:space="preserve">表。发包人按有关规定完成质量结论报工程质量监督机构核备手续</w:t>
      </w:r>
      <w:r>
        <w:rPr>
          <w:rFonts w:hint="eastAsia" w:ascii="宋体" w:hAnsi="宋体" w:eastAsia="宋体" w:cs="宋体"/>
          <w:spacing w:val="9"/>
          <w:sz w:val="24"/>
          <w:szCs w:val="24"/>
        </w:rPr>
        <w:t xml:space="preserve">。</w:t>
      </w:r>
      <w:r>
        <w:rPr>
          <w:rFonts w:hint="eastAsia" w:ascii="宋体" w:hAnsi="宋体" w:eastAsia="宋体" w:cs="宋体"/>
          <w:spacing w:val="9"/>
          <w:sz w:val="24"/>
          <w:szCs w:val="24"/>
          <w:lang w:val="en-US" w:eastAsia="zh-CN"/>
        </w:rPr>
        <w:t xml:space="preserve">      </w:t>
      </w:r>
      <w:r/>
    </w:p>
    <w:p>
      <w:pPr>
        <w:ind w:firstLine="512"/>
        <w:keepLines w:val="0"/>
        <w:keepNext w:val="0"/>
        <w:pageBreakBefore w:val="0"/>
        <w:spacing w:before="191" w:line="500" w:lineRule="exact"/>
        <w:rPr>
          <w:rFonts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spacing w:val="8"/>
          <w:sz w:val="24"/>
          <w:szCs w:val="24"/>
        </w:rPr>
        <w:t xml:space="preserve">13.7.7  工程合格标准为</w:t>
      </w:r>
      <w:r>
        <w:rPr>
          <w:rFonts w:hint="eastAsia" w:ascii="宋体" w:hAnsi="宋体" w:eastAsia="宋体" w:cs="宋体"/>
          <w:color w:val="000000" w:themeColor="text1"/>
          <w:spacing w:val="8"/>
          <w:sz w:val="24"/>
          <w:szCs w:val="24"/>
          <w14:textFill>
            <w14:solidFill>
              <w14:schemeClr w14:val="tx1"/>
            </w14:solidFill>
          </w14:textFill>
        </w:rPr>
        <w:t xml:space="preserve">：</w:t>
      </w:r>
      <w:r>
        <w:rPr>
          <w:rFonts w:hint="eastAsia" w:ascii="宋体" w:hAnsi="宋体" w:eastAsia="宋体" w:cs="宋体"/>
          <w:color w:val="000000" w:themeColor="text1"/>
          <w:spacing w:val="9"/>
          <w:sz w:val="24"/>
          <w:szCs w:val="24"/>
          <w:u w:val="single"/>
          <w:lang w:val="en-US" w:eastAsia="zh-CN"/>
          <w14:textFill>
            <w14:solidFill>
              <w14:schemeClr w14:val="tx1"/>
            </w14:solidFill>
          </w14:textFill>
        </w:rPr>
        <w:t xml:space="preserve">见</w:t>
      </w:r>
      <w:r>
        <w:rPr>
          <w:rFonts w:hint="eastAsia" w:ascii="宋体" w:hAnsi="宋体" w:eastAsia="宋体" w:cs="宋体"/>
          <w:color w:val="000000" w:themeColor="text1"/>
          <w:spacing w:val="9"/>
          <w:sz w:val="24"/>
          <w:szCs w:val="24"/>
          <w:u w:val="single"/>
          <w14:textFill>
            <w14:solidFill>
              <w14:schemeClr w14:val="tx1"/>
            </w14:solidFill>
          </w14:textFill>
        </w:rPr>
        <w:t xml:space="preserve">《水利水电工程单元工程施工质量验收标准》（SL/T631-2025）及国家、行业现行相关标准、设计文件与合同约定</w:t>
      </w:r>
      <w:r>
        <w:rPr>
          <w:rFonts w:ascii="宋体" w:hAnsi="宋体" w:eastAsia="宋体" w:cs="宋体"/>
          <w:color w:val="000000" w:themeColor="text1"/>
          <w:sz w:val="24"/>
          <w:szCs w:val="24"/>
          <w:u w:val="none"/>
          <w14:textFill>
            <w14:solidFill>
              <w14:schemeClr w14:val="tx1"/>
            </w14:solidFill>
          </w14:textFill>
        </w:rPr>
        <w:t xml:space="preserve">。</w:t>
      </w:r>
      <w:r/>
    </w:p>
    <w:p>
      <w:pPr>
        <w:ind w:firstLine="500"/>
        <w:keepLines w:val="0"/>
        <w:keepNext w:val="0"/>
        <w:pageBreakBefore w:val="0"/>
        <w:spacing w:before="193" w:line="500" w:lineRule="exact"/>
        <w:rPr>
          <w:rFonts w:hint="eastAsia" w:ascii="宋体" w:hAnsi="宋体" w:eastAsia="宋体" w:cs="宋体"/>
          <w:sz w:val="24"/>
          <w:szCs w:val="24"/>
        </w:rPr>
      </w:pPr>
      <w:r>
        <w:rPr>
          <w:rFonts w:hint="eastAsia" w:ascii="宋体" w:hAnsi="宋体" w:eastAsia="宋体" w:cs="宋体"/>
          <w:spacing w:val="5"/>
          <w:sz w:val="24"/>
          <w:szCs w:val="24"/>
        </w:rPr>
        <w:t xml:space="preserve">13.8  质量事故处理</w:t>
      </w:r>
      <w:r/>
    </w:p>
    <w:p>
      <w:pPr>
        <w:ind w:right="1478" w:firstLine="512"/>
        <w:keepLines w:val="0"/>
        <w:keepNext w:val="0"/>
        <w:pageBreakBefore w:val="0"/>
        <w:spacing w:before="192" w:line="500" w:lineRule="exact"/>
        <w:rPr>
          <w:rFonts w:hint="eastAsia" w:ascii="宋体" w:hAnsi="宋体" w:eastAsia="宋体" w:cs="宋体"/>
          <w:sz w:val="24"/>
          <w:szCs w:val="24"/>
        </w:rPr>
      </w:pPr>
      <w:r>
        <w:rPr>
          <w:rFonts w:hint="eastAsia" w:ascii="宋体" w:hAnsi="宋体" w:eastAsia="宋体" w:cs="宋体"/>
          <w:spacing w:val="8"/>
          <w:sz w:val="24"/>
          <w:szCs w:val="24"/>
        </w:rPr>
        <w:t xml:space="preserve">13.8.4  工程竣工验收时，</w:t>
      </w:r>
      <w:r>
        <w:rPr>
          <w:rFonts w:hint="eastAsia" w:ascii="宋体" w:hAnsi="宋体" w:eastAsia="宋体" w:cs="宋体"/>
          <w:spacing w:val="8"/>
          <w:sz w:val="24"/>
          <w:szCs w:val="24"/>
          <w:u w:val="single"/>
        </w:rPr>
        <w:t xml:space="preserve">          </w:t>
      </w:r>
      <w:r>
        <w:rPr>
          <w:rFonts w:hint="eastAsia" w:ascii="宋体" w:hAnsi="宋体" w:eastAsia="宋体" w:cs="宋体"/>
          <w:spacing w:val="-70"/>
          <w:sz w:val="24"/>
          <w:szCs w:val="24"/>
        </w:rPr>
        <w:t xml:space="preserve"> </w:t>
      </w:r>
      <w:r>
        <w:rPr>
          <w:rFonts w:hint="eastAsia" w:ascii="宋体" w:hAnsi="宋体" w:eastAsia="宋体" w:cs="宋体"/>
          <w:spacing w:val="8"/>
          <w:sz w:val="24"/>
          <w:szCs w:val="24"/>
        </w:rPr>
        <w:t xml:space="preserve">向</w:t>
      </w:r>
      <w:r>
        <w:rPr>
          <w:rFonts w:hint="eastAsia" w:ascii="宋体" w:hAnsi="宋体" w:eastAsia="宋体" w:cs="宋体"/>
          <w:spacing w:val="7"/>
          <w:sz w:val="24"/>
          <w:szCs w:val="24"/>
        </w:rPr>
        <w:t xml:space="preserve">竣工验收委员会汇报并提交历次质量缺陷处理的备案资</w:t>
      </w:r>
      <w:r>
        <w:rPr>
          <w:rFonts w:hint="eastAsia" w:ascii="宋体" w:hAnsi="宋体" w:eastAsia="宋体" w:cs="宋体"/>
          <w:sz w:val="24"/>
          <w:szCs w:val="24"/>
        </w:rPr>
        <w:t xml:space="preserve">料。</w:t>
      </w:r>
      <w:r/>
    </w:p>
    <w:p>
      <w:pPr>
        <w:ind w:firstLine="462"/>
        <w:keepLines w:val="0"/>
        <w:keepNext w:val="0"/>
        <w:pageBreakBefore w:val="0"/>
        <w:spacing w:before="165" w:line="500" w:lineRule="exact"/>
        <w:rPr>
          <w:rFonts w:hint="eastAsia" w:ascii="宋体" w:hAnsi="宋体" w:eastAsia="宋体" w:cs="宋体"/>
          <w:sz w:val="24"/>
          <w:szCs w:val="24"/>
        </w:rPr>
      </w:pPr>
      <w:r>
        <w:rPr>
          <w:rFonts w:hint="eastAsia" w:ascii="宋体" w:hAnsi="宋体" w:eastAsia="宋体" w:cs="宋体"/>
          <w:b/>
          <w:bCs/>
          <w:spacing w:val="-5"/>
          <w:sz w:val="24"/>
          <w:szCs w:val="24"/>
        </w:rPr>
        <w:t xml:space="preserve">14</w:t>
      </w:r>
      <w:r>
        <w:rPr>
          <w:rFonts w:hint="eastAsia" w:ascii="宋体" w:hAnsi="宋体" w:eastAsia="宋体" w:cs="宋体"/>
          <w:spacing w:val="-5"/>
          <w:sz w:val="24"/>
          <w:szCs w:val="24"/>
        </w:rPr>
        <w:t xml:space="preserve">  </w:t>
      </w:r>
      <w:r>
        <w:rPr>
          <w:rFonts w:hint="eastAsia" w:ascii="宋体" w:hAnsi="宋体" w:eastAsia="宋体" w:cs="宋体"/>
          <w:b/>
          <w:bCs/>
          <w:spacing w:val="-5"/>
          <w:sz w:val="24"/>
          <w:szCs w:val="24"/>
        </w:rPr>
        <w:t xml:space="preserve">试验和检验</w:t>
      </w:r>
      <w:r/>
    </w:p>
    <w:p>
      <w:pPr>
        <w:ind w:firstLine="508"/>
        <w:keepLines w:val="0"/>
        <w:keepNext w:val="0"/>
        <w:pageBreakBefore w:val="0"/>
        <w:spacing w:before="65" w:line="500" w:lineRule="exact"/>
        <w:rPr>
          <w:rFonts w:hint="eastAsia" w:ascii="宋体" w:hAnsi="宋体" w:eastAsia="宋体" w:cs="宋体"/>
          <w:spacing w:val="7"/>
          <w:sz w:val="24"/>
          <w:szCs w:val="24"/>
        </w:rPr>
      </w:pPr>
      <w:r>
        <w:rPr>
          <w:rFonts w:hint="eastAsia" w:ascii="宋体" w:hAnsi="宋体" w:eastAsia="宋体" w:cs="宋体"/>
          <w:spacing w:val="7"/>
          <w:sz w:val="24"/>
          <w:szCs w:val="24"/>
        </w:rPr>
        <w:t xml:space="preserve">14.1  材料、工程设备和工程的试验和检验</w:t>
      </w:r>
      <w:r/>
    </w:p>
    <w:p>
      <w:pPr>
        <w:ind w:firstLine="504"/>
        <w:keepLines w:val="0"/>
        <w:keepNext w:val="0"/>
        <w:pageBreakBefore w:val="0"/>
        <w:spacing w:before="65" w:line="500" w:lineRule="exact"/>
        <w:rPr>
          <w:rFonts w:hint="eastAsia" w:ascii="宋体" w:hAnsi="宋体" w:eastAsia="宋体" w:cs="宋体"/>
          <w:sz w:val="24"/>
          <w:szCs w:val="24"/>
        </w:rPr>
      </w:pPr>
      <w:r>
        <w:rPr>
          <w:rFonts w:hint="eastAsia" w:ascii="宋体" w:hAnsi="宋体" w:eastAsia="宋体" w:cs="宋体"/>
          <w:spacing w:val="6"/>
          <w:sz w:val="24"/>
          <w:szCs w:val="24"/>
        </w:rPr>
        <w:t xml:space="preserve">14.1.5 </w:t>
      </w:r>
      <w:r>
        <w:rPr>
          <w:rFonts w:hint="eastAsia" w:ascii="宋体" w:hAnsi="宋体" w:eastAsia="宋体" w:cs="宋体"/>
          <w:spacing w:val="6"/>
          <w:sz w:val="24"/>
          <w:szCs w:val="24"/>
          <w:lang w:val="en-US" w:eastAsia="zh-CN"/>
        </w:rPr>
        <w:t xml:space="preserve"> </w:t>
      </w:r>
      <w:r>
        <w:rPr>
          <w:rFonts w:hint="eastAsia" w:ascii="宋体" w:hAnsi="宋体" w:eastAsia="宋体" w:cs="宋体"/>
          <w:spacing w:val="6"/>
          <w:sz w:val="24"/>
          <w:szCs w:val="24"/>
        </w:rPr>
        <w:t xml:space="preserve">水工金属结构、启闭机及机电产品进场后的交货检查和验收中，承包人负</w:t>
      </w:r>
      <w:r>
        <w:rPr>
          <w:rFonts w:hint="eastAsia" w:ascii="宋体" w:hAnsi="宋体" w:eastAsia="宋体" w:cs="宋体"/>
          <w:spacing w:val="6"/>
          <w:sz w:val="24"/>
          <w:szCs w:val="24"/>
          <w:lang w:eastAsia="zh-CN"/>
        </w:rPr>
        <w:t xml:space="preserve">责</w:t>
      </w:r>
      <w:r>
        <w:rPr>
          <w:rFonts w:hint="eastAsia" w:ascii="宋体" w:hAnsi="宋体" w:eastAsia="宋体" w:cs="宋体"/>
          <w:spacing w:val="6"/>
          <w:sz w:val="24"/>
          <w:szCs w:val="24"/>
        </w:rPr>
        <w:t xml:space="preserve">。</w:t>
      </w:r>
      <w:r/>
    </w:p>
    <w:p>
      <w:pPr>
        <w:ind w:firstLine="508"/>
        <w:keepLines w:val="0"/>
        <w:keepNext w:val="0"/>
        <w:pageBreakBefore w:val="0"/>
        <w:spacing w:before="193" w:line="500" w:lineRule="exact"/>
        <w:rPr>
          <w:rFonts w:hint="eastAsia" w:ascii="宋体" w:hAnsi="宋体" w:eastAsia="宋体" w:cs="宋体"/>
          <w:sz w:val="24"/>
          <w:szCs w:val="24"/>
        </w:rPr>
      </w:pPr>
      <w:r>
        <w:rPr>
          <w:rFonts w:hint="eastAsia" w:ascii="宋体" w:hAnsi="宋体" w:eastAsia="宋体" w:cs="宋体"/>
          <w:spacing w:val="7"/>
          <w:sz w:val="24"/>
          <w:szCs w:val="24"/>
        </w:rPr>
        <w:t xml:space="preserve">14.1.6  本工程实行见证取样的试块、试件及有关材料：</w:t>
      </w:r>
      <w:r>
        <w:rPr>
          <w:rFonts w:hint="eastAsia" w:ascii="宋体" w:hAnsi="宋体" w:eastAsia="宋体" w:cs="宋体"/>
          <w:spacing w:val="7"/>
          <w:sz w:val="24"/>
          <w:szCs w:val="24"/>
          <w:u w:val="single"/>
        </w:rPr>
        <w:t xml:space="preserve">  </w:t>
      </w:r>
      <w:r>
        <w:rPr>
          <w:rFonts w:hint="eastAsia" w:ascii="宋体" w:hAnsi="宋体" w:eastAsia="宋体" w:cs="宋体"/>
          <w:spacing w:val="6"/>
          <w:sz w:val="24"/>
          <w:szCs w:val="24"/>
          <w:u w:val="single"/>
        </w:rPr>
        <w:t xml:space="preserve">          </w:t>
      </w:r>
      <w:r>
        <w:rPr>
          <w:rFonts w:hint="eastAsia" w:ascii="宋体" w:hAnsi="宋体" w:eastAsia="宋体" w:cs="宋体"/>
          <w:spacing w:val="6"/>
          <w:sz w:val="24"/>
          <w:szCs w:val="24"/>
        </w:rPr>
        <w:t xml:space="preserve">。</w:t>
      </w:r>
      <w:r/>
    </w:p>
    <w:p>
      <w:pPr>
        <w:ind w:firstLine="434"/>
        <w:keepLines w:val="0"/>
        <w:keepNext w:val="0"/>
        <w:pageBreakBefore w:val="0"/>
        <w:spacing w:before="168" w:line="500" w:lineRule="exact"/>
        <w:rPr>
          <w:rFonts w:hint="eastAsia" w:ascii="宋体" w:hAnsi="宋体" w:eastAsia="宋体" w:cs="宋体"/>
          <w:sz w:val="24"/>
          <w:szCs w:val="24"/>
        </w:rPr>
      </w:pPr>
      <w:r>
        <w:rPr>
          <w:rFonts w:hint="eastAsia" w:ascii="宋体" w:hAnsi="宋体" w:eastAsia="宋体" w:cs="宋体"/>
          <w:b/>
          <w:bCs/>
          <w:spacing w:val="-12"/>
          <w:sz w:val="24"/>
          <w:szCs w:val="24"/>
        </w:rPr>
        <w:t xml:space="preserve">15</w:t>
      </w:r>
      <w:r>
        <w:rPr>
          <w:rFonts w:hint="eastAsia" w:ascii="宋体" w:hAnsi="宋体" w:eastAsia="宋体" w:cs="宋体"/>
          <w:spacing w:val="6"/>
          <w:sz w:val="24"/>
          <w:szCs w:val="24"/>
        </w:rPr>
        <w:t xml:space="preserve">  </w:t>
      </w:r>
      <w:r>
        <w:rPr>
          <w:rFonts w:hint="eastAsia" w:ascii="宋体" w:hAnsi="宋体" w:eastAsia="宋体" w:cs="宋体"/>
          <w:b/>
          <w:bCs/>
          <w:spacing w:val="-12"/>
          <w:sz w:val="24"/>
          <w:szCs w:val="24"/>
        </w:rPr>
        <w:t xml:space="preserve">变更</w:t>
      </w:r>
      <w:r/>
    </w:p>
    <w:p>
      <w:pPr>
        <w:ind w:firstLine="500"/>
        <w:keepLines w:val="0"/>
        <w:keepNext w:val="0"/>
        <w:pageBreakBefore w:val="0"/>
        <w:spacing w:before="179" w:line="500" w:lineRule="exact"/>
        <w:rPr>
          <w:rFonts w:hint="eastAsia" w:ascii="宋体" w:hAnsi="宋体" w:eastAsia="宋体" w:cs="宋体"/>
          <w:spacing w:val="5"/>
          <w:sz w:val="24"/>
          <w:szCs w:val="24"/>
        </w:rPr>
      </w:pPr>
      <w:r>
        <w:rPr>
          <w:rFonts w:hint="eastAsia" w:ascii="宋体" w:hAnsi="宋体" w:eastAsia="宋体" w:cs="宋体"/>
          <w:spacing w:val="5"/>
          <w:sz w:val="24"/>
          <w:szCs w:val="24"/>
        </w:rPr>
        <w:t xml:space="preserve">15.1  变更的范围和内容</w:t>
      </w:r>
      <w:r/>
    </w:p>
    <w:p>
      <w:pPr>
        <w:ind w:firstLine="504"/>
        <w:keepLines w:val="0"/>
        <w:keepNext w:val="0"/>
        <w:pageBreakBefore w:val="0"/>
        <w:spacing w:before="179" w:line="500" w:lineRule="exact"/>
        <w:rPr>
          <w:rFonts w:hint="eastAsia" w:ascii="宋体" w:hAnsi="宋体" w:eastAsia="宋体" w:cs="宋体"/>
          <w:sz w:val="24"/>
          <w:szCs w:val="24"/>
        </w:rPr>
      </w:pPr>
      <w:r>
        <w:rPr>
          <w:rFonts w:hint="eastAsia" w:ascii="宋体" w:hAnsi="宋体" w:eastAsia="宋体" w:cs="宋体"/>
          <w:spacing w:val="6"/>
          <w:sz w:val="24"/>
          <w:szCs w:val="24"/>
        </w:rPr>
        <w:t xml:space="preserve">(6)增加或减少合同中关键项目的工程量超过其工程总量的</w:t>
      </w:r>
      <w:r>
        <w:rPr>
          <w:rFonts w:hint="eastAsia" w:ascii="宋体" w:hAnsi="宋体" w:eastAsia="宋体" w:cs="宋体"/>
          <w:spacing w:val="-97"/>
          <w:sz w:val="24"/>
          <w:szCs w:val="24"/>
        </w:rPr>
        <w:t xml:space="preserve"> </w:t>
      </w:r>
      <w:r>
        <w:rPr>
          <w:rFonts w:hint="eastAsia" w:ascii="宋体" w:hAnsi="宋体" w:eastAsia="宋体" w:cs="宋体"/>
          <w:spacing w:val="5"/>
          <w:sz w:val="24"/>
          <w:szCs w:val="24"/>
          <w:u w:val="single"/>
        </w:rPr>
        <w:t xml:space="preserve"> </w:t>
      </w:r>
      <w:r>
        <w:rPr>
          <w:rFonts w:hint="eastAsia" w:ascii="宋体" w:hAnsi="宋体" w:cs="宋体"/>
          <w:spacing w:val="5"/>
          <w:sz w:val="24"/>
          <w:szCs w:val="24"/>
          <w:u w:val="single"/>
          <w:lang w:val="en-US" w:eastAsia="zh-CN"/>
        </w:rPr>
        <w:t xml:space="preserve">15</w:t>
      </w:r>
      <w:r>
        <w:rPr>
          <w:rFonts w:hint="eastAsia" w:ascii="宋体" w:hAnsi="宋体" w:eastAsia="宋体" w:cs="宋体"/>
          <w:spacing w:val="5"/>
          <w:sz w:val="24"/>
          <w:szCs w:val="24"/>
          <w:u w:val="single"/>
        </w:rPr>
        <w:t xml:space="preserve"> </w:t>
      </w:r>
      <w:r>
        <w:rPr>
          <w:rFonts w:hint="eastAsia" w:ascii="宋体" w:hAnsi="宋体" w:eastAsia="宋体" w:cs="宋体"/>
          <w:spacing w:val="-97"/>
          <w:sz w:val="24"/>
          <w:szCs w:val="24"/>
        </w:rPr>
        <w:t xml:space="preserve"> </w:t>
      </w:r>
      <w:r>
        <w:rPr>
          <w:rFonts w:hint="eastAsia" w:ascii="宋体" w:hAnsi="宋体" w:eastAsia="宋体" w:cs="宋体"/>
          <w:spacing w:val="6"/>
          <w:sz w:val="24"/>
          <w:szCs w:val="24"/>
        </w:rPr>
        <w:t xml:space="preserve">%，关键项目</w:t>
      </w:r>
      <w:r>
        <w:rPr>
          <w:rFonts w:hint="eastAsia" w:ascii="宋体" w:hAnsi="宋体" w:eastAsia="宋体" w:cs="宋体"/>
          <w:spacing w:val="-27"/>
          <w:sz w:val="24"/>
          <w:szCs w:val="24"/>
        </w:rPr>
        <w:t xml:space="preserve">：</w:t>
      </w:r>
      <w:r>
        <w:rPr>
          <w:rFonts w:hint="eastAsia" w:ascii="宋体" w:hAnsi="宋体" w:eastAsia="宋体" w:cs="宋体"/>
          <w:spacing w:val="5"/>
          <w:sz w:val="24"/>
          <w:szCs w:val="24"/>
          <w:u w:val="single"/>
        </w:rPr>
        <w:t xml:space="preserve">  除总价承包外的所有项目，按相应规范执行，调价方式按《水利工程工程量清单计价规范》(GB50501-2007)和相关技术条款的规定、《建设工程工程量清单计价规范》(GB50500-2013)。</w:t>
      </w:r>
      <w:r/>
    </w:p>
    <w:p>
      <w:pPr>
        <w:ind w:firstLine="504"/>
        <w:keepLines w:val="0"/>
        <w:keepNext w:val="0"/>
        <w:pageBreakBefore w:val="0"/>
        <w:spacing w:before="196" w:line="500" w:lineRule="exact"/>
        <w:rPr>
          <w:rFonts w:hint="eastAsia" w:ascii="宋体" w:hAnsi="宋体" w:eastAsia="宋体" w:cs="宋体"/>
          <w:sz w:val="24"/>
          <w:szCs w:val="24"/>
        </w:rPr>
      </w:pPr>
      <w:r>
        <w:rPr>
          <w:rFonts w:hint="eastAsia" w:ascii="宋体" w:hAnsi="宋体" w:eastAsia="宋体" w:cs="宋体"/>
          <w:spacing w:val="6"/>
          <w:sz w:val="24"/>
          <w:szCs w:val="24"/>
        </w:rPr>
        <w:t xml:space="preserve">15.5  承包人的合理化建议</w:t>
      </w:r>
      <w:r/>
    </w:p>
    <w:p>
      <w:pPr>
        <w:ind w:firstLine="508"/>
        <w:keepLines w:val="0"/>
        <w:keepNext w:val="0"/>
        <w:pageBreakBefore w:val="0"/>
        <w:spacing w:before="192" w:line="500" w:lineRule="exact"/>
        <w:rPr>
          <w:rFonts w:hint="eastAsia" w:ascii="宋体" w:hAnsi="宋体" w:eastAsia="宋体" w:cs="宋体"/>
          <w:sz w:val="24"/>
          <w:szCs w:val="24"/>
        </w:rPr>
      </w:pPr>
      <w:r>
        <w:rPr>
          <w:rFonts w:hint="eastAsia" w:ascii="宋体" w:hAnsi="宋体" w:eastAsia="宋体" w:cs="宋体"/>
          <w:spacing w:val="7"/>
          <w:sz w:val="24"/>
          <w:szCs w:val="24"/>
        </w:rPr>
        <w:t xml:space="preserve">15.5.2  承包人实现合理化建议的奖励金额为：</w:t>
      </w:r>
      <w:r>
        <w:rPr>
          <w:rFonts w:hint="eastAsia" w:ascii="宋体" w:hAnsi="宋体" w:eastAsia="宋体" w:cs="宋体"/>
          <w:spacing w:val="7"/>
          <w:sz w:val="24"/>
          <w:szCs w:val="24"/>
          <w:u w:val="single"/>
        </w:rPr>
        <w:t xml:space="preserve">无</w:t>
      </w:r>
      <w:r>
        <w:rPr>
          <w:rFonts w:hint="eastAsia" w:ascii="宋体" w:hAnsi="宋体" w:eastAsia="宋体" w:cs="宋体"/>
          <w:spacing w:val="7"/>
          <w:sz w:val="24"/>
          <w:szCs w:val="24"/>
        </w:rPr>
        <w:t xml:space="preserve">。</w:t>
      </w:r>
      <w:r/>
    </w:p>
    <w:p>
      <w:pPr>
        <w:ind w:firstLine="484"/>
        <w:keepLines w:val="0"/>
        <w:keepNext w:val="0"/>
        <w:pageBreakBefore w:val="0"/>
        <w:spacing w:before="193" w:line="500" w:lineRule="exact"/>
        <w:rPr>
          <w:rFonts w:hint="eastAsia" w:ascii="宋体" w:hAnsi="宋体" w:eastAsia="宋体" w:cs="宋体"/>
          <w:spacing w:val="1"/>
          <w:sz w:val="24"/>
          <w:szCs w:val="24"/>
        </w:rPr>
      </w:pPr>
      <w:r>
        <w:rPr>
          <w:rFonts w:hint="eastAsia" w:ascii="宋体" w:hAnsi="宋体" w:eastAsia="宋体" w:cs="宋体"/>
          <w:spacing w:val="1"/>
          <w:sz w:val="24"/>
          <w:szCs w:val="24"/>
        </w:rPr>
        <w:t xml:space="preserve">15.8</w:t>
      </w:r>
      <w:r>
        <w:rPr>
          <w:rFonts w:hint="eastAsia" w:ascii="宋体" w:hAnsi="宋体" w:eastAsia="宋体" w:cs="宋体"/>
          <w:spacing w:val="13"/>
          <w:sz w:val="24"/>
          <w:szCs w:val="24"/>
        </w:rPr>
        <w:t xml:space="preserve">  </w:t>
      </w:r>
      <w:r>
        <w:rPr>
          <w:rFonts w:hint="eastAsia" w:ascii="宋体" w:hAnsi="宋体" w:eastAsia="宋体" w:cs="宋体"/>
          <w:spacing w:val="1"/>
          <w:sz w:val="24"/>
          <w:szCs w:val="24"/>
        </w:rPr>
        <w:t xml:space="preserve">暂估价</w:t>
      </w:r>
      <w:r/>
    </w:p>
    <w:p>
      <w:pPr>
        <w:ind w:firstLine="500"/>
        <w:keepLines w:val="0"/>
        <w:keepNext w:val="0"/>
        <w:pageBreakBefore w:val="0"/>
        <w:spacing w:before="193" w:line="500" w:lineRule="exact"/>
        <w:rPr>
          <w:rFonts w:hint="eastAsia" w:ascii="宋体" w:hAnsi="宋体" w:eastAsia="宋体" w:cs="宋体"/>
          <w:spacing w:val="4"/>
          <w:sz w:val="24"/>
          <w:szCs w:val="24"/>
        </w:rPr>
      </w:pPr>
      <w:r>
        <w:rPr>
          <w:rFonts w:hint="eastAsia" w:ascii="宋体" w:hAnsi="宋体" w:eastAsia="宋体" w:cs="宋体"/>
          <w:spacing w:val="5"/>
          <w:sz w:val="24"/>
          <w:szCs w:val="24"/>
        </w:rPr>
        <w:t xml:space="preserve">15.8.1  (1)发包人和承包人组织招标的暂估价项目：</w:t>
      </w:r>
      <w:r>
        <w:rPr>
          <w:rFonts w:hint="eastAsia" w:ascii="宋体" w:hAnsi="宋体" w:eastAsia="宋体" w:cs="宋体"/>
          <w:spacing w:val="5"/>
          <w:sz w:val="24"/>
          <w:szCs w:val="24"/>
          <w:u w:val="single"/>
        </w:rPr>
        <w:t xml:space="preserve">          </w:t>
      </w:r>
      <w:r>
        <w:rPr>
          <w:rFonts w:hint="eastAsia" w:ascii="宋体" w:hAnsi="宋体" w:eastAsia="宋体" w:cs="宋体"/>
          <w:spacing w:val="-53"/>
          <w:sz w:val="24"/>
          <w:szCs w:val="24"/>
        </w:rPr>
        <w:t xml:space="preserve"> </w:t>
      </w:r>
      <w:r>
        <w:rPr>
          <w:rFonts w:hint="eastAsia" w:ascii="宋体" w:hAnsi="宋体" w:eastAsia="宋体" w:cs="宋体"/>
          <w:spacing w:val="5"/>
          <w:sz w:val="24"/>
          <w:szCs w:val="24"/>
        </w:rPr>
        <w:t xml:space="preserve">(签约后填入)；发包人组织招标</w:t>
      </w:r>
      <w:r>
        <w:rPr>
          <w:rFonts w:hint="eastAsia" w:ascii="宋体" w:hAnsi="宋体" w:eastAsia="宋体" w:cs="宋体"/>
          <w:sz w:val="24"/>
          <w:szCs w:val="24"/>
        </w:rPr>
        <w:t xml:space="preserve"> </w:t>
      </w:r>
      <w:r>
        <w:rPr>
          <w:rFonts w:hint="eastAsia" w:ascii="宋体" w:hAnsi="宋体" w:eastAsia="宋体" w:cs="宋体"/>
          <w:spacing w:val="4"/>
          <w:sz w:val="24"/>
          <w:szCs w:val="24"/>
        </w:rPr>
        <w:t xml:space="preserve">的暂估价项目：</w:t>
      </w:r>
      <w:r>
        <w:rPr>
          <w:rFonts w:hint="eastAsia" w:ascii="宋体" w:hAnsi="宋体" w:eastAsia="宋体" w:cs="宋体"/>
          <w:spacing w:val="4"/>
          <w:sz w:val="24"/>
          <w:szCs w:val="24"/>
          <w:u w:val="single"/>
        </w:rPr>
        <w:t xml:space="preserve">          </w:t>
      </w:r>
      <w:r>
        <w:rPr>
          <w:rFonts w:hint="eastAsia" w:ascii="宋体" w:hAnsi="宋体" w:eastAsia="宋体" w:cs="宋体"/>
          <w:spacing w:val="-48"/>
          <w:sz w:val="24"/>
          <w:szCs w:val="24"/>
        </w:rPr>
        <w:t xml:space="preserve"> </w:t>
      </w:r>
      <w:r>
        <w:rPr>
          <w:rFonts w:hint="eastAsia" w:ascii="宋体" w:hAnsi="宋体" w:eastAsia="宋体" w:cs="宋体"/>
          <w:spacing w:val="4"/>
          <w:sz w:val="24"/>
          <w:szCs w:val="24"/>
        </w:rPr>
        <w:t xml:space="preserve">(签约后填入)。</w:t>
      </w:r>
      <w:r/>
    </w:p>
    <w:p>
      <w:pPr>
        <w:ind w:firstLine="536"/>
        <w:keepLines w:val="0"/>
        <w:keepNext w:val="0"/>
        <w:pageBreakBefore w:val="0"/>
        <w:spacing w:before="193" w:line="500" w:lineRule="exact"/>
        <w:rPr>
          <w:rFonts w:hint="eastAsia" w:ascii="宋体" w:hAnsi="宋体" w:eastAsia="宋体" w:cs="宋体"/>
          <w:sz w:val="24"/>
          <w:szCs w:val="24"/>
        </w:rPr>
      </w:pPr>
      <w:r>
        <w:rPr>
          <w:rFonts w:hint="eastAsia" w:ascii="宋体" w:hAnsi="宋体" w:eastAsia="宋体" w:cs="宋体"/>
          <w:spacing w:val="14"/>
          <w:sz w:val="24"/>
          <w:szCs w:val="24"/>
        </w:rPr>
        <w:t xml:space="preserve">(2)发包人和承包人以招标方式选择暂估价项目供应商</w:t>
      </w:r>
      <w:r>
        <w:rPr>
          <w:rFonts w:hint="eastAsia" w:ascii="宋体" w:hAnsi="宋体" w:eastAsia="宋体" w:cs="宋体"/>
          <w:spacing w:val="13"/>
          <w:sz w:val="24"/>
          <w:szCs w:val="24"/>
        </w:rPr>
        <w:t xml:space="preserve">或分包人时，双方的权利义务关</w:t>
      </w:r>
      <w:r>
        <w:rPr>
          <w:rFonts w:hint="eastAsia" w:ascii="宋体" w:hAnsi="宋体" w:eastAsia="宋体" w:cs="宋体"/>
          <w:sz w:val="24"/>
          <w:szCs w:val="24"/>
        </w:rPr>
        <w:t xml:space="preserve"> </w:t>
      </w:r>
      <w:r>
        <w:rPr>
          <w:rFonts w:hint="eastAsia" w:ascii="宋体" w:hAnsi="宋体" w:eastAsia="宋体" w:cs="宋体"/>
          <w:spacing w:val="2"/>
          <w:sz w:val="24"/>
          <w:szCs w:val="24"/>
        </w:rPr>
        <w:t xml:space="preserve">系：</w:t>
      </w:r>
      <w:r>
        <w:rPr>
          <w:rFonts w:hint="eastAsia" w:ascii="宋体" w:hAnsi="宋体" w:eastAsia="宋体" w:cs="宋体"/>
          <w:spacing w:val="4"/>
          <w:sz w:val="24"/>
          <w:szCs w:val="24"/>
          <w:u w:val="single"/>
        </w:rPr>
        <w:t xml:space="preserve">          </w:t>
      </w:r>
      <w:r>
        <w:rPr>
          <w:rFonts w:hint="eastAsia" w:ascii="宋体" w:hAnsi="宋体" w:eastAsia="宋体" w:cs="宋体"/>
          <w:spacing w:val="2"/>
          <w:sz w:val="24"/>
          <w:szCs w:val="24"/>
        </w:rPr>
        <w:t xml:space="preserve">。</w:t>
      </w:r>
      <w:r/>
    </w:p>
    <w:p>
      <w:pPr>
        <w:ind w:firstLine="450"/>
        <w:keepLines w:val="0"/>
        <w:keepNext w:val="0"/>
        <w:pageBreakBefore w:val="0"/>
        <w:spacing w:before="163" w:line="500" w:lineRule="exact"/>
        <w:rPr>
          <w:rFonts w:hint="eastAsia" w:ascii="宋体" w:hAnsi="宋体" w:eastAsia="宋体" w:cs="宋体"/>
          <w:sz w:val="24"/>
          <w:szCs w:val="24"/>
        </w:rPr>
      </w:pPr>
      <w:r>
        <w:rPr>
          <w:rFonts w:hint="eastAsia" w:ascii="宋体" w:hAnsi="宋体" w:eastAsia="宋体" w:cs="宋体"/>
          <w:b/>
          <w:bCs/>
          <w:spacing w:val="-8"/>
          <w:sz w:val="24"/>
          <w:szCs w:val="24"/>
        </w:rPr>
        <w:t xml:space="preserve">16</w:t>
      </w:r>
      <w:r>
        <w:rPr>
          <w:rFonts w:hint="eastAsia" w:ascii="宋体" w:hAnsi="宋体" w:eastAsia="宋体" w:cs="宋体"/>
          <w:spacing w:val="5"/>
          <w:sz w:val="24"/>
          <w:szCs w:val="24"/>
        </w:rPr>
        <w:t xml:space="preserve">  </w:t>
      </w:r>
      <w:r>
        <w:rPr>
          <w:rFonts w:hint="eastAsia" w:ascii="宋体" w:hAnsi="宋体" w:eastAsia="宋体" w:cs="宋体"/>
          <w:b/>
          <w:bCs/>
          <w:spacing w:val="-8"/>
          <w:sz w:val="24"/>
          <w:szCs w:val="24"/>
        </w:rPr>
        <w:t xml:space="preserve">价格调整</w:t>
      </w:r>
      <w:r/>
    </w:p>
    <w:p>
      <w:pPr>
        <w:ind w:firstLine="504"/>
        <w:keepLines w:val="0"/>
        <w:keepNext w:val="0"/>
        <w:pageBreakBefore w:val="0"/>
        <w:spacing w:before="183" w:line="500"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16.1  物价波动引起的价格调整物价波动引起的价格调整方式</w:t>
      </w:r>
      <w:r>
        <w:rPr>
          <w:rFonts w:hint="eastAsia" w:ascii="宋体" w:hAnsi="宋体" w:eastAsia="宋体" w:cs="宋体"/>
          <w:color w:val="000000" w:themeColor="text1"/>
          <w:spacing w:val="6"/>
          <w:sz w:val="24"/>
          <w:szCs w:val="24"/>
          <w14:textFill>
            <w14:solidFill>
              <w14:schemeClr w14:val="tx1"/>
            </w14:solidFill>
          </w14:textFill>
        </w:rPr>
        <w:t xml:space="preserve">：</w:t>
      </w:r>
      <w:r>
        <w:rPr>
          <w:rFonts w:hint="eastAsia" w:ascii="宋体" w:hAnsi="宋体" w:cs="宋体"/>
          <w:color w:val="000000" w:themeColor="text1"/>
          <w:spacing w:val="6"/>
          <w:sz w:val="24"/>
          <w:szCs w:val="24"/>
          <w:u w:val="single"/>
          <w:lang w:val="en-US" w:eastAsia="zh-CN"/>
          <w14:textFill>
            <w14:solidFill>
              <w14:schemeClr w14:val="tx1"/>
            </w14:solidFill>
          </w14:textFill>
        </w:rPr>
        <w:t xml:space="preserve">不允许调整</w:t>
      </w:r>
      <w:r>
        <w:rPr>
          <w:rFonts w:hint="eastAsia" w:ascii="宋体" w:hAnsi="宋体" w:eastAsia="宋体" w:cs="宋体"/>
          <w:color w:val="000000" w:themeColor="text1"/>
          <w:spacing w:val="6"/>
          <w:sz w:val="24"/>
          <w:szCs w:val="24"/>
          <w14:textFill>
            <w14:solidFill>
              <w14:schemeClr w14:val="tx1"/>
            </w14:solidFill>
          </w14:textFill>
        </w:rPr>
        <w:t xml:space="preserve">。</w:t>
      </w:r>
      <w:r/>
    </w:p>
    <w:p>
      <w:pPr>
        <w:ind w:firstLine="504"/>
        <w:keepLines w:val="0"/>
        <w:keepNext w:val="0"/>
        <w:pageBreakBefore w:val="0"/>
        <w:spacing w:before="183" w:line="500" w:lineRule="exact"/>
        <w:rPr>
          <w:rFonts w:hint="eastAsia" w:ascii="宋体" w:hAnsi="宋体" w:eastAsia="宋体" w:cs="宋体"/>
          <w:sz w:val="24"/>
          <w:szCs w:val="24"/>
        </w:rPr>
      </w:pPr>
      <w:r>
        <w:rPr>
          <w:rFonts w:hint="eastAsia" w:ascii="宋体" w:hAnsi="宋体" w:eastAsia="宋体" w:cs="宋体"/>
          <w:spacing w:val="6"/>
          <w:sz w:val="24"/>
          <w:szCs w:val="24"/>
        </w:rPr>
        <w:t xml:space="preserve">16.1.2  采用造价信息调整价格差额</w:t>
      </w:r>
      <w:r/>
    </w:p>
    <w:p>
      <w:pPr>
        <w:ind w:firstLine="504"/>
        <w:keepLines w:val="0"/>
        <w:keepNext w:val="0"/>
        <w:pageBreakBefore w:val="0"/>
        <w:spacing w:before="33" w:line="500" w:lineRule="exact"/>
        <w:rPr>
          <w:rFonts w:hint="eastAsia" w:ascii="宋体" w:hAnsi="宋体" w:eastAsia="宋体" w:cs="宋体"/>
          <w:sz w:val="24"/>
          <w:szCs w:val="24"/>
        </w:rPr>
      </w:pPr>
      <w:r>
        <w:rPr>
          <w:rFonts w:hint="eastAsia" w:ascii="宋体" w:hAnsi="宋体" w:eastAsia="宋体" w:cs="宋体"/>
          <w:spacing w:val="6"/>
          <w:sz w:val="24"/>
          <w:szCs w:val="24"/>
        </w:rPr>
        <w:t xml:space="preserve">工程造价信息的来源：</w:t>
      </w:r>
      <w:r>
        <w:rPr>
          <w:rFonts w:hint="eastAsia" w:ascii="宋体" w:hAnsi="宋体" w:eastAsia="宋体" w:cs="宋体"/>
          <w:spacing w:val="6"/>
          <w:sz w:val="24"/>
          <w:szCs w:val="24"/>
          <w:u w:val="single"/>
        </w:rPr>
        <w:t xml:space="preserve">     </w:t>
      </w:r>
      <w:r>
        <w:rPr>
          <w:rFonts w:hint="eastAsia" w:ascii="宋体" w:hAnsi="宋体" w:cs="宋体"/>
          <w:spacing w:val="6"/>
          <w:sz w:val="24"/>
          <w:szCs w:val="24"/>
          <w:u w:val="single"/>
          <w:lang w:val="en-US" w:eastAsia="zh-CN"/>
        </w:rPr>
        <w:t xml:space="preserve">/</w:t>
      </w:r>
      <w:r>
        <w:rPr>
          <w:rFonts w:hint="eastAsia" w:ascii="宋体" w:hAnsi="宋体" w:eastAsia="宋体" w:cs="宋体"/>
          <w:spacing w:val="6"/>
          <w:sz w:val="24"/>
          <w:szCs w:val="24"/>
          <w:u w:val="single"/>
        </w:rPr>
        <w:t xml:space="preserve">     </w:t>
      </w:r>
      <w:r>
        <w:rPr>
          <w:rFonts w:hint="eastAsia" w:ascii="宋体" w:hAnsi="宋体" w:eastAsia="宋体" w:cs="宋体"/>
          <w:spacing w:val="6"/>
          <w:sz w:val="24"/>
          <w:szCs w:val="24"/>
        </w:rPr>
        <w:t xml:space="preserve">。</w:t>
      </w:r>
      <w:r/>
    </w:p>
    <w:p>
      <w:pPr>
        <w:ind w:firstLine="504"/>
        <w:keepLines w:val="0"/>
        <w:keepNext w:val="0"/>
        <w:pageBreakBefore w:val="0"/>
        <w:spacing w:before="197" w:line="500" w:lineRule="exact"/>
        <w:rPr>
          <w:rFonts w:hint="eastAsia" w:ascii="宋体" w:hAnsi="宋体" w:eastAsia="宋体" w:cs="宋体"/>
          <w:sz w:val="24"/>
          <w:szCs w:val="24"/>
        </w:rPr>
      </w:pPr>
      <w:r>
        <w:rPr>
          <w:rFonts w:hint="eastAsia" w:ascii="宋体" w:hAnsi="宋体" w:eastAsia="宋体" w:cs="宋体"/>
          <w:spacing w:val="6"/>
          <w:sz w:val="24"/>
          <w:szCs w:val="24"/>
        </w:rPr>
        <w:t xml:space="preserve">价格调整的项目和系数：</w:t>
      </w:r>
      <w:r>
        <w:rPr>
          <w:rFonts w:hint="eastAsia" w:ascii="宋体" w:hAnsi="宋体" w:eastAsia="宋体" w:cs="宋体"/>
          <w:spacing w:val="6"/>
          <w:sz w:val="24"/>
          <w:szCs w:val="24"/>
          <w:u w:val="single"/>
        </w:rPr>
        <w:t xml:space="preserve">     </w:t>
      </w:r>
      <w:r>
        <w:rPr>
          <w:rFonts w:hint="eastAsia" w:ascii="宋体" w:hAnsi="宋体" w:cs="宋体"/>
          <w:spacing w:val="6"/>
          <w:sz w:val="24"/>
          <w:szCs w:val="24"/>
          <w:u w:val="single"/>
          <w:lang w:val="en-US" w:eastAsia="zh-CN"/>
        </w:rPr>
        <w:t xml:space="preserve">/</w:t>
      </w:r>
      <w:r>
        <w:rPr>
          <w:rFonts w:hint="eastAsia" w:ascii="宋体" w:hAnsi="宋体" w:eastAsia="宋体" w:cs="宋体"/>
          <w:spacing w:val="6"/>
          <w:sz w:val="24"/>
          <w:szCs w:val="24"/>
          <w:u w:val="single"/>
        </w:rPr>
        <w:t xml:space="preserve">     </w:t>
      </w:r>
      <w:r>
        <w:rPr>
          <w:rFonts w:hint="eastAsia" w:ascii="宋体" w:hAnsi="宋体" w:eastAsia="宋体" w:cs="宋体"/>
          <w:spacing w:val="6"/>
          <w:sz w:val="24"/>
          <w:szCs w:val="24"/>
        </w:rPr>
        <w:t xml:space="preserve">。</w:t>
      </w:r>
      <w:r/>
    </w:p>
    <w:p>
      <w:pPr>
        <w:ind w:firstLine="462"/>
        <w:keepLines w:val="0"/>
        <w:keepNext w:val="0"/>
        <w:pageBreakBefore w:val="0"/>
        <w:spacing w:before="168" w:line="500" w:lineRule="exact"/>
        <w:rPr>
          <w:rFonts w:hint="eastAsia" w:ascii="宋体" w:hAnsi="宋体" w:eastAsia="宋体" w:cs="宋体"/>
          <w:b/>
          <w:bCs/>
          <w:spacing w:val="-5"/>
          <w:sz w:val="24"/>
          <w:szCs w:val="24"/>
        </w:rPr>
      </w:pPr>
      <w:r>
        <w:rPr>
          <w:rFonts w:hint="eastAsia" w:ascii="宋体" w:hAnsi="宋体" w:eastAsia="宋体" w:cs="宋体"/>
          <w:b/>
          <w:bCs/>
          <w:spacing w:val="-5"/>
          <w:sz w:val="24"/>
          <w:szCs w:val="24"/>
        </w:rPr>
        <w:t xml:space="preserve">17</w:t>
      </w:r>
      <w:r>
        <w:rPr>
          <w:rFonts w:hint="eastAsia" w:ascii="宋体" w:hAnsi="宋体" w:eastAsia="宋体" w:cs="宋体"/>
          <w:spacing w:val="-5"/>
          <w:sz w:val="24"/>
          <w:szCs w:val="24"/>
        </w:rPr>
        <w:t xml:space="preserve">  </w:t>
      </w:r>
      <w:r>
        <w:rPr>
          <w:rFonts w:hint="eastAsia" w:ascii="宋体" w:hAnsi="宋体" w:eastAsia="宋体" w:cs="宋体"/>
          <w:b/>
          <w:bCs/>
          <w:spacing w:val="-5"/>
          <w:sz w:val="24"/>
          <w:szCs w:val="24"/>
        </w:rPr>
        <w:t xml:space="preserve">计量与支付</w:t>
      </w:r>
      <w:r/>
    </w:p>
    <w:p>
      <w:pPr>
        <w:ind w:firstLine="482"/>
        <w:keepLines w:val="0"/>
        <w:keepNext w:val="0"/>
        <w:pageBreakBefore w:val="0"/>
        <w:spacing w:line="500" w:lineRule="exact"/>
        <w:rPr>
          <w:rFonts w:hint="eastAsia" w:ascii="宋体" w:hAnsi="宋体" w:eastAsia="宋体" w:cs="宋体"/>
          <w:b/>
          <w:bCs/>
          <w:spacing w:val="8"/>
          <w:sz w:val="24"/>
          <w:szCs w:val="24"/>
        </w:rPr>
      </w:pPr>
      <w:r>
        <w:rPr>
          <w:rFonts w:hint="eastAsia" w:ascii="宋体" w:hAnsi="宋体" w:eastAsia="宋体" w:cs="宋体"/>
          <w:spacing w:val="8"/>
          <w:sz w:val="24"/>
          <w:szCs w:val="24"/>
        </w:rPr>
        <w:t xml:space="preserve">17.1付款方式</w:t>
      </w:r>
      <w:r>
        <w:rPr>
          <w:rFonts w:hint="eastAsia" w:ascii="宋体" w:hAnsi="宋体" w:eastAsia="宋体" w:cs="宋体"/>
          <w:b/>
          <w:bCs/>
          <w:spacing w:val="8"/>
          <w:sz w:val="24"/>
          <w:szCs w:val="24"/>
        </w:rPr>
        <w:t xml:space="preserve">：</w:t>
      </w:r>
      <w:r/>
    </w:p>
    <w:p>
      <w:pPr>
        <w:ind w:firstLine="512"/>
        <w:keepLines w:val="0"/>
        <w:keepNext w:val="0"/>
        <w:pageBreakBefore w:val="0"/>
        <w:spacing w:before="168" w:line="500" w:lineRule="exact"/>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 xml:space="preserve">预付款：合同金额的10%，合同签订后按规定支付； </w:t>
      </w:r>
      <w:r/>
    </w:p>
    <w:p>
      <w:pPr>
        <w:ind w:firstLine="512"/>
        <w:keepLines w:val="0"/>
        <w:keepNext w:val="0"/>
        <w:pageBreakBefore w:val="0"/>
        <w:spacing w:before="168" w:line="500" w:lineRule="exact"/>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 xml:space="preserve">进度款：按工程进度支付工程款，工程通过完工验收后付至完工结算价的95%，余款在完成工程移交及档案资料移交并通过审计后一次性付清。资金支付的时间：收到供应商发票10个工作日内；</w:t>
      </w:r>
      <w:r/>
    </w:p>
    <w:p>
      <w:pPr>
        <w:ind w:firstLine="512"/>
        <w:keepLines w:val="0"/>
        <w:keepNext w:val="0"/>
        <w:pageBreakBefore w:val="0"/>
        <w:spacing w:before="168" w:line="500" w:lineRule="exact"/>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 xml:space="preserve">资金支付的条件：满足相应阶段的要求且收到供应商发票；</w:t>
      </w:r>
      <w:r/>
    </w:p>
    <w:p>
      <w:pPr>
        <w:ind w:firstLine="512"/>
        <w:keepLines w:val="0"/>
        <w:keepNext w:val="0"/>
        <w:pageBreakBefore w:val="0"/>
        <w:spacing w:before="168" w:line="500" w:lineRule="exact"/>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注：在签订合同时，供应商明确表示无需预付款或者主动要求降低预付款比例的，采购人可不适用前述规定。支付方式可以通过转账或数字人民币等方式。</w:t>
      </w:r>
      <w:r/>
    </w:p>
    <w:p>
      <w:pPr>
        <w:ind w:firstLine="512"/>
        <w:keepLines w:val="0"/>
        <w:keepNext w:val="0"/>
        <w:pageBreakBefore w:val="0"/>
        <w:spacing w:before="168" w:line="500" w:lineRule="exact"/>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付款前，供应商应向采购人提供符合要求的发票，否则，采购人有权拒绝付款，同时不免除供应商合同履行义务。采购人可从应付款中直接扣除供应商应承担的违约金或其他费用。</w:t>
      </w:r>
      <w:r/>
    </w:p>
    <w:p>
      <w:pPr>
        <w:ind w:firstLine="492"/>
        <w:keepLines w:val="0"/>
        <w:keepNext w:val="0"/>
        <w:pageBreakBefore w:val="0"/>
        <w:spacing w:before="168" w:line="500" w:lineRule="exact"/>
        <w:rPr>
          <w:rFonts w:hint="eastAsia" w:ascii="宋体" w:hAnsi="宋体" w:eastAsia="宋体" w:cs="宋体"/>
          <w:spacing w:val="3"/>
          <w:sz w:val="24"/>
          <w:szCs w:val="24"/>
        </w:rPr>
      </w:pPr>
      <w:r>
        <w:rPr>
          <w:rFonts w:hint="eastAsia" w:ascii="宋体" w:hAnsi="宋体" w:eastAsia="宋体" w:cs="宋体"/>
          <w:spacing w:val="3"/>
          <w:sz w:val="24"/>
          <w:szCs w:val="24"/>
        </w:rPr>
        <w:t xml:space="preserve">17.2</w:t>
      </w:r>
      <w:r>
        <w:rPr>
          <w:rFonts w:hint="eastAsia" w:ascii="宋体" w:hAnsi="宋体" w:eastAsia="宋体" w:cs="宋体"/>
          <w:spacing w:val="-33"/>
          <w:sz w:val="24"/>
          <w:szCs w:val="24"/>
        </w:rPr>
        <w:t xml:space="preserve"> </w:t>
      </w:r>
      <w:r>
        <w:rPr>
          <w:rFonts w:hint="eastAsia" w:ascii="宋体" w:hAnsi="宋体" w:eastAsia="宋体" w:cs="宋体"/>
          <w:spacing w:val="3"/>
          <w:sz w:val="24"/>
          <w:szCs w:val="24"/>
        </w:rPr>
        <w:t xml:space="preserve">履约保证金</w:t>
      </w:r>
      <w:r/>
    </w:p>
    <w:p>
      <w:pPr>
        <w:ind w:firstLine="512"/>
        <w:keepLines w:val="0"/>
        <w:keepNext w:val="0"/>
        <w:pageBreakBefore w:val="0"/>
        <w:spacing w:before="168" w:line="500" w:lineRule="exact"/>
        <w:rPr>
          <w:rFonts w:hint="eastAsia" w:ascii="宋体" w:hAnsi="宋体" w:eastAsia="宋体" w:cs="宋体"/>
          <w:spacing w:val="8"/>
          <w:sz w:val="24"/>
          <w:szCs w:val="24"/>
        </w:rPr>
      </w:pPr>
      <w:r>
        <w:rPr>
          <w:rFonts w:hint="eastAsia" w:ascii="宋体" w:hAnsi="宋体" w:eastAsia="宋体" w:cs="宋体"/>
          <w:spacing w:val="8"/>
          <w:sz w:val="24"/>
          <w:szCs w:val="24"/>
        </w:rPr>
        <w:t xml:space="preserve">按照以下第</w:t>
      </w:r>
      <w:r>
        <w:rPr>
          <w:rFonts w:hint="eastAsia" w:ascii="宋体" w:hAnsi="宋体" w:eastAsia="宋体" w:cs="宋体"/>
          <w:spacing w:val="8"/>
          <w:sz w:val="24"/>
          <w:szCs w:val="24"/>
          <w:u w:val="single"/>
        </w:rPr>
        <w:t xml:space="preserve">(2)</w:t>
      </w:r>
      <w:r>
        <w:rPr>
          <w:rFonts w:hint="eastAsia" w:ascii="宋体" w:hAnsi="宋体" w:eastAsia="宋体" w:cs="宋体"/>
          <w:spacing w:val="8"/>
          <w:sz w:val="24"/>
          <w:szCs w:val="24"/>
        </w:rPr>
        <w:t xml:space="preserve">方式确定履约保证收取方式。</w:t>
      </w:r>
      <w:r/>
    </w:p>
    <w:p>
      <w:pPr>
        <w:ind w:firstLine="512"/>
        <w:keepLines w:val="0"/>
        <w:keepNext w:val="0"/>
        <w:pageBreakBefore w:val="0"/>
        <w:spacing w:before="168" w:line="500" w:lineRule="exact"/>
        <w:rPr>
          <w:rFonts w:hint="eastAsia" w:ascii="宋体" w:hAnsi="宋体" w:eastAsia="宋体" w:cs="宋体"/>
          <w:spacing w:val="8"/>
          <w:sz w:val="24"/>
          <w:szCs w:val="24"/>
        </w:rPr>
      </w:pPr>
      <w:r>
        <w:rPr>
          <w:rFonts w:hint="eastAsia" w:ascii="宋体" w:hAnsi="宋体" w:eastAsia="宋体" w:cs="宋体"/>
          <w:spacing w:val="8"/>
          <w:sz w:val="24"/>
          <w:szCs w:val="24"/>
        </w:rPr>
        <w:t xml:space="preserve">(1)不收取履约保证金。</w:t>
      </w:r>
      <w:r/>
    </w:p>
    <w:p>
      <w:pPr>
        <w:ind w:firstLine="512"/>
        <w:keepLines w:val="0"/>
        <w:keepNext w:val="0"/>
        <w:pageBreakBefore w:val="0"/>
        <w:spacing w:before="168" w:line="500" w:lineRule="exact"/>
        <w:rPr>
          <w:rFonts w:hint="eastAsia" w:ascii="宋体" w:hAnsi="宋体" w:eastAsia="宋体" w:cs="宋体"/>
          <w:spacing w:val="8"/>
          <w:sz w:val="24"/>
          <w:szCs w:val="24"/>
        </w:rPr>
      </w:pPr>
      <w:r>
        <w:rPr>
          <w:rFonts w:hint="eastAsia" w:ascii="宋体" w:hAnsi="宋体" w:eastAsia="宋体" w:cs="宋体"/>
          <w:spacing w:val="8"/>
          <w:sz w:val="24"/>
          <w:szCs w:val="24"/>
        </w:rPr>
        <w:t xml:space="preserve">(2)支持和鼓励投标人使用江苏政府采购电子履约保函（保险）代替缴纳履约保证金，投标人如使用江苏政府采购电子履约保函（保险）的，可按采购合同总价的3 %（履约保证金原提交金额的6折）提交。办理流程、偿付等内容见江苏政府采购网“保险保函”模块。</w:t>
      </w:r>
      <w:r/>
    </w:p>
    <w:p>
      <w:pPr>
        <w:ind w:firstLine="512"/>
        <w:keepLines w:val="0"/>
        <w:keepNext w:val="0"/>
        <w:pageBreakBefore w:val="0"/>
        <w:spacing w:before="168" w:line="500" w:lineRule="exact"/>
        <w:rPr>
          <w:rFonts w:hint="eastAsia" w:ascii="宋体" w:hAnsi="宋体" w:eastAsia="宋体" w:cs="宋体"/>
          <w:spacing w:val="8"/>
          <w:sz w:val="24"/>
          <w:szCs w:val="24"/>
        </w:rPr>
      </w:pPr>
      <w:r>
        <w:rPr>
          <w:rFonts w:hint="eastAsia" w:ascii="宋体" w:hAnsi="宋体" w:eastAsia="宋体" w:cs="宋体"/>
          <w:spacing w:val="8"/>
          <w:sz w:val="24"/>
          <w:szCs w:val="24"/>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512"/>
        <w:keepLines w:val="0"/>
        <w:keepNext w:val="0"/>
        <w:pageBreakBefore w:val="0"/>
        <w:spacing w:before="168" w:line="500" w:lineRule="exact"/>
        <w:rPr>
          <w:rFonts w:hint="eastAsia" w:ascii="宋体" w:hAnsi="宋体" w:eastAsia="宋体" w:cs="宋体"/>
          <w:spacing w:val="8"/>
          <w:sz w:val="24"/>
          <w:szCs w:val="24"/>
        </w:rPr>
      </w:pPr>
      <w:r>
        <w:rPr>
          <w:rFonts w:hint="eastAsia" w:ascii="宋体" w:hAnsi="宋体" w:eastAsia="宋体" w:cs="宋体"/>
          <w:spacing w:val="8"/>
          <w:sz w:val="24"/>
          <w:szCs w:val="24"/>
        </w:rPr>
        <w:t xml:space="preserve">履约保证金退还的条件：按以下第</w:t>
      </w:r>
      <w:r>
        <w:rPr>
          <w:rFonts w:hint="eastAsia" w:ascii="宋体" w:hAnsi="宋体" w:eastAsia="宋体" w:cs="宋体"/>
          <w:spacing w:val="8"/>
          <w:sz w:val="24"/>
          <w:szCs w:val="24"/>
          <w:u w:val="single"/>
        </w:rPr>
        <w:t xml:space="preserve">c</w:t>
      </w:r>
      <w:r>
        <w:rPr>
          <w:rFonts w:hint="eastAsia" w:ascii="宋体" w:hAnsi="宋体" w:eastAsia="宋体" w:cs="宋体"/>
          <w:spacing w:val="8"/>
          <w:sz w:val="24"/>
          <w:szCs w:val="24"/>
        </w:rPr>
        <w:t xml:space="preserve">种方式实行：</w:t>
      </w:r>
      <w:r/>
    </w:p>
    <w:p>
      <w:pPr>
        <w:ind w:firstLine="512"/>
        <w:keepLines w:val="0"/>
        <w:keepNext w:val="0"/>
        <w:pageBreakBefore w:val="0"/>
        <w:spacing w:before="168" w:line="500" w:lineRule="exact"/>
        <w:rPr>
          <w:rFonts w:hint="eastAsia" w:ascii="宋体" w:hAnsi="宋体" w:eastAsia="宋体" w:cs="宋体"/>
          <w:spacing w:val="8"/>
          <w:sz w:val="24"/>
          <w:szCs w:val="24"/>
        </w:rPr>
      </w:pPr>
      <w:r>
        <w:rPr>
          <w:rFonts w:hint="eastAsia" w:ascii="宋体" w:hAnsi="宋体" w:eastAsia="宋体" w:cs="宋体"/>
          <w:spacing w:val="8"/>
          <w:sz w:val="24"/>
          <w:szCs w:val="24"/>
        </w:rPr>
        <w:t xml:space="preserve">a、货物类项目，项目验收合格，出具验收报告及履约保证金收据申请退付；</w:t>
      </w:r>
      <w:r/>
    </w:p>
    <w:p>
      <w:pPr>
        <w:ind w:firstLine="512"/>
        <w:keepLines w:val="0"/>
        <w:keepNext w:val="0"/>
        <w:pageBreakBefore w:val="0"/>
        <w:spacing w:before="168" w:line="500" w:lineRule="exact"/>
        <w:rPr>
          <w:rFonts w:hint="eastAsia" w:ascii="宋体" w:hAnsi="宋体" w:eastAsia="宋体" w:cs="宋体"/>
          <w:spacing w:val="8"/>
          <w:sz w:val="24"/>
          <w:szCs w:val="24"/>
        </w:rPr>
      </w:pPr>
      <w:r>
        <w:rPr>
          <w:rFonts w:hint="eastAsia" w:ascii="宋体" w:hAnsi="宋体" w:eastAsia="宋体" w:cs="宋体"/>
          <w:spacing w:val="8"/>
          <w:sz w:val="24"/>
          <w:szCs w:val="24"/>
        </w:rPr>
        <w:t xml:space="preserve">b、服务类项目，项目履约期满评价合格，出具履约评价报告及履约保证金收据申请退付；</w:t>
      </w:r>
      <w:r/>
    </w:p>
    <w:p>
      <w:pPr>
        <w:ind w:firstLine="512"/>
        <w:keepLines w:val="0"/>
        <w:keepNext w:val="0"/>
        <w:pageBreakBefore w:val="0"/>
        <w:spacing w:before="168" w:line="500" w:lineRule="exact"/>
        <w:rPr>
          <w:rFonts w:hint="eastAsia" w:ascii="宋体" w:hAnsi="宋体" w:eastAsia="宋体" w:cs="宋体"/>
          <w:spacing w:val="8"/>
          <w:sz w:val="24"/>
          <w:szCs w:val="24"/>
        </w:rPr>
      </w:pPr>
      <w:r>
        <w:rPr>
          <w:rFonts w:hint="eastAsia" w:ascii="宋体" w:hAnsi="宋体" w:eastAsia="宋体" w:cs="宋体"/>
          <w:spacing w:val="8"/>
          <w:sz w:val="24"/>
          <w:szCs w:val="24"/>
        </w:rPr>
        <w:t xml:space="preserve">c、工程类项目，项目完工验收合格，出具完工证明及履约保证金收据申请退付；</w:t>
      </w:r>
      <w:r/>
    </w:p>
    <w:p>
      <w:pPr>
        <w:ind w:firstLine="512"/>
        <w:keepLines w:val="0"/>
        <w:keepNext w:val="0"/>
        <w:pageBreakBefore w:val="0"/>
        <w:spacing w:before="168" w:line="500" w:lineRule="exact"/>
        <w:rPr>
          <w:rFonts w:hint="eastAsia" w:ascii="宋体" w:hAnsi="宋体" w:eastAsia="宋体" w:cs="宋体"/>
          <w:spacing w:val="8"/>
          <w:sz w:val="24"/>
          <w:szCs w:val="24"/>
        </w:rPr>
      </w:pPr>
      <w:r>
        <w:rPr>
          <w:rFonts w:hint="eastAsia" w:ascii="宋体" w:hAnsi="宋体" w:eastAsia="宋体" w:cs="宋体"/>
          <w:spacing w:val="8"/>
          <w:sz w:val="24"/>
          <w:szCs w:val="24"/>
        </w:rPr>
        <w:t xml:space="preserve">履约保证金退还时间：采购单位收到供应商退付申请后5个工作日内退还；</w:t>
      </w:r>
      <w:r/>
    </w:p>
    <w:p>
      <w:pPr>
        <w:ind w:firstLine="512"/>
        <w:keepLines w:val="0"/>
        <w:keepNext w:val="0"/>
        <w:pageBreakBefore w:val="0"/>
        <w:spacing w:before="168" w:line="500" w:lineRule="exact"/>
        <w:rPr>
          <w:rFonts w:hint="eastAsia" w:ascii="宋体" w:hAnsi="宋体" w:eastAsia="宋体" w:cs="宋体"/>
          <w:spacing w:val="8"/>
          <w:sz w:val="24"/>
          <w:szCs w:val="24"/>
        </w:rPr>
      </w:pPr>
      <w:r>
        <w:rPr>
          <w:rFonts w:hint="eastAsia" w:ascii="宋体" w:hAnsi="宋体" w:eastAsia="宋体" w:cs="宋体"/>
          <w:spacing w:val="8"/>
          <w:sz w:val="24"/>
          <w:szCs w:val="24"/>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512"/>
        <w:keepLines w:val="0"/>
        <w:keepNext w:val="0"/>
        <w:pageBreakBefore w:val="0"/>
        <w:spacing w:before="168" w:line="500" w:lineRule="exact"/>
        <w:rPr>
          <w:rFonts w:hint="eastAsia" w:ascii="宋体" w:hAnsi="宋体" w:eastAsia="宋体" w:cs="宋体"/>
          <w:spacing w:val="8"/>
          <w:sz w:val="24"/>
          <w:szCs w:val="24"/>
        </w:rPr>
      </w:pPr>
      <w:r>
        <w:rPr>
          <w:rFonts w:hint="eastAsia" w:ascii="宋体" w:hAnsi="宋体" w:eastAsia="宋体" w:cs="宋体"/>
          <w:spacing w:val="8"/>
          <w:sz w:val="24"/>
          <w:szCs w:val="24"/>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firstLine="512"/>
        <w:keepLines w:val="0"/>
        <w:keepNext w:val="0"/>
        <w:pageBreakBefore w:val="0"/>
        <w:spacing w:before="168" w:line="500" w:lineRule="exact"/>
        <w:rPr>
          <w:rFonts w:hint="eastAsia" w:ascii="宋体" w:hAnsi="宋体" w:eastAsia="宋体" w:cs="宋体"/>
          <w:spacing w:val="8"/>
          <w:sz w:val="24"/>
          <w:szCs w:val="24"/>
        </w:rPr>
      </w:pPr>
      <w:r>
        <w:rPr>
          <w:rFonts w:hint="eastAsia" w:ascii="宋体" w:hAnsi="宋体" w:eastAsia="宋体" w:cs="宋体"/>
          <w:spacing w:val="8"/>
          <w:sz w:val="24"/>
          <w:szCs w:val="24"/>
        </w:rPr>
        <w:t xml:space="preserve">本项目支持和鼓励供应商使用江苏政府采购电子履约保函（保险）代替缴纳履约保证金。关于办理流程、偿付等内容详见江苏省政府采购网《关于在全省政府采购领域推行电子履约保函(保险)的通知》(苏财购﹝2023﹞150号)。</w:t>
      </w:r>
      <w:r/>
    </w:p>
    <w:p>
      <w:pPr>
        <w:ind w:firstLine="512"/>
        <w:keepLines w:val="0"/>
        <w:keepNext w:val="0"/>
        <w:pageBreakBefore w:val="0"/>
        <w:spacing w:before="168" w:line="500" w:lineRule="exact"/>
        <w:rPr>
          <w:rFonts w:hint="eastAsia" w:ascii="宋体" w:hAnsi="宋体" w:eastAsia="宋体" w:cs="宋体"/>
          <w:spacing w:val="8"/>
          <w:sz w:val="24"/>
          <w:szCs w:val="24"/>
        </w:rPr>
      </w:pPr>
      <w:r>
        <w:rPr>
          <w:rFonts w:hint="eastAsia" w:ascii="宋体" w:hAnsi="宋体" w:eastAsia="宋体" w:cs="宋体"/>
          <w:spacing w:val="8"/>
          <w:sz w:val="24"/>
          <w:szCs w:val="24"/>
        </w:rPr>
        <w:t xml:space="preserve">17.</w:t>
      </w:r>
      <w:r>
        <w:rPr>
          <w:rFonts w:hint="eastAsia" w:ascii="宋体" w:hAnsi="宋体" w:eastAsia="宋体" w:cs="宋体"/>
          <w:spacing w:val="8"/>
          <w:sz w:val="24"/>
          <w:szCs w:val="24"/>
          <w:lang w:val="en-US" w:eastAsia="zh-CN"/>
        </w:rPr>
        <w:t xml:space="preserve">3</w:t>
      </w:r>
      <w:r>
        <w:rPr>
          <w:rFonts w:hint="eastAsia" w:ascii="宋体" w:hAnsi="宋体" w:eastAsia="宋体" w:cs="宋体"/>
          <w:spacing w:val="8"/>
          <w:sz w:val="24"/>
          <w:szCs w:val="24"/>
        </w:rPr>
        <w:t xml:space="preserve">农民工工资保证金</w:t>
      </w:r>
      <w:r/>
    </w:p>
    <w:p>
      <w:pPr>
        <w:ind w:firstLine="512"/>
        <w:keepLines w:val="0"/>
        <w:keepNext w:val="0"/>
        <w:pageBreakBefore w:val="0"/>
        <w:spacing w:before="168" w:line="500" w:lineRule="exact"/>
        <w:rPr>
          <w:rFonts w:hint="eastAsia" w:ascii="宋体" w:hAnsi="宋体" w:eastAsia="宋体" w:cs="宋体"/>
          <w:spacing w:val="8"/>
          <w:sz w:val="24"/>
          <w:szCs w:val="24"/>
        </w:rPr>
      </w:pPr>
      <w:r>
        <w:rPr>
          <w:rFonts w:hint="eastAsia" w:ascii="宋体" w:hAnsi="宋体" w:eastAsia="宋体" w:cs="宋体"/>
          <w:spacing w:val="8"/>
          <w:sz w:val="24"/>
          <w:szCs w:val="24"/>
        </w:rPr>
        <w:t xml:space="preserve">农民工工资执行《省水利厅办公室关于做好水利工程建设领域农民工工资支付保障工作的补充通知》(苏水办基[2020]13号)、《保障农民工工资支付条例》(国务院令第724号)、关于印发《江苏省工程建设领域农民工工资保证金管理办法》的通知(苏人社规(2022)4号)及其他相关管理最新规定。</w:t>
      </w:r>
      <w:r/>
    </w:p>
    <w:p>
      <w:pPr>
        <w:ind w:firstLine="512"/>
        <w:keepLines w:val="0"/>
        <w:keepNext w:val="0"/>
        <w:pageBreakBefore w:val="0"/>
        <w:spacing w:before="168" w:line="500" w:lineRule="exact"/>
        <w:rPr>
          <w:rFonts w:hint="eastAsia" w:ascii="宋体" w:hAnsi="宋体" w:eastAsia="宋体" w:cs="宋体"/>
          <w:spacing w:val="8"/>
          <w:sz w:val="24"/>
          <w:szCs w:val="24"/>
        </w:rPr>
      </w:pPr>
      <w:r>
        <w:rPr>
          <w:rFonts w:hint="eastAsia" w:ascii="宋体" w:hAnsi="宋体" w:eastAsia="宋体" w:cs="宋体"/>
          <w:spacing w:val="8"/>
          <w:sz w:val="24"/>
          <w:szCs w:val="24"/>
        </w:rPr>
        <w:t xml:space="preserve">17.</w:t>
      </w:r>
      <w:r>
        <w:rPr>
          <w:rFonts w:hint="eastAsia" w:ascii="宋体" w:hAnsi="宋体" w:eastAsia="宋体" w:cs="宋体"/>
          <w:spacing w:val="8"/>
          <w:sz w:val="24"/>
          <w:szCs w:val="24"/>
          <w:lang w:val="en-US" w:eastAsia="zh-CN"/>
        </w:rPr>
        <w:t xml:space="preserve">4</w:t>
      </w:r>
      <w:r>
        <w:rPr>
          <w:rFonts w:hint="eastAsia" w:ascii="宋体" w:hAnsi="宋体" w:eastAsia="宋体" w:cs="宋体"/>
          <w:spacing w:val="8"/>
          <w:sz w:val="24"/>
          <w:szCs w:val="24"/>
        </w:rPr>
        <w:t xml:space="preserve">  竣工(完工)结算</w:t>
      </w:r>
      <w:r/>
    </w:p>
    <w:p>
      <w:pPr>
        <w:ind w:firstLine="504"/>
        <w:keepLines w:val="0"/>
        <w:keepNext w:val="0"/>
        <w:pageBreakBefore w:val="0"/>
        <w:spacing w:before="168" w:line="500"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17.</w:t>
      </w:r>
      <w:r>
        <w:rPr>
          <w:rFonts w:hint="eastAsia" w:ascii="宋体" w:hAnsi="宋体" w:cs="宋体"/>
          <w:spacing w:val="6"/>
          <w:sz w:val="24"/>
          <w:szCs w:val="24"/>
          <w:lang w:val="en-US" w:eastAsia="zh-CN"/>
        </w:rPr>
        <w:t xml:space="preserve">4</w:t>
      </w:r>
      <w:r>
        <w:rPr>
          <w:rFonts w:hint="eastAsia" w:ascii="宋体" w:hAnsi="宋体" w:eastAsia="宋体" w:cs="宋体"/>
          <w:spacing w:val="6"/>
          <w:sz w:val="24"/>
          <w:szCs w:val="24"/>
        </w:rPr>
        <w:t xml:space="preserve">.1  竣工(完工)付款申请单</w:t>
      </w:r>
      <w:r/>
    </w:p>
    <w:p>
      <w:pPr>
        <w:ind w:firstLine="500"/>
        <w:keepLines w:val="0"/>
        <w:keepNext w:val="0"/>
        <w:pageBreakBefore w:val="0"/>
        <w:spacing w:before="168" w:line="500" w:lineRule="exact"/>
        <w:rPr>
          <w:rFonts w:hint="eastAsia" w:ascii="宋体" w:hAnsi="宋体" w:eastAsia="宋体" w:cs="宋体"/>
          <w:spacing w:val="5"/>
          <w:sz w:val="24"/>
          <w:szCs w:val="24"/>
        </w:rPr>
      </w:pPr>
      <w:r>
        <w:rPr>
          <w:rFonts w:hint="eastAsia" w:ascii="宋体" w:hAnsi="宋体" w:eastAsia="宋体" w:cs="宋体"/>
          <w:spacing w:val="5"/>
          <w:sz w:val="24"/>
          <w:szCs w:val="24"/>
        </w:rPr>
        <w:t xml:space="preserve">(1)承包人应提交完工付款申请单一式</w:t>
      </w:r>
      <w:r>
        <w:rPr>
          <w:rFonts w:hint="eastAsia" w:ascii="宋体" w:hAnsi="宋体" w:eastAsia="宋体" w:cs="宋体"/>
          <w:spacing w:val="5"/>
          <w:sz w:val="24"/>
          <w:szCs w:val="24"/>
          <w:u w:val="single"/>
        </w:rPr>
        <w:t xml:space="preserve">    </w:t>
      </w:r>
      <w:r>
        <w:rPr>
          <w:rFonts w:hint="eastAsia" w:ascii="宋体" w:hAnsi="宋体" w:eastAsia="宋体" w:cs="宋体"/>
          <w:spacing w:val="5"/>
          <w:sz w:val="24"/>
          <w:szCs w:val="24"/>
        </w:rPr>
        <w:t xml:space="preserve">份。</w:t>
      </w:r>
      <w:r/>
    </w:p>
    <w:p>
      <w:pPr>
        <w:ind w:firstLine="488"/>
        <w:keepLines w:val="0"/>
        <w:keepNext w:val="0"/>
        <w:pageBreakBefore w:val="0"/>
        <w:spacing w:before="168" w:line="500" w:lineRule="exact"/>
        <w:rPr>
          <w:rFonts w:hint="eastAsia" w:ascii="宋体" w:hAnsi="宋体" w:eastAsia="宋体" w:cs="宋体"/>
          <w:spacing w:val="2"/>
          <w:sz w:val="24"/>
          <w:szCs w:val="24"/>
        </w:rPr>
      </w:pPr>
      <w:r>
        <w:rPr>
          <w:rFonts w:hint="eastAsia" w:ascii="宋体" w:hAnsi="宋体" w:eastAsia="宋体" w:cs="宋体"/>
          <w:spacing w:val="2"/>
          <w:sz w:val="24"/>
          <w:szCs w:val="24"/>
        </w:rPr>
        <w:t xml:space="preserve">17.</w:t>
      </w:r>
      <w:r>
        <w:rPr>
          <w:rFonts w:hint="eastAsia" w:ascii="宋体" w:hAnsi="宋体" w:cs="宋体"/>
          <w:spacing w:val="2"/>
          <w:sz w:val="24"/>
          <w:szCs w:val="24"/>
          <w:lang w:val="en-US" w:eastAsia="zh-CN"/>
        </w:rPr>
        <w:t xml:space="preserve">5</w:t>
      </w:r>
      <w:r>
        <w:rPr>
          <w:rFonts w:hint="eastAsia" w:ascii="宋体" w:hAnsi="宋体" w:eastAsia="宋体" w:cs="宋体"/>
          <w:spacing w:val="12"/>
          <w:sz w:val="24"/>
          <w:szCs w:val="24"/>
        </w:rPr>
        <w:t xml:space="preserve">  </w:t>
      </w:r>
      <w:r>
        <w:rPr>
          <w:rFonts w:hint="eastAsia" w:ascii="宋体" w:hAnsi="宋体" w:eastAsia="宋体" w:cs="宋体"/>
          <w:spacing w:val="2"/>
          <w:sz w:val="24"/>
          <w:szCs w:val="24"/>
        </w:rPr>
        <w:t xml:space="preserve">最终结清</w:t>
      </w:r>
      <w:r/>
    </w:p>
    <w:p>
      <w:pPr>
        <w:ind w:firstLine="500"/>
        <w:keepLines w:val="0"/>
        <w:keepNext w:val="0"/>
        <w:pageBreakBefore w:val="0"/>
        <w:spacing w:before="168" w:line="500" w:lineRule="exact"/>
        <w:rPr>
          <w:rFonts w:hint="eastAsia" w:ascii="宋体" w:hAnsi="宋体" w:eastAsia="宋体" w:cs="宋体"/>
          <w:spacing w:val="5"/>
          <w:sz w:val="24"/>
          <w:szCs w:val="24"/>
        </w:rPr>
      </w:pPr>
      <w:r>
        <w:rPr>
          <w:rFonts w:hint="eastAsia" w:ascii="宋体" w:hAnsi="宋体" w:eastAsia="宋体" w:cs="宋体"/>
          <w:spacing w:val="5"/>
          <w:sz w:val="24"/>
          <w:szCs w:val="24"/>
        </w:rPr>
        <w:t xml:space="preserve">17.</w:t>
      </w:r>
      <w:r>
        <w:rPr>
          <w:rFonts w:hint="eastAsia" w:ascii="宋体" w:hAnsi="宋体" w:cs="宋体"/>
          <w:spacing w:val="5"/>
          <w:sz w:val="24"/>
          <w:szCs w:val="24"/>
          <w:lang w:val="en-US" w:eastAsia="zh-CN"/>
        </w:rPr>
        <w:t xml:space="preserve">5</w:t>
      </w:r>
      <w:r>
        <w:rPr>
          <w:rFonts w:hint="eastAsia" w:ascii="宋体" w:hAnsi="宋体" w:eastAsia="宋体" w:cs="宋体"/>
          <w:spacing w:val="5"/>
          <w:sz w:val="24"/>
          <w:szCs w:val="24"/>
        </w:rPr>
        <w:t xml:space="preserve">.1  最终结清申请单</w:t>
      </w:r>
      <w:r/>
    </w:p>
    <w:p>
      <w:pPr>
        <w:ind w:firstLine="504"/>
        <w:keepLines w:val="0"/>
        <w:keepNext w:val="0"/>
        <w:pageBreakBefore w:val="0"/>
        <w:spacing w:before="168" w:line="500" w:lineRule="exact"/>
        <w:rPr>
          <w:rFonts w:hint="eastAsia" w:ascii="宋体" w:hAnsi="宋体" w:eastAsia="宋体" w:cs="宋体"/>
          <w:spacing w:val="5"/>
          <w:sz w:val="24"/>
          <w:szCs w:val="24"/>
        </w:rPr>
      </w:pPr>
      <w:r>
        <w:rPr>
          <w:rFonts w:hint="eastAsia" w:ascii="宋体" w:hAnsi="宋体" w:eastAsia="宋体" w:cs="宋体"/>
          <w:spacing w:val="6"/>
          <w:sz w:val="24"/>
          <w:szCs w:val="24"/>
        </w:rPr>
        <w:t xml:space="preserve">(1)承包人应提交最终结清申请单一式</w:t>
      </w:r>
      <w:r>
        <w:rPr>
          <w:rFonts w:hint="eastAsia" w:ascii="宋体" w:hAnsi="宋体" w:eastAsia="宋体" w:cs="宋体"/>
          <w:spacing w:val="6"/>
          <w:sz w:val="24"/>
          <w:szCs w:val="24"/>
          <w:u w:val="single"/>
        </w:rPr>
        <w:t xml:space="preserve"> </w:t>
      </w:r>
      <w:r>
        <w:rPr>
          <w:rFonts w:hint="eastAsia" w:ascii="宋体" w:hAnsi="宋体" w:eastAsia="宋体" w:cs="宋体"/>
          <w:spacing w:val="5"/>
          <w:sz w:val="24"/>
          <w:szCs w:val="24"/>
          <w:u w:val="single"/>
        </w:rPr>
        <w:t xml:space="preserve">  </w:t>
      </w:r>
      <w:r>
        <w:rPr>
          <w:rFonts w:hint="eastAsia" w:ascii="宋体" w:hAnsi="宋体" w:eastAsia="宋体" w:cs="宋体"/>
          <w:spacing w:val="-92"/>
          <w:sz w:val="24"/>
          <w:szCs w:val="24"/>
        </w:rPr>
        <w:t xml:space="preserve"> </w:t>
      </w:r>
      <w:r>
        <w:rPr>
          <w:rFonts w:hint="eastAsia" w:ascii="宋体" w:hAnsi="宋体" w:eastAsia="宋体" w:cs="宋体"/>
          <w:spacing w:val="5"/>
          <w:sz w:val="24"/>
          <w:szCs w:val="24"/>
        </w:rPr>
        <w:t xml:space="preserve">份。</w:t>
      </w:r>
      <w:r/>
    </w:p>
    <w:p>
      <w:pPr>
        <w:ind w:firstLine="500"/>
        <w:keepLines w:val="0"/>
        <w:keepNext w:val="0"/>
        <w:pageBreakBefore w:val="0"/>
        <w:spacing w:before="168" w:line="500" w:lineRule="exact"/>
        <w:rPr>
          <w:rFonts w:hint="eastAsia" w:ascii="宋体" w:hAnsi="宋体" w:eastAsia="宋体" w:cs="宋体"/>
          <w:spacing w:val="5"/>
          <w:sz w:val="24"/>
          <w:szCs w:val="24"/>
        </w:rPr>
      </w:pPr>
      <w:r>
        <w:rPr>
          <w:rFonts w:hint="eastAsia" w:ascii="宋体" w:hAnsi="宋体" w:eastAsia="宋体" w:cs="宋体"/>
          <w:spacing w:val="5"/>
          <w:sz w:val="24"/>
          <w:szCs w:val="24"/>
        </w:rPr>
        <w:t xml:space="preserve">17.</w:t>
      </w:r>
      <w:r>
        <w:rPr>
          <w:rFonts w:hint="eastAsia" w:ascii="宋体" w:hAnsi="宋体" w:cs="宋体"/>
          <w:spacing w:val="5"/>
          <w:sz w:val="24"/>
          <w:szCs w:val="24"/>
          <w:lang w:val="en-US" w:eastAsia="zh-CN"/>
        </w:rPr>
        <w:t xml:space="preserve">6</w:t>
      </w:r>
      <w:r>
        <w:rPr>
          <w:rFonts w:hint="eastAsia" w:ascii="宋体" w:hAnsi="宋体" w:eastAsia="宋体" w:cs="宋体"/>
          <w:spacing w:val="5"/>
          <w:sz w:val="24"/>
          <w:szCs w:val="24"/>
        </w:rPr>
        <w:t xml:space="preserve">  竣工财务决算</w:t>
      </w:r>
      <w:r/>
    </w:p>
    <w:p>
      <w:pPr>
        <w:ind w:firstLine="512"/>
        <w:keepLines w:val="0"/>
        <w:keepNext w:val="0"/>
        <w:pageBreakBefore w:val="0"/>
        <w:spacing w:before="168" w:line="500" w:lineRule="exact"/>
        <w:rPr>
          <w:rFonts w:hint="eastAsia" w:ascii="宋体" w:hAnsi="宋体" w:eastAsia="宋体" w:cs="宋体"/>
          <w:spacing w:val="7"/>
          <w:sz w:val="24"/>
          <w:szCs w:val="24"/>
        </w:rPr>
      </w:pPr>
      <w:r>
        <w:rPr>
          <w:rFonts w:hint="eastAsia" w:ascii="宋体" w:hAnsi="宋体" w:eastAsia="宋体" w:cs="宋体"/>
          <w:spacing w:val="8"/>
          <w:sz w:val="24"/>
          <w:szCs w:val="24"/>
        </w:rPr>
        <w:t xml:space="preserve">承包人应为竣工财务决算编制提供的资料：</w:t>
      </w:r>
      <w:r>
        <w:rPr>
          <w:rFonts w:hint="eastAsia" w:ascii="宋体" w:hAnsi="宋体" w:eastAsia="宋体" w:cs="宋体"/>
          <w:spacing w:val="8"/>
          <w:sz w:val="24"/>
          <w:szCs w:val="24"/>
          <w:u w:val="single"/>
        </w:rPr>
        <w:t xml:space="preserve"> </w:t>
      </w:r>
      <w:r>
        <w:rPr>
          <w:rFonts w:hint="eastAsia" w:ascii="宋体" w:hAnsi="宋体" w:eastAsia="宋体" w:cs="宋体"/>
          <w:spacing w:val="7"/>
          <w:sz w:val="24"/>
          <w:szCs w:val="24"/>
          <w:u w:val="single"/>
        </w:rPr>
        <w:t xml:space="preserve">         </w:t>
      </w:r>
      <w:r>
        <w:rPr>
          <w:rFonts w:hint="eastAsia" w:ascii="宋体" w:hAnsi="宋体" w:eastAsia="宋体" w:cs="宋体"/>
          <w:spacing w:val="7"/>
          <w:sz w:val="24"/>
          <w:szCs w:val="24"/>
        </w:rPr>
        <w:t xml:space="preserve">。</w:t>
      </w:r>
      <w:r/>
    </w:p>
    <w:p>
      <w:pPr>
        <w:ind w:firstLine="466"/>
        <w:keepLines w:val="0"/>
        <w:keepNext w:val="0"/>
        <w:pageBreakBefore w:val="0"/>
        <w:spacing w:before="168" w:line="500" w:lineRule="exact"/>
        <w:rPr>
          <w:rFonts w:hint="eastAsia" w:ascii="宋体" w:hAnsi="宋体" w:eastAsia="宋体" w:cs="宋体"/>
          <w:b/>
          <w:bCs/>
          <w:spacing w:val="-4"/>
          <w:sz w:val="24"/>
          <w:szCs w:val="24"/>
        </w:rPr>
      </w:pPr>
      <w:r>
        <w:rPr>
          <w:rFonts w:hint="eastAsia" w:ascii="宋体" w:hAnsi="宋体" w:eastAsia="宋体" w:cs="宋体"/>
          <w:b/>
          <w:bCs/>
          <w:spacing w:val="-4"/>
          <w:sz w:val="24"/>
          <w:szCs w:val="24"/>
        </w:rPr>
        <w:t xml:space="preserve">18</w:t>
      </w:r>
      <w:r>
        <w:rPr>
          <w:rFonts w:hint="eastAsia" w:ascii="宋体" w:hAnsi="宋体" w:eastAsia="宋体" w:cs="宋体"/>
          <w:spacing w:val="-4"/>
          <w:sz w:val="24"/>
          <w:szCs w:val="24"/>
        </w:rPr>
        <w:t xml:space="preserve">  </w:t>
      </w:r>
      <w:r>
        <w:rPr>
          <w:rFonts w:hint="eastAsia" w:ascii="宋体" w:hAnsi="宋体" w:eastAsia="宋体" w:cs="宋体"/>
          <w:b/>
          <w:bCs/>
          <w:spacing w:val="-4"/>
          <w:sz w:val="24"/>
          <w:szCs w:val="24"/>
        </w:rPr>
        <w:t xml:space="preserve">竣工验收(验收)</w:t>
      </w:r>
      <w:r/>
    </w:p>
    <w:p>
      <w:pPr>
        <w:ind w:firstLine="500"/>
        <w:keepLines w:val="0"/>
        <w:keepNext w:val="0"/>
        <w:pageBreakBefore w:val="0"/>
        <w:spacing w:before="168" w:line="500" w:lineRule="exact"/>
        <w:rPr>
          <w:rFonts w:hint="eastAsia" w:ascii="宋体" w:hAnsi="宋体" w:eastAsia="宋体" w:cs="宋体"/>
          <w:spacing w:val="5"/>
          <w:sz w:val="24"/>
          <w:szCs w:val="24"/>
        </w:rPr>
      </w:pPr>
      <w:r>
        <w:rPr>
          <w:rFonts w:hint="eastAsia" w:ascii="宋体" w:hAnsi="宋体" w:eastAsia="宋体" w:cs="宋体"/>
          <w:spacing w:val="5"/>
          <w:sz w:val="24"/>
          <w:szCs w:val="24"/>
        </w:rPr>
        <w:t xml:space="preserve">18.1  验收工作分类</w:t>
      </w:r>
      <w:r/>
    </w:p>
    <w:p>
      <w:pPr>
        <w:ind w:firstLine="508"/>
        <w:keepLines w:val="0"/>
        <w:keepNext w:val="0"/>
        <w:pageBreakBefore w:val="0"/>
        <w:spacing w:before="168" w:line="500" w:lineRule="exact"/>
        <w:rPr>
          <w:rFonts w:hint="eastAsia" w:ascii="宋体" w:hAnsi="宋体" w:eastAsia="宋体" w:cs="宋体"/>
          <w:spacing w:val="5"/>
          <w:sz w:val="24"/>
          <w:szCs w:val="24"/>
        </w:rPr>
      </w:pPr>
      <w:r>
        <w:rPr>
          <w:rFonts w:hint="eastAsia" w:ascii="宋体" w:hAnsi="宋体" w:eastAsia="宋体" w:cs="宋体"/>
          <w:spacing w:val="7"/>
          <w:sz w:val="24"/>
          <w:szCs w:val="24"/>
        </w:rPr>
        <w:t xml:space="preserve">本工程法人验收包括</w:t>
      </w:r>
      <w:r>
        <w:rPr>
          <w:rFonts w:hint="eastAsia" w:ascii="宋体" w:hAnsi="宋体" w:eastAsia="宋体" w:cs="宋体"/>
          <w:spacing w:val="5"/>
          <w:sz w:val="24"/>
          <w:szCs w:val="24"/>
        </w:rPr>
        <w:t xml:space="preserve">：</w:t>
      </w:r>
      <w:r>
        <w:rPr>
          <w:rFonts w:hint="eastAsia" w:ascii="宋体" w:hAnsi="宋体" w:eastAsia="宋体" w:cs="宋体"/>
          <w:spacing w:val="5"/>
          <w:sz w:val="24"/>
          <w:szCs w:val="24"/>
          <w:u w:val="single"/>
        </w:rPr>
        <w:t xml:space="preserve">        </w:t>
      </w:r>
      <w:r>
        <w:rPr>
          <w:rFonts w:hint="eastAsia" w:ascii="宋体" w:hAnsi="宋体" w:eastAsia="宋体" w:cs="宋体"/>
          <w:spacing w:val="-74"/>
          <w:sz w:val="24"/>
          <w:szCs w:val="24"/>
        </w:rPr>
        <w:t xml:space="preserve"> </w:t>
      </w:r>
      <w:r>
        <w:rPr>
          <w:rFonts w:hint="eastAsia" w:ascii="宋体" w:hAnsi="宋体" w:eastAsia="宋体" w:cs="宋体"/>
          <w:spacing w:val="5"/>
          <w:sz w:val="24"/>
          <w:szCs w:val="24"/>
        </w:rPr>
        <w:t xml:space="preserve">；</w:t>
      </w:r>
      <w:r>
        <w:rPr>
          <w:rFonts w:hint="eastAsia" w:ascii="宋体" w:hAnsi="宋体" w:eastAsia="宋体" w:cs="宋体"/>
          <w:spacing w:val="7"/>
          <w:sz w:val="24"/>
          <w:szCs w:val="24"/>
        </w:rPr>
        <w:t xml:space="preserve">政府验收包括：</w:t>
      </w:r>
      <w:r>
        <w:rPr>
          <w:rFonts w:hint="eastAsia" w:ascii="宋体" w:hAnsi="宋体" w:eastAsia="宋体" w:cs="宋体"/>
          <w:spacing w:val="7"/>
          <w:sz w:val="24"/>
          <w:szCs w:val="24"/>
          <w:u w:val="single"/>
        </w:rPr>
        <w:t xml:space="preserve">        </w:t>
      </w:r>
      <w:r>
        <w:rPr>
          <w:rFonts w:hint="eastAsia" w:ascii="宋体" w:hAnsi="宋体" w:eastAsia="宋体" w:cs="宋体"/>
          <w:spacing w:val="-71"/>
          <w:sz w:val="24"/>
          <w:szCs w:val="24"/>
        </w:rPr>
        <w:t xml:space="preserve"> </w:t>
      </w:r>
      <w:r>
        <w:rPr>
          <w:rFonts w:hint="eastAsia" w:ascii="宋体" w:hAnsi="宋体" w:eastAsia="宋体" w:cs="宋体"/>
          <w:spacing w:val="7"/>
          <w:sz w:val="24"/>
          <w:szCs w:val="24"/>
        </w:rPr>
        <w:t xml:space="preserve">。验收条件为</w:t>
      </w:r>
      <w:r>
        <w:rPr>
          <w:rFonts w:hint="eastAsia" w:ascii="宋体" w:hAnsi="宋体" w:eastAsia="宋体" w:cs="宋体"/>
          <w:spacing w:val="5"/>
          <w:sz w:val="24"/>
          <w:szCs w:val="24"/>
        </w:rPr>
        <w:t xml:space="preserve">：</w:t>
      </w:r>
      <w:r>
        <w:rPr>
          <w:rFonts w:hint="eastAsia" w:ascii="宋体" w:hAnsi="宋体" w:eastAsia="宋体" w:cs="宋体"/>
          <w:spacing w:val="5"/>
          <w:sz w:val="24"/>
          <w:szCs w:val="24"/>
          <w:u w:val="single"/>
        </w:rPr>
        <w:t xml:space="preserve">          </w:t>
      </w:r>
      <w:r>
        <w:rPr>
          <w:rFonts w:hint="eastAsia" w:ascii="宋体" w:hAnsi="宋体" w:eastAsia="宋体" w:cs="宋体"/>
          <w:spacing w:val="-71"/>
          <w:sz w:val="24"/>
          <w:szCs w:val="24"/>
        </w:rPr>
        <w:t xml:space="preserve"> </w:t>
      </w:r>
      <w:r>
        <w:rPr>
          <w:rFonts w:hint="eastAsia" w:ascii="宋体" w:hAnsi="宋体" w:eastAsia="宋体" w:cs="宋体"/>
          <w:spacing w:val="5"/>
          <w:sz w:val="24"/>
          <w:szCs w:val="24"/>
        </w:rPr>
        <w:t xml:space="preserve">，</w:t>
      </w:r>
      <w:r>
        <w:rPr>
          <w:rFonts w:hint="eastAsia" w:ascii="宋体" w:hAnsi="宋体" w:eastAsia="宋体" w:cs="宋体"/>
          <w:spacing w:val="7"/>
          <w:sz w:val="24"/>
          <w:szCs w:val="24"/>
        </w:rPr>
        <w:t xml:space="preserve">验</w:t>
      </w:r>
      <w:r>
        <w:rPr>
          <w:rFonts w:hint="eastAsia" w:ascii="宋体" w:hAnsi="宋体" w:eastAsia="宋体" w:cs="宋体"/>
          <w:sz w:val="24"/>
          <w:szCs w:val="24"/>
        </w:rPr>
        <w:t xml:space="preserve"> </w:t>
      </w:r>
      <w:r>
        <w:rPr>
          <w:rFonts w:hint="eastAsia" w:ascii="宋体" w:hAnsi="宋体" w:eastAsia="宋体" w:cs="宋体"/>
          <w:spacing w:val="5"/>
          <w:sz w:val="24"/>
          <w:szCs w:val="24"/>
        </w:rPr>
        <w:t xml:space="preserve">收程序为：</w:t>
      </w:r>
      <w:r>
        <w:rPr>
          <w:rFonts w:hint="eastAsia" w:ascii="宋体" w:hAnsi="宋体" w:eastAsia="宋体" w:cs="宋体"/>
          <w:spacing w:val="5"/>
          <w:sz w:val="24"/>
          <w:szCs w:val="24"/>
          <w:u w:val="single"/>
        </w:rPr>
        <w:t xml:space="preserve">        </w:t>
      </w:r>
      <w:r>
        <w:rPr>
          <w:rFonts w:hint="eastAsia" w:ascii="宋体" w:hAnsi="宋体" w:eastAsia="宋体" w:cs="宋体"/>
          <w:spacing w:val="5"/>
          <w:sz w:val="24"/>
          <w:szCs w:val="24"/>
        </w:rPr>
        <w:t xml:space="preserve">。</w:t>
      </w:r>
      <w:r/>
    </w:p>
    <w:p>
      <w:pPr>
        <w:ind w:firstLine="500"/>
        <w:keepLines w:val="0"/>
        <w:keepNext w:val="0"/>
        <w:pageBreakBefore w:val="0"/>
        <w:spacing w:before="168" w:line="500" w:lineRule="exact"/>
        <w:rPr>
          <w:rFonts w:hint="eastAsia" w:ascii="宋体" w:hAnsi="宋体" w:eastAsia="宋体" w:cs="宋体"/>
          <w:spacing w:val="5"/>
          <w:sz w:val="24"/>
          <w:szCs w:val="24"/>
        </w:rPr>
      </w:pPr>
      <w:r>
        <w:rPr>
          <w:rFonts w:hint="eastAsia" w:ascii="宋体" w:hAnsi="宋体" w:eastAsia="宋体" w:cs="宋体"/>
          <w:spacing w:val="5"/>
          <w:sz w:val="24"/>
          <w:szCs w:val="24"/>
        </w:rPr>
        <w:t xml:space="preserve">18.2  分部工程验收</w:t>
      </w:r>
      <w:r/>
    </w:p>
    <w:p>
      <w:pPr>
        <w:ind w:firstLine="508"/>
        <w:keepLines w:val="0"/>
        <w:keepNext w:val="0"/>
        <w:pageBreakBefore w:val="0"/>
        <w:spacing w:before="168" w:line="500" w:lineRule="exact"/>
        <w:rPr>
          <w:rFonts w:hint="eastAsia" w:ascii="宋体" w:hAnsi="宋体" w:eastAsia="宋体" w:cs="宋体"/>
          <w:spacing w:val="6"/>
          <w:sz w:val="24"/>
          <w:szCs w:val="24"/>
        </w:rPr>
      </w:pPr>
      <w:r>
        <w:rPr>
          <w:rFonts w:hint="eastAsia" w:ascii="宋体" w:hAnsi="宋体" w:eastAsia="宋体" w:cs="宋体"/>
          <w:spacing w:val="7"/>
          <w:sz w:val="24"/>
          <w:szCs w:val="24"/>
        </w:rPr>
        <w:t xml:space="preserve">18.2.2  本工程由发包人主持的分部工程验收为</w:t>
      </w:r>
      <w:r>
        <w:rPr>
          <w:rFonts w:hint="eastAsia" w:ascii="宋体" w:hAnsi="宋体" w:eastAsia="宋体" w:cs="宋体"/>
          <w:spacing w:val="7"/>
          <w:sz w:val="24"/>
          <w:szCs w:val="24"/>
          <w:u w:val="single"/>
        </w:rPr>
        <w:t xml:space="preserve">    </w:t>
      </w:r>
      <w:r>
        <w:rPr>
          <w:rFonts w:hint="eastAsia" w:ascii="宋体" w:hAnsi="宋体" w:eastAsia="宋体" w:cs="宋体"/>
          <w:spacing w:val="6"/>
          <w:sz w:val="24"/>
          <w:szCs w:val="24"/>
          <w:u w:val="single"/>
        </w:rPr>
        <w:t xml:space="preserve">    </w:t>
      </w:r>
      <w:r>
        <w:rPr>
          <w:rFonts w:hint="eastAsia" w:ascii="宋体" w:hAnsi="宋体" w:eastAsia="宋体" w:cs="宋体"/>
          <w:spacing w:val="-74"/>
          <w:sz w:val="24"/>
          <w:szCs w:val="24"/>
        </w:rPr>
        <w:t xml:space="preserve"> </w:t>
      </w:r>
      <w:r>
        <w:rPr>
          <w:rFonts w:hint="eastAsia" w:ascii="宋体" w:hAnsi="宋体" w:eastAsia="宋体" w:cs="宋体"/>
          <w:spacing w:val="6"/>
          <w:sz w:val="24"/>
          <w:szCs w:val="24"/>
        </w:rPr>
        <w:t xml:space="preserve">，其余由监理人主持。</w:t>
      </w:r>
      <w:r/>
    </w:p>
    <w:p>
      <w:pPr>
        <w:ind w:firstLine="500"/>
        <w:keepLines w:val="0"/>
        <w:keepNext w:val="0"/>
        <w:pageBreakBefore w:val="0"/>
        <w:spacing w:before="168" w:line="500" w:lineRule="exact"/>
        <w:rPr>
          <w:rFonts w:hint="eastAsia" w:ascii="宋体" w:hAnsi="宋体" w:eastAsia="宋体" w:cs="宋体"/>
          <w:spacing w:val="5"/>
          <w:sz w:val="24"/>
          <w:szCs w:val="24"/>
        </w:rPr>
      </w:pPr>
      <w:r>
        <w:rPr>
          <w:rFonts w:hint="eastAsia" w:ascii="宋体" w:hAnsi="宋体" w:eastAsia="宋体" w:cs="宋体"/>
          <w:spacing w:val="5"/>
          <w:sz w:val="24"/>
          <w:szCs w:val="24"/>
        </w:rPr>
        <w:t xml:space="preserve">18.3  单位工程验收</w:t>
      </w:r>
      <w:r/>
    </w:p>
    <w:p>
      <w:pPr>
        <w:ind w:firstLine="500"/>
        <w:keepLines w:val="0"/>
        <w:keepNext w:val="0"/>
        <w:pageBreakBefore w:val="0"/>
        <w:spacing w:before="168" w:line="500" w:lineRule="exact"/>
        <w:rPr>
          <w:rFonts w:hint="eastAsia" w:ascii="宋体" w:hAnsi="宋体" w:eastAsia="宋体" w:cs="宋体"/>
          <w:spacing w:val="4"/>
          <w:sz w:val="24"/>
          <w:szCs w:val="24"/>
        </w:rPr>
      </w:pPr>
      <w:r>
        <w:rPr>
          <w:rFonts w:hint="eastAsia" w:ascii="宋体" w:hAnsi="宋体" w:eastAsia="宋体" w:cs="宋体"/>
          <w:spacing w:val="5"/>
          <w:sz w:val="24"/>
          <w:szCs w:val="24"/>
        </w:rPr>
        <w:t xml:space="preserve">18.3.4  提前投入使用的单位工程包括：</w:t>
      </w:r>
      <w:r>
        <w:rPr>
          <w:rFonts w:hint="eastAsia" w:ascii="宋体" w:hAnsi="宋体" w:eastAsia="宋体" w:cs="宋体"/>
          <w:spacing w:val="11"/>
          <w:sz w:val="24"/>
          <w:szCs w:val="24"/>
          <w:u w:val="single"/>
        </w:rPr>
        <w:t xml:space="preserve">    </w:t>
      </w:r>
      <w:r>
        <w:rPr>
          <w:rFonts w:hint="eastAsia" w:ascii="宋体" w:hAnsi="宋体" w:eastAsia="宋体" w:cs="宋体"/>
          <w:spacing w:val="5"/>
          <w:sz w:val="24"/>
          <w:szCs w:val="24"/>
          <w:u w:val="single"/>
        </w:rPr>
        <w:t xml:space="preserve">、</w:t>
      </w:r>
      <w:r>
        <w:rPr>
          <w:rFonts w:hint="eastAsia" w:ascii="宋体" w:hAnsi="宋体" w:eastAsia="宋体" w:cs="宋体"/>
          <w:spacing w:val="12"/>
          <w:sz w:val="24"/>
          <w:szCs w:val="24"/>
          <w:u w:val="single"/>
        </w:rPr>
        <w:t xml:space="preserve">    </w:t>
      </w:r>
      <w:r>
        <w:rPr>
          <w:rFonts w:hint="eastAsia" w:ascii="宋体" w:hAnsi="宋体" w:eastAsia="宋体" w:cs="宋体"/>
          <w:spacing w:val="5"/>
          <w:sz w:val="24"/>
          <w:szCs w:val="24"/>
          <w:u w:val="single"/>
        </w:rPr>
        <w:t xml:space="preserve">、  </w:t>
      </w:r>
      <w:r>
        <w:rPr>
          <w:rFonts w:hint="eastAsia" w:ascii="宋体" w:hAnsi="宋体" w:eastAsia="宋体" w:cs="宋体"/>
          <w:spacing w:val="4"/>
          <w:sz w:val="24"/>
          <w:szCs w:val="24"/>
          <w:u w:val="single"/>
        </w:rPr>
        <w:t xml:space="preserve">  </w:t>
      </w:r>
      <w:r>
        <w:rPr>
          <w:rFonts w:hint="eastAsia" w:ascii="宋体" w:hAnsi="宋体" w:eastAsia="宋体" w:cs="宋体"/>
          <w:spacing w:val="4"/>
          <w:sz w:val="24"/>
          <w:szCs w:val="24"/>
        </w:rPr>
        <w:t xml:space="preserve">。</w:t>
      </w:r>
      <w:r/>
    </w:p>
    <w:p>
      <w:pPr>
        <w:ind w:firstLine="484"/>
        <w:keepLines w:val="0"/>
        <w:keepNext w:val="0"/>
        <w:pageBreakBefore w:val="0"/>
        <w:spacing w:before="168" w:line="500" w:lineRule="exact"/>
        <w:rPr>
          <w:rFonts w:hint="eastAsia" w:ascii="宋体" w:hAnsi="宋体" w:eastAsia="宋体" w:cs="宋体"/>
          <w:spacing w:val="1"/>
          <w:sz w:val="24"/>
          <w:szCs w:val="24"/>
        </w:rPr>
      </w:pPr>
      <w:r>
        <w:rPr>
          <w:rFonts w:hint="eastAsia" w:ascii="宋体" w:hAnsi="宋体" w:eastAsia="宋体" w:cs="宋体"/>
          <w:spacing w:val="1"/>
          <w:sz w:val="24"/>
          <w:szCs w:val="24"/>
        </w:rPr>
        <w:t xml:space="preserve">18.5</w:t>
      </w:r>
      <w:r>
        <w:rPr>
          <w:rFonts w:hint="eastAsia" w:ascii="宋体" w:hAnsi="宋体" w:eastAsia="宋体" w:cs="宋体"/>
          <w:spacing w:val="16"/>
          <w:sz w:val="24"/>
          <w:szCs w:val="24"/>
        </w:rPr>
        <w:t xml:space="preserve">  </w:t>
      </w:r>
      <w:r>
        <w:rPr>
          <w:rFonts w:hint="eastAsia" w:ascii="宋体" w:hAnsi="宋体" w:eastAsia="宋体" w:cs="宋体"/>
          <w:spacing w:val="1"/>
          <w:sz w:val="24"/>
          <w:szCs w:val="24"/>
        </w:rPr>
        <w:t xml:space="preserve">阶段验收</w:t>
      </w:r>
      <w:r/>
    </w:p>
    <w:p>
      <w:pPr>
        <w:ind w:firstLine="500"/>
        <w:keepLines w:val="0"/>
        <w:keepNext w:val="0"/>
        <w:pageBreakBefore w:val="0"/>
        <w:spacing w:before="168" w:line="500" w:lineRule="exact"/>
        <w:rPr>
          <w:rFonts w:hint="eastAsia" w:ascii="宋体" w:hAnsi="宋体" w:eastAsia="宋体" w:cs="宋体"/>
          <w:spacing w:val="4"/>
          <w:sz w:val="24"/>
          <w:szCs w:val="24"/>
        </w:rPr>
      </w:pPr>
      <w:r>
        <w:rPr>
          <w:rFonts w:hint="eastAsia" w:ascii="宋体" w:hAnsi="宋体" w:eastAsia="宋体" w:cs="宋体"/>
          <w:spacing w:val="5"/>
          <w:sz w:val="24"/>
          <w:szCs w:val="24"/>
        </w:rPr>
        <w:t xml:space="preserve">18.5.1  本合同工程阶段验收类别包括：</w:t>
      </w:r>
      <w:r>
        <w:rPr>
          <w:rFonts w:hint="eastAsia" w:ascii="宋体" w:hAnsi="宋体" w:eastAsia="宋体" w:cs="宋体"/>
          <w:spacing w:val="11"/>
          <w:sz w:val="24"/>
          <w:szCs w:val="24"/>
          <w:u w:val="single"/>
        </w:rPr>
        <w:t xml:space="preserve">    </w:t>
      </w:r>
      <w:r>
        <w:rPr>
          <w:rFonts w:hint="eastAsia" w:ascii="宋体" w:hAnsi="宋体" w:eastAsia="宋体" w:cs="宋体"/>
          <w:spacing w:val="5"/>
          <w:sz w:val="24"/>
          <w:szCs w:val="24"/>
          <w:u w:val="single"/>
        </w:rPr>
        <w:t xml:space="preserve">、</w:t>
      </w:r>
      <w:r>
        <w:rPr>
          <w:rFonts w:hint="eastAsia" w:ascii="宋体" w:hAnsi="宋体" w:eastAsia="宋体" w:cs="宋体"/>
          <w:spacing w:val="12"/>
          <w:sz w:val="24"/>
          <w:szCs w:val="24"/>
          <w:u w:val="single"/>
        </w:rPr>
        <w:t xml:space="preserve">    </w:t>
      </w:r>
      <w:r>
        <w:rPr>
          <w:rFonts w:hint="eastAsia" w:ascii="宋体" w:hAnsi="宋体" w:eastAsia="宋体" w:cs="宋体"/>
          <w:spacing w:val="5"/>
          <w:sz w:val="24"/>
          <w:szCs w:val="24"/>
          <w:u w:val="single"/>
        </w:rPr>
        <w:t xml:space="preserve">、  </w:t>
      </w:r>
      <w:r>
        <w:rPr>
          <w:rFonts w:hint="eastAsia" w:ascii="宋体" w:hAnsi="宋体" w:eastAsia="宋体" w:cs="宋体"/>
          <w:spacing w:val="4"/>
          <w:sz w:val="24"/>
          <w:szCs w:val="24"/>
          <w:u w:val="single"/>
        </w:rPr>
        <w:t xml:space="preserve">  </w:t>
      </w:r>
      <w:r>
        <w:rPr>
          <w:rFonts w:hint="eastAsia" w:ascii="宋体" w:hAnsi="宋体" w:eastAsia="宋体" w:cs="宋体"/>
          <w:spacing w:val="4"/>
          <w:sz w:val="24"/>
          <w:szCs w:val="24"/>
        </w:rPr>
        <w:t xml:space="preserve">。</w:t>
      </w:r>
      <w:r/>
    </w:p>
    <w:p>
      <w:pPr>
        <w:ind w:firstLine="492"/>
        <w:keepLines w:val="0"/>
        <w:keepNext w:val="0"/>
        <w:pageBreakBefore w:val="0"/>
        <w:spacing w:before="168" w:line="500" w:lineRule="exact"/>
        <w:rPr>
          <w:rFonts w:hint="eastAsia" w:ascii="宋体" w:hAnsi="宋体" w:eastAsia="宋体" w:cs="宋体"/>
          <w:spacing w:val="3"/>
          <w:sz w:val="24"/>
          <w:szCs w:val="24"/>
        </w:rPr>
      </w:pPr>
      <w:r>
        <w:rPr>
          <w:rFonts w:hint="eastAsia" w:ascii="宋体" w:hAnsi="宋体" w:eastAsia="宋体" w:cs="宋体"/>
          <w:spacing w:val="3"/>
          <w:sz w:val="24"/>
          <w:szCs w:val="24"/>
        </w:rPr>
        <w:t xml:space="preserve">18.6</w:t>
      </w:r>
      <w:r>
        <w:rPr>
          <w:rFonts w:hint="eastAsia" w:ascii="宋体" w:hAnsi="宋体" w:eastAsia="宋体" w:cs="宋体"/>
          <w:spacing w:val="9"/>
          <w:sz w:val="24"/>
          <w:szCs w:val="24"/>
        </w:rPr>
        <w:t xml:space="preserve">  </w:t>
      </w:r>
      <w:r>
        <w:rPr>
          <w:rFonts w:hint="eastAsia" w:ascii="宋体" w:hAnsi="宋体" w:eastAsia="宋体" w:cs="宋体"/>
          <w:spacing w:val="3"/>
          <w:sz w:val="24"/>
          <w:szCs w:val="24"/>
        </w:rPr>
        <w:t xml:space="preserve">专项验收</w:t>
      </w:r>
      <w:r/>
    </w:p>
    <w:p>
      <w:pPr>
        <w:ind w:firstLine="500"/>
        <w:keepLines w:val="0"/>
        <w:keepNext w:val="0"/>
        <w:pageBreakBefore w:val="0"/>
        <w:spacing w:before="168" w:line="500" w:lineRule="exact"/>
        <w:rPr>
          <w:rFonts w:hint="eastAsia" w:ascii="宋体" w:hAnsi="宋体" w:eastAsia="宋体" w:cs="宋体"/>
          <w:spacing w:val="4"/>
          <w:sz w:val="24"/>
          <w:szCs w:val="24"/>
        </w:rPr>
      </w:pPr>
      <w:r>
        <w:rPr>
          <w:rFonts w:hint="eastAsia" w:ascii="宋体" w:hAnsi="宋体" w:eastAsia="宋体" w:cs="宋体"/>
          <w:spacing w:val="5"/>
          <w:sz w:val="24"/>
          <w:szCs w:val="24"/>
        </w:rPr>
        <w:t xml:space="preserve">18.6.2  本合同工程专项验收类别包括：</w:t>
      </w:r>
      <w:r>
        <w:rPr>
          <w:rFonts w:hint="eastAsia" w:ascii="宋体" w:hAnsi="宋体" w:eastAsia="宋体" w:cs="宋体"/>
          <w:spacing w:val="11"/>
          <w:sz w:val="24"/>
          <w:szCs w:val="24"/>
          <w:u w:val="single"/>
        </w:rPr>
        <w:t xml:space="preserve">    </w:t>
      </w:r>
      <w:r>
        <w:rPr>
          <w:rFonts w:hint="eastAsia" w:ascii="宋体" w:hAnsi="宋体" w:eastAsia="宋体" w:cs="宋体"/>
          <w:spacing w:val="5"/>
          <w:sz w:val="24"/>
          <w:szCs w:val="24"/>
          <w:u w:val="single"/>
        </w:rPr>
        <w:t xml:space="preserve">、</w:t>
      </w:r>
      <w:r>
        <w:rPr>
          <w:rFonts w:hint="eastAsia" w:ascii="宋体" w:hAnsi="宋体" w:eastAsia="宋体" w:cs="宋体"/>
          <w:spacing w:val="12"/>
          <w:sz w:val="24"/>
          <w:szCs w:val="24"/>
          <w:u w:val="single"/>
        </w:rPr>
        <w:t xml:space="preserve">    </w:t>
      </w:r>
      <w:r>
        <w:rPr>
          <w:rFonts w:hint="eastAsia" w:ascii="宋体" w:hAnsi="宋体" w:eastAsia="宋体" w:cs="宋体"/>
          <w:spacing w:val="5"/>
          <w:sz w:val="24"/>
          <w:szCs w:val="24"/>
          <w:u w:val="single"/>
        </w:rPr>
        <w:t xml:space="preserve">、  </w:t>
      </w:r>
      <w:r>
        <w:rPr>
          <w:rFonts w:hint="eastAsia" w:ascii="宋体" w:hAnsi="宋体" w:eastAsia="宋体" w:cs="宋体"/>
          <w:spacing w:val="4"/>
          <w:sz w:val="24"/>
          <w:szCs w:val="24"/>
          <w:u w:val="single"/>
        </w:rPr>
        <w:t xml:space="preserve">  </w:t>
      </w:r>
      <w:r>
        <w:rPr>
          <w:rFonts w:hint="eastAsia" w:ascii="宋体" w:hAnsi="宋体" w:eastAsia="宋体" w:cs="宋体"/>
          <w:spacing w:val="4"/>
          <w:sz w:val="24"/>
          <w:szCs w:val="24"/>
        </w:rPr>
        <w:t xml:space="preserve">。</w:t>
      </w:r>
      <w:r/>
    </w:p>
    <w:p>
      <w:pPr>
        <w:ind w:firstLine="492"/>
        <w:keepLines w:val="0"/>
        <w:keepNext w:val="0"/>
        <w:pageBreakBefore w:val="0"/>
        <w:spacing w:before="168" w:line="500" w:lineRule="exact"/>
        <w:rPr>
          <w:rFonts w:hint="eastAsia" w:ascii="宋体" w:hAnsi="宋体" w:eastAsia="宋体" w:cs="宋体"/>
          <w:sz w:val="24"/>
          <w:szCs w:val="24"/>
        </w:rPr>
      </w:pPr>
      <w:r>
        <w:rPr>
          <w:rFonts w:hint="eastAsia" w:ascii="宋体" w:hAnsi="宋体" w:eastAsia="宋体" w:cs="宋体"/>
          <w:spacing w:val="3"/>
          <w:sz w:val="24"/>
          <w:szCs w:val="24"/>
        </w:rPr>
        <w:t xml:space="preserve">18.7</w:t>
      </w:r>
      <w:r>
        <w:rPr>
          <w:rFonts w:hint="eastAsia" w:ascii="宋体" w:hAnsi="宋体" w:eastAsia="宋体" w:cs="宋体"/>
          <w:spacing w:val="9"/>
          <w:sz w:val="24"/>
          <w:szCs w:val="24"/>
        </w:rPr>
        <w:t xml:space="preserve">  </w:t>
      </w:r>
      <w:r>
        <w:rPr>
          <w:rFonts w:hint="eastAsia" w:ascii="宋体" w:hAnsi="宋体" w:eastAsia="宋体" w:cs="宋体"/>
          <w:spacing w:val="3"/>
          <w:sz w:val="24"/>
          <w:szCs w:val="24"/>
        </w:rPr>
        <w:t xml:space="preserve">竣工验收</w:t>
      </w:r>
      <w:r/>
    </w:p>
    <w:p>
      <w:pPr>
        <w:ind w:firstLine="504"/>
        <w:keepLines w:val="0"/>
        <w:keepNext w:val="0"/>
        <w:pageBreakBefore w:val="0"/>
        <w:spacing w:before="65" w:line="500" w:lineRule="exact"/>
        <w:rPr>
          <w:rFonts w:hint="eastAsia" w:ascii="宋体" w:hAnsi="宋体" w:eastAsia="宋体" w:cs="宋体"/>
          <w:spacing w:val="5"/>
          <w:sz w:val="24"/>
          <w:szCs w:val="24"/>
        </w:rPr>
      </w:pPr>
      <w:r>
        <w:rPr>
          <w:rFonts w:hint="eastAsia" w:ascii="宋体" w:hAnsi="宋体" w:eastAsia="宋体" w:cs="宋体"/>
          <w:spacing w:val="6"/>
          <w:sz w:val="24"/>
          <w:szCs w:val="24"/>
        </w:rPr>
        <w:t xml:space="preserve">18.7.3  本工程</w:t>
      </w:r>
      <w:r>
        <w:rPr>
          <w:rFonts w:hint="eastAsia" w:ascii="宋体" w:hAnsi="宋体" w:eastAsia="宋体" w:cs="宋体"/>
          <w:spacing w:val="6"/>
          <w:sz w:val="24"/>
          <w:szCs w:val="24"/>
          <w:u w:val="single"/>
        </w:rPr>
        <w:t xml:space="preserve">        </w:t>
      </w:r>
      <w:r>
        <w:rPr>
          <w:rFonts w:hint="eastAsia" w:ascii="宋体" w:hAnsi="宋体" w:eastAsia="宋体" w:cs="宋体"/>
          <w:spacing w:val="-54"/>
          <w:sz w:val="24"/>
          <w:szCs w:val="24"/>
        </w:rPr>
        <w:t xml:space="preserve"> </w:t>
      </w:r>
      <w:r>
        <w:rPr>
          <w:rFonts w:hint="eastAsia" w:ascii="宋体" w:hAnsi="宋体" w:eastAsia="宋体" w:cs="宋体"/>
          <w:spacing w:val="6"/>
          <w:sz w:val="24"/>
          <w:szCs w:val="24"/>
        </w:rPr>
        <w:t xml:space="preserve">(需要／不需要)竣工验收技术鉴定(蓄</w:t>
      </w:r>
      <w:r>
        <w:rPr>
          <w:rFonts w:hint="eastAsia" w:ascii="宋体" w:hAnsi="宋体" w:eastAsia="宋体" w:cs="宋体"/>
          <w:spacing w:val="5"/>
          <w:sz w:val="24"/>
          <w:szCs w:val="24"/>
        </w:rPr>
        <w:t xml:space="preserve">水安全鉴定)。</w:t>
      </w:r>
      <w:r/>
    </w:p>
    <w:p>
      <w:pPr>
        <w:ind w:firstLine="496"/>
        <w:keepLines w:val="0"/>
        <w:keepNext w:val="0"/>
        <w:pageBreakBefore w:val="0"/>
        <w:spacing w:before="65" w:line="500" w:lineRule="exact"/>
        <w:rPr>
          <w:rFonts w:hint="eastAsia" w:ascii="宋体" w:hAnsi="宋体" w:eastAsia="宋体" w:cs="宋体"/>
          <w:spacing w:val="4"/>
          <w:sz w:val="24"/>
          <w:szCs w:val="24"/>
        </w:rPr>
      </w:pPr>
      <w:r>
        <w:rPr>
          <w:rFonts w:hint="eastAsia" w:ascii="宋体" w:hAnsi="宋体" w:eastAsia="宋体" w:cs="宋体"/>
          <w:spacing w:val="4"/>
          <w:sz w:val="24"/>
          <w:szCs w:val="24"/>
        </w:rPr>
        <w:t xml:space="preserve">18.8  施工期运行</w:t>
      </w:r>
      <w:r/>
    </w:p>
    <w:p>
      <w:pPr>
        <w:ind w:firstLine="504"/>
        <w:keepLines w:val="0"/>
        <w:keepNext w:val="0"/>
        <w:pageBreakBefore w:val="0"/>
        <w:spacing w:before="65" w:line="500" w:lineRule="exact"/>
        <w:rPr>
          <w:rFonts w:hint="eastAsia" w:ascii="宋体" w:hAnsi="宋体" w:eastAsia="宋体" w:cs="宋体"/>
          <w:spacing w:val="5"/>
          <w:sz w:val="24"/>
          <w:szCs w:val="24"/>
        </w:rPr>
      </w:pPr>
      <w:r>
        <w:rPr>
          <w:rFonts w:hint="eastAsia" w:ascii="宋体" w:hAnsi="宋体" w:eastAsia="宋体" w:cs="宋体"/>
          <w:spacing w:val="6"/>
          <w:sz w:val="24"/>
          <w:szCs w:val="24"/>
        </w:rPr>
        <w:t xml:space="preserve">18.8.1  需要在施工期运行的单位工程或工程设备为</w:t>
      </w:r>
      <w:r>
        <w:rPr>
          <w:rFonts w:hint="eastAsia" w:ascii="宋体" w:hAnsi="宋体" w:eastAsia="宋体" w:cs="宋体"/>
          <w:spacing w:val="5"/>
          <w:sz w:val="24"/>
          <w:szCs w:val="24"/>
        </w:rPr>
        <w:t xml:space="preserve">：</w:t>
      </w:r>
      <w:r>
        <w:rPr>
          <w:rFonts w:hint="eastAsia" w:ascii="宋体" w:hAnsi="宋体" w:eastAsia="宋体" w:cs="宋体"/>
          <w:spacing w:val="11"/>
          <w:sz w:val="24"/>
          <w:szCs w:val="24"/>
          <w:u w:val="single"/>
        </w:rPr>
        <w:t xml:space="preserve">    </w:t>
      </w:r>
      <w:r>
        <w:rPr>
          <w:rFonts w:hint="eastAsia" w:ascii="宋体" w:hAnsi="宋体" w:eastAsia="宋体" w:cs="宋体"/>
          <w:spacing w:val="5"/>
          <w:sz w:val="24"/>
          <w:szCs w:val="24"/>
          <w:u w:val="single"/>
        </w:rPr>
        <w:t xml:space="preserve">、</w:t>
      </w:r>
      <w:r>
        <w:rPr>
          <w:rFonts w:hint="eastAsia" w:ascii="宋体" w:hAnsi="宋体" w:eastAsia="宋体" w:cs="宋体"/>
          <w:spacing w:val="12"/>
          <w:sz w:val="24"/>
          <w:szCs w:val="24"/>
          <w:u w:val="single"/>
        </w:rPr>
        <w:t xml:space="preserve">    </w:t>
      </w:r>
      <w:r>
        <w:rPr>
          <w:rFonts w:hint="eastAsia" w:ascii="宋体" w:hAnsi="宋体" w:eastAsia="宋体" w:cs="宋体"/>
          <w:spacing w:val="5"/>
          <w:sz w:val="24"/>
          <w:szCs w:val="24"/>
          <w:u w:val="single"/>
        </w:rPr>
        <w:t xml:space="preserve">、    </w:t>
      </w:r>
      <w:r>
        <w:rPr>
          <w:rFonts w:hint="eastAsia" w:ascii="宋体" w:hAnsi="宋体" w:eastAsia="宋体" w:cs="宋体"/>
          <w:spacing w:val="5"/>
          <w:sz w:val="24"/>
          <w:szCs w:val="24"/>
        </w:rPr>
        <w:t xml:space="preserve">。</w:t>
      </w:r>
      <w:r/>
    </w:p>
    <w:p>
      <w:pPr>
        <w:ind w:firstLine="488"/>
        <w:keepLines w:val="0"/>
        <w:keepNext w:val="0"/>
        <w:pageBreakBefore w:val="0"/>
        <w:spacing w:before="65" w:line="500" w:lineRule="exact"/>
        <w:rPr>
          <w:rFonts w:hint="eastAsia" w:ascii="宋体" w:hAnsi="宋体" w:eastAsia="宋体" w:cs="宋体"/>
          <w:spacing w:val="2"/>
          <w:sz w:val="24"/>
          <w:szCs w:val="24"/>
        </w:rPr>
      </w:pPr>
      <w:r>
        <w:rPr>
          <w:rFonts w:hint="eastAsia" w:ascii="宋体" w:hAnsi="宋体" w:eastAsia="宋体" w:cs="宋体"/>
          <w:spacing w:val="2"/>
          <w:sz w:val="24"/>
          <w:szCs w:val="24"/>
        </w:rPr>
        <w:t xml:space="preserve">18.9</w:t>
      </w:r>
      <w:r>
        <w:rPr>
          <w:rFonts w:hint="eastAsia" w:ascii="宋体" w:hAnsi="宋体" w:eastAsia="宋体" w:cs="宋体"/>
          <w:spacing w:val="9"/>
          <w:sz w:val="24"/>
          <w:szCs w:val="24"/>
        </w:rPr>
        <w:t xml:space="preserve">  </w:t>
      </w:r>
      <w:r>
        <w:rPr>
          <w:rFonts w:hint="eastAsia" w:ascii="宋体" w:hAnsi="宋体" w:eastAsia="宋体" w:cs="宋体"/>
          <w:spacing w:val="2"/>
          <w:sz w:val="24"/>
          <w:szCs w:val="24"/>
        </w:rPr>
        <w:t xml:space="preserve">试运行</w:t>
      </w:r>
      <w:r/>
    </w:p>
    <w:p>
      <w:pPr>
        <w:ind w:firstLine="500"/>
        <w:keepLines w:val="0"/>
        <w:keepNext w:val="0"/>
        <w:pageBreakBefore w:val="0"/>
        <w:spacing w:before="65" w:line="500" w:lineRule="exact"/>
        <w:rPr>
          <w:rFonts w:hint="eastAsia" w:ascii="宋体" w:hAnsi="宋体" w:eastAsia="宋体" w:cs="宋体"/>
          <w:spacing w:val="5"/>
          <w:sz w:val="24"/>
          <w:szCs w:val="24"/>
        </w:rPr>
      </w:pPr>
      <w:r>
        <w:rPr>
          <w:rFonts w:hint="eastAsia" w:ascii="宋体" w:hAnsi="宋体" w:eastAsia="宋体" w:cs="宋体"/>
          <w:spacing w:val="5"/>
          <w:sz w:val="24"/>
          <w:szCs w:val="24"/>
        </w:rPr>
        <w:t xml:space="preserve">18.9.1  试运行的组织</w:t>
      </w:r>
      <w:r>
        <w:rPr>
          <w:rFonts w:hint="eastAsia" w:ascii="宋体" w:hAnsi="宋体" w:eastAsia="宋体" w:cs="宋体"/>
          <w:spacing w:val="8"/>
          <w:sz w:val="24"/>
          <w:szCs w:val="24"/>
        </w:rPr>
        <w:t xml:space="preserve">：</w:t>
      </w:r>
      <w:r>
        <w:rPr>
          <w:rFonts w:hint="eastAsia" w:ascii="宋体" w:hAnsi="宋体" w:eastAsia="宋体" w:cs="宋体"/>
          <w:spacing w:val="5"/>
          <w:sz w:val="24"/>
          <w:szCs w:val="24"/>
          <w:u w:val="single"/>
        </w:rPr>
        <w:t xml:space="preserve">        </w:t>
      </w:r>
      <w:r>
        <w:rPr>
          <w:rFonts w:hint="eastAsia" w:ascii="宋体" w:hAnsi="宋体" w:eastAsia="宋体" w:cs="宋体"/>
          <w:spacing w:val="-73"/>
          <w:sz w:val="24"/>
          <w:szCs w:val="24"/>
        </w:rPr>
        <w:t xml:space="preserve"> </w:t>
      </w:r>
      <w:r>
        <w:rPr>
          <w:rFonts w:hint="eastAsia" w:ascii="宋体" w:hAnsi="宋体" w:eastAsia="宋体" w:cs="宋体"/>
          <w:spacing w:val="8"/>
          <w:sz w:val="24"/>
          <w:szCs w:val="24"/>
        </w:rPr>
        <w:t xml:space="preserve">；</w:t>
      </w:r>
      <w:r>
        <w:rPr>
          <w:rFonts w:hint="eastAsia" w:ascii="宋体" w:hAnsi="宋体" w:eastAsia="宋体" w:cs="宋体"/>
          <w:spacing w:val="5"/>
          <w:sz w:val="24"/>
          <w:szCs w:val="24"/>
        </w:rPr>
        <w:t xml:space="preserve">费用承担：</w:t>
      </w:r>
      <w:r>
        <w:rPr>
          <w:rFonts w:hint="eastAsia" w:ascii="宋体" w:hAnsi="宋体" w:eastAsia="宋体" w:cs="宋体"/>
          <w:spacing w:val="5"/>
          <w:sz w:val="24"/>
          <w:szCs w:val="24"/>
          <w:u w:val="single"/>
        </w:rPr>
        <w:t xml:space="preserve">       </w:t>
      </w:r>
      <w:r>
        <w:rPr>
          <w:rFonts w:hint="eastAsia" w:ascii="宋体" w:hAnsi="宋体" w:eastAsia="宋体" w:cs="宋体"/>
          <w:spacing w:val="5"/>
          <w:sz w:val="24"/>
          <w:szCs w:val="24"/>
        </w:rPr>
        <w:t xml:space="preserve">。</w:t>
      </w:r>
      <w:r/>
    </w:p>
    <w:p>
      <w:pPr>
        <w:ind w:firstLine="466"/>
        <w:keepLines w:val="0"/>
        <w:keepNext w:val="0"/>
        <w:pageBreakBefore w:val="0"/>
        <w:spacing w:before="65" w:line="500" w:lineRule="exact"/>
        <w:rPr>
          <w:rFonts w:hint="eastAsia" w:ascii="宋体" w:hAnsi="宋体" w:eastAsia="宋体" w:cs="宋体"/>
          <w:b/>
          <w:bCs/>
          <w:spacing w:val="-4"/>
          <w:sz w:val="24"/>
          <w:szCs w:val="24"/>
        </w:rPr>
      </w:pPr>
      <w:r>
        <w:rPr>
          <w:rFonts w:hint="eastAsia" w:ascii="宋体" w:hAnsi="宋体" w:eastAsia="宋体" w:cs="宋体"/>
          <w:b/>
          <w:bCs/>
          <w:spacing w:val="-4"/>
          <w:sz w:val="24"/>
          <w:szCs w:val="24"/>
        </w:rPr>
        <w:t xml:space="preserve">19</w:t>
      </w:r>
      <w:r>
        <w:rPr>
          <w:rFonts w:hint="eastAsia" w:ascii="宋体" w:hAnsi="宋体" w:eastAsia="宋体" w:cs="宋体"/>
          <w:spacing w:val="-4"/>
          <w:sz w:val="24"/>
          <w:szCs w:val="24"/>
        </w:rPr>
        <w:t xml:space="preserve">  </w:t>
      </w:r>
      <w:r>
        <w:rPr>
          <w:rFonts w:hint="eastAsia" w:ascii="宋体" w:hAnsi="宋体" w:eastAsia="宋体" w:cs="宋体"/>
          <w:b/>
          <w:bCs/>
          <w:spacing w:val="-4"/>
          <w:sz w:val="24"/>
          <w:szCs w:val="24"/>
        </w:rPr>
        <w:t xml:space="preserve">缺陷责任与保修责任</w:t>
      </w:r>
      <w:r/>
    </w:p>
    <w:p>
      <w:pPr>
        <w:ind w:firstLine="508"/>
        <w:keepLines w:val="0"/>
        <w:keepNext w:val="0"/>
        <w:pageBreakBefore w:val="0"/>
        <w:spacing w:before="65" w:line="500" w:lineRule="exact"/>
        <w:rPr>
          <w:rFonts w:hint="eastAsia" w:ascii="宋体" w:hAnsi="宋体" w:eastAsia="宋体" w:cs="宋体"/>
          <w:sz w:val="24"/>
          <w:szCs w:val="24"/>
          <w:highlight w:val="none"/>
        </w:rPr>
      </w:pPr>
      <w:r>
        <w:rPr>
          <w:rFonts w:hint="eastAsia" w:ascii="宋体" w:hAnsi="宋体" w:eastAsia="宋体" w:cs="宋体"/>
          <w:spacing w:val="7"/>
          <w:sz w:val="24"/>
          <w:szCs w:val="24"/>
        </w:rPr>
        <w:t xml:space="preserve">19.1  缺陷责任期(工程质量保修期)的起算时间本工程缺陷责任期(工程质量保修期)计算如下：</w:t>
      </w:r>
      <w:r>
        <w:rPr>
          <w:rFonts w:hint="eastAsia" w:ascii="宋体" w:hAnsi="宋体" w:cs="宋体"/>
          <w:spacing w:val="7"/>
          <w:sz w:val="24"/>
          <w:szCs w:val="24"/>
          <w:highlight w:val="none"/>
          <w:u w:val="single"/>
          <w:lang w:eastAsia="zh-CN"/>
        </w:rPr>
        <w:t xml:space="preserve">1 年（</w:t>
      </w:r>
      <w:r>
        <w:rPr>
          <w:rFonts w:hint="eastAsia" w:ascii="宋体" w:hAnsi="宋体" w:eastAsia="宋体" w:cs="宋体"/>
          <w:b w:val="0"/>
          <w:bCs w:val="0"/>
          <w:color w:val="auto"/>
          <w:sz w:val="24"/>
          <w:szCs w:val="24"/>
          <w:lang w:val="en-US" w:eastAsia="zh-CN"/>
        </w:rPr>
        <w:t xml:space="preserve">专业工程从其规定，其中</w:t>
      </w:r>
      <w:r>
        <w:rPr>
          <w:rFonts w:hint="eastAsia" w:ascii="宋体" w:hAnsi="宋体" w:cs="宋体"/>
          <w:b w:val="0"/>
          <w:bCs w:val="0"/>
          <w:color w:val="auto"/>
          <w:sz w:val="24"/>
          <w:szCs w:val="24"/>
          <w:lang w:val="en-US" w:eastAsia="zh-CN"/>
        </w:rPr>
        <w:t xml:space="preserve">绿化</w:t>
      </w:r>
      <w:r>
        <w:rPr>
          <w:rFonts w:hint="eastAsia" w:ascii="宋体" w:hAnsi="宋体" w:eastAsia="宋体" w:cs="宋体"/>
          <w:b w:val="0"/>
          <w:bCs w:val="0"/>
          <w:color w:val="auto"/>
          <w:sz w:val="24"/>
          <w:szCs w:val="24"/>
          <w:lang w:val="en-US" w:eastAsia="zh-CN"/>
        </w:rPr>
        <w:t xml:space="preserve">、设备2年）。</w:t>
      </w:r>
      <w:r/>
    </w:p>
    <w:p>
      <w:pPr>
        <w:pStyle w:val="1399"/>
        <w:ind w:firstLine="450"/>
        <w:keepLines w:val="0"/>
        <w:keepNext w:val="0"/>
        <w:pageBreakBefore w:val="0"/>
        <w:spacing w:line="500" w:lineRule="exact"/>
        <w:rPr>
          <w:rFonts w:hint="eastAsia" w:ascii="宋体" w:hAnsi="宋体" w:eastAsia="宋体" w:cs="宋体"/>
          <w:b/>
          <w:color w:val="auto"/>
          <w:sz w:val="24"/>
          <w:szCs w:val="24"/>
          <w:highlight w:val="none"/>
        </w:rPr>
        <w:outlineLvl w:val="2"/>
      </w:pPr>
      <w:r>
        <w:rPr>
          <w:rFonts w:hint="eastAsia" w:ascii="宋体" w:hAnsi="宋体" w:eastAsia="宋体" w:cs="宋体"/>
          <w:b/>
          <w:bCs/>
          <w:spacing w:val="-8"/>
          <w:sz w:val="24"/>
          <w:szCs w:val="24"/>
          <w:highlight w:val="none"/>
        </w:rPr>
        <w:t xml:space="preserve">20</w:t>
      </w:r>
      <w:r>
        <w:rPr>
          <w:rFonts w:hint="eastAsia" w:ascii="宋体" w:hAnsi="宋体" w:eastAsia="宋体" w:cs="宋体"/>
          <w:spacing w:val="5"/>
          <w:sz w:val="24"/>
          <w:szCs w:val="24"/>
          <w:highlight w:val="none"/>
        </w:rPr>
        <w:t xml:space="preserve">  </w:t>
      </w:r>
      <w:r>
        <w:rPr>
          <w:rFonts w:hint="eastAsia" w:ascii="宋体" w:hAnsi="宋体" w:eastAsia="宋体" w:cs="宋体"/>
          <w:b/>
          <w:bCs/>
          <w:spacing w:val="-8"/>
          <w:sz w:val="24"/>
          <w:szCs w:val="24"/>
          <w:highlight w:val="none"/>
        </w:rPr>
        <w:t xml:space="preserve">保险</w:t>
      </w:r>
      <w:r>
        <w:rPr>
          <w:rFonts w:hint="eastAsia" w:ascii="宋体" w:hAnsi="宋体" w:cs="宋体"/>
          <w:b/>
          <w:bCs/>
          <w:spacing w:val="-8"/>
          <w:sz w:val="24"/>
          <w:szCs w:val="24"/>
          <w:highlight w:val="none"/>
          <w:lang w:eastAsia="zh-CN"/>
        </w:rPr>
        <w:t xml:space="preserve">：</w:t>
      </w:r>
      <w:r>
        <w:rPr>
          <w:rFonts w:hint="eastAsia" w:ascii="宋体" w:hAnsi="宋体" w:eastAsia="宋体" w:cs="宋体"/>
          <w:b/>
          <w:color w:val="auto"/>
          <w:sz w:val="24"/>
          <w:szCs w:val="24"/>
          <w:highlight w:val="none"/>
        </w:rPr>
        <w:t xml:space="preserve">包含但不限于通用条款要求。</w:t>
      </w:r>
      <w:r/>
    </w:p>
    <w:p>
      <w:pPr>
        <w:ind w:firstLine="480"/>
        <w:jc w:val="left"/>
        <w:keepLines w:val="0"/>
        <w:keepNext w:val="0"/>
        <w:pageBreakBefore w:val="0"/>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承包人应以发包人和承包人的共同名义向双方同意的保险人投保建筑工程一切险、安装工程一切险、第三者责任险等险种，保额为工程中标合同价，保险所发生的费用应含在投标总报价内，保险期限为工程合同工期。 </w:t>
      </w:r>
      <w:r/>
    </w:p>
    <w:p>
      <w:pPr>
        <w:ind w:firstLine="480"/>
        <w:jc w:val="left"/>
        <w:keepLines w:val="0"/>
        <w:keepNext w:val="0"/>
        <w:pageBreakBefore w:val="0"/>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保险凭证：承包人应在收到监理人开工通知后的 28 天内向监理人发包人提交各项保险生效的证据和保险单副本，并作为支付的依据。</w:t>
      </w:r>
      <w:r/>
    </w:p>
    <w:p>
      <w:pPr>
        <w:pStyle w:val="1399"/>
        <w:ind w:firstLine="480"/>
        <w:keepLines w:val="0"/>
        <w:keepNext w:val="0"/>
        <w:pageBreakBefore w:val="0"/>
        <w:spacing w:line="500" w:lineRule="exact"/>
        <w:rPr>
          <w:rFonts w:hint="eastAsia" w:ascii="宋体" w:hAnsi="宋体" w:eastAsia="宋体" w:cs="宋体"/>
          <w:b/>
          <w:bCs/>
          <w:color w:val="auto"/>
          <w:sz w:val="24"/>
          <w:szCs w:val="24"/>
        </w:rPr>
        <w:outlineLvl w:val="3"/>
      </w:pPr>
      <w:r>
        <w:rPr>
          <w:rFonts w:hint="eastAsia" w:ascii="宋体" w:hAnsi="宋体" w:eastAsia="宋体" w:cs="宋体"/>
          <w:b/>
          <w:bCs/>
          <w:color w:val="auto"/>
          <w:sz w:val="24"/>
          <w:szCs w:val="24"/>
        </w:rPr>
        <w:t xml:space="preserve">20.1 工程保险</w:t>
      </w:r>
      <w:r/>
    </w:p>
    <w:p>
      <w:pPr>
        <w:pStyle w:val="1399"/>
        <w:ind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建筑工程一切险和(或)安装工程一切险投保人：</w:t>
      </w:r>
      <w:r>
        <w:rPr>
          <w:rFonts w:hint="eastAsia" w:ascii="宋体" w:hAnsi="宋体" w:eastAsia="宋体" w:cs="宋体"/>
          <w:color w:val="auto"/>
          <w:sz w:val="24"/>
          <w:szCs w:val="24"/>
          <w:highlight w:val="none"/>
          <w:u w:val="single"/>
        </w:rPr>
        <w:t xml:space="preserve"> 承包人  </w:t>
      </w:r>
      <w:r>
        <w:rPr>
          <w:rFonts w:hint="eastAsia" w:ascii="宋体" w:hAnsi="宋体" w:eastAsia="宋体" w:cs="宋体"/>
          <w:color w:val="auto"/>
          <w:sz w:val="24"/>
          <w:szCs w:val="24"/>
          <w:highlight w:val="none"/>
        </w:rPr>
        <w:t xml:space="preserve">；</w:t>
      </w:r>
      <w:r/>
    </w:p>
    <w:p>
      <w:pPr>
        <w:pStyle w:val="1399"/>
        <w:ind w:firstLine="480"/>
        <w:keepLines w:val="0"/>
        <w:keepNext w:val="0"/>
        <w:pageBreakBefore w:val="0"/>
        <w:spacing w:line="50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投保内容：</w:t>
      </w:r>
      <w:r>
        <w:rPr>
          <w:rFonts w:hint="eastAsia" w:ascii="宋体" w:hAnsi="宋体" w:eastAsia="宋体" w:cs="宋体"/>
          <w:color w:val="auto"/>
          <w:sz w:val="24"/>
          <w:szCs w:val="24"/>
          <w:highlight w:val="none"/>
          <w:u w:val="single"/>
        </w:rPr>
        <w:t xml:space="preserve">由发包人和承包人协商确定，</w:t>
      </w:r>
      <w:r>
        <w:rPr>
          <w:rFonts w:hint="eastAsia" w:ascii="宋体" w:hAnsi="宋体" w:eastAsia="宋体" w:cs="宋体"/>
          <w:b/>
          <w:bCs/>
          <w:color w:val="auto"/>
          <w:sz w:val="24"/>
          <w:szCs w:val="24"/>
          <w:highlight w:val="none"/>
          <w:u w:val="single"/>
        </w:rPr>
        <w:t xml:space="preserve">全面服从发包人要求</w:t>
      </w:r>
      <w:r>
        <w:rPr>
          <w:rFonts w:hint="eastAsia" w:ascii="宋体" w:hAnsi="宋体" w:eastAsia="宋体" w:cs="宋体"/>
          <w:b/>
          <w:bCs/>
          <w:color w:val="auto"/>
          <w:sz w:val="24"/>
          <w:szCs w:val="24"/>
          <w:highlight w:val="none"/>
        </w:rPr>
        <w:t xml:space="preserve"> ；</w:t>
      </w:r>
      <w:r/>
    </w:p>
    <w:p>
      <w:pPr>
        <w:pStyle w:val="1399"/>
        <w:ind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保险金额、保险费率和保险期限：</w:t>
      </w:r>
      <w:r>
        <w:rPr>
          <w:rFonts w:hint="eastAsia" w:ascii="宋体" w:hAnsi="宋体" w:eastAsia="宋体" w:cs="宋体"/>
          <w:color w:val="auto"/>
          <w:sz w:val="24"/>
          <w:szCs w:val="24"/>
          <w:highlight w:val="none"/>
          <w:u w:val="single"/>
        </w:rPr>
        <w:t xml:space="preserve"> 根据工程保险条例有关规定执行 </w:t>
      </w:r>
      <w:r>
        <w:rPr>
          <w:rFonts w:hint="eastAsia" w:ascii="宋体" w:hAnsi="宋体" w:eastAsia="宋体" w:cs="宋体"/>
          <w:color w:val="auto"/>
          <w:sz w:val="24"/>
          <w:szCs w:val="24"/>
          <w:highlight w:val="none"/>
        </w:rPr>
        <w:t xml:space="preserve">。</w:t>
      </w:r>
      <w:r/>
    </w:p>
    <w:p>
      <w:pPr>
        <w:pStyle w:val="1399"/>
        <w:ind w:firstLine="480"/>
        <w:keepLines w:val="0"/>
        <w:keepNext w:val="0"/>
        <w:pageBreakBefore w:val="0"/>
        <w:spacing w:line="500" w:lineRule="exact"/>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20.</w:t>
      </w:r>
      <w:r>
        <w:rPr>
          <w:rFonts w:hint="eastAsia" w:ascii="宋体" w:hAnsi="宋体" w:cs="宋体"/>
          <w:b/>
          <w:bCs/>
          <w:color w:val="auto"/>
          <w:sz w:val="24"/>
          <w:szCs w:val="24"/>
          <w:highlight w:val="none"/>
          <w:lang w:val="en-US" w:eastAsia="zh-CN"/>
        </w:rPr>
        <w:t xml:space="preserve">2 </w:t>
      </w:r>
      <w:r>
        <w:rPr>
          <w:rFonts w:hint="eastAsia" w:ascii="宋体" w:hAnsi="宋体" w:eastAsia="宋体" w:cs="宋体"/>
          <w:b/>
          <w:bCs/>
          <w:color w:val="auto"/>
          <w:sz w:val="24"/>
          <w:szCs w:val="24"/>
          <w:highlight w:val="none"/>
        </w:rPr>
        <w:t xml:space="preserve">第三者责任险</w:t>
      </w:r>
      <w:r/>
    </w:p>
    <w:p>
      <w:pPr>
        <w:pStyle w:val="1399"/>
        <w:ind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第三者责任险保险费率：</w:t>
      </w:r>
      <w:r>
        <w:rPr>
          <w:rFonts w:hint="eastAsia" w:ascii="宋体" w:hAnsi="宋体" w:eastAsia="宋体" w:cs="宋体"/>
          <w:color w:val="auto"/>
          <w:sz w:val="24"/>
          <w:szCs w:val="24"/>
          <w:highlight w:val="none"/>
          <w:u w:val="single"/>
        </w:rPr>
        <w:t xml:space="preserve">根据工程保险条例有关规定执行</w:t>
      </w:r>
      <w:r>
        <w:rPr>
          <w:rFonts w:hint="eastAsia" w:ascii="宋体" w:hAnsi="宋体" w:eastAsia="宋体" w:cs="宋体"/>
          <w:color w:val="auto"/>
          <w:sz w:val="24"/>
          <w:szCs w:val="24"/>
          <w:highlight w:val="none"/>
        </w:rPr>
        <w:t xml:space="preserve">；</w:t>
      </w:r>
      <w:r/>
    </w:p>
    <w:p>
      <w:pPr>
        <w:pStyle w:val="1399"/>
        <w:ind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第三者责任险保险金额：</w:t>
      </w:r>
      <w:r>
        <w:rPr>
          <w:rFonts w:hint="eastAsia" w:ascii="宋体" w:hAnsi="宋体" w:eastAsia="宋体" w:cs="宋体"/>
          <w:color w:val="auto"/>
          <w:sz w:val="24"/>
          <w:szCs w:val="24"/>
          <w:highlight w:val="none"/>
          <w:u w:val="single"/>
        </w:rPr>
        <w:t xml:space="preserve"> 根据工程保险条例有关规定执行 </w:t>
      </w:r>
      <w:r>
        <w:rPr>
          <w:rFonts w:hint="eastAsia" w:ascii="宋体" w:hAnsi="宋体" w:eastAsia="宋体" w:cs="宋体"/>
          <w:color w:val="auto"/>
          <w:sz w:val="24"/>
          <w:szCs w:val="24"/>
          <w:highlight w:val="none"/>
        </w:rPr>
        <w:t xml:space="preserve">。</w:t>
      </w:r>
      <w:r/>
    </w:p>
    <w:p>
      <w:pPr>
        <w:pStyle w:val="1399"/>
        <w:ind w:firstLine="480"/>
        <w:keepLines w:val="0"/>
        <w:keepNext w:val="0"/>
        <w:pageBreakBefore w:val="0"/>
        <w:spacing w:line="500" w:lineRule="exact"/>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20.</w:t>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 其它保险</w:t>
      </w:r>
      <w:r/>
    </w:p>
    <w:p>
      <w:pPr>
        <w:pStyle w:val="1399"/>
        <w:ind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除专用合同条款另有约定外，承包人应为其进场的施工设备、材料和工程设备等办理保险。</w:t>
      </w:r>
      <w:r/>
    </w:p>
    <w:p>
      <w:pPr>
        <w:pStyle w:val="1399"/>
        <w:ind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需要投保的其它内容：</w:t>
      </w:r>
      <w:r>
        <w:rPr>
          <w:rFonts w:hint="eastAsia" w:ascii="宋体" w:hAnsi="宋体" w:eastAsia="宋体" w:cs="宋体"/>
          <w:color w:val="auto"/>
          <w:sz w:val="24"/>
          <w:szCs w:val="24"/>
          <w:highlight w:val="none"/>
          <w:u w:val="single"/>
        </w:rPr>
        <w:t xml:space="preserve">根据工程保险条例有关规定执行</w:t>
      </w:r>
      <w:r>
        <w:rPr>
          <w:rFonts w:hint="eastAsia" w:ascii="宋体" w:hAnsi="宋体" w:eastAsia="宋体" w:cs="宋体"/>
          <w:color w:val="auto"/>
          <w:sz w:val="24"/>
          <w:szCs w:val="24"/>
          <w:highlight w:val="none"/>
        </w:rPr>
        <w:t xml:space="preserve">；</w:t>
      </w:r>
      <w:r/>
    </w:p>
    <w:p>
      <w:pPr>
        <w:pStyle w:val="1399"/>
        <w:ind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保险金额、保险费率和保险期限：</w:t>
      </w:r>
      <w:r>
        <w:rPr>
          <w:rFonts w:hint="eastAsia" w:ascii="宋体" w:hAnsi="宋体" w:eastAsia="宋体" w:cs="宋体"/>
          <w:color w:val="auto"/>
          <w:sz w:val="24"/>
          <w:szCs w:val="24"/>
          <w:highlight w:val="none"/>
          <w:u w:val="single"/>
        </w:rPr>
        <w:t xml:space="preserve">根据工程保险条例有关规定执行</w:t>
      </w:r>
      <w:r>
        <w:rPr>
          <w:rFonts w:hint="eastAsia" w:ascii="宋体" w:hAnsi="宋体" w:eastAsia="宋体" w:cs="宋体"/>
          <w:color w:val="auto"/>
          <w:sz w:val="24"/>
          <w:szCs w:val="24"/>
          <w:highlight w:val="none"/>
        </w:rPr>
        <w:t xml:space="preserve">。</w:t>
      </w:r>
      <w:r/>
    </w:p>
    <w:p>
      <w:pPr>
        <w:pStyle w:val="1399"/>
        <w:ind w:firstLine="482"/>
        <w:keepLines w:val="0"/>
        <w:keepNext w:val="0"/>
        <w:pageBreakBefore w:val="0"/>
        <w:spacing w:line="500" w:lineRule="exact"/>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20.</w:t>
      </w:r>
      <w:r>
        <w:rPr>
          <w:rFonts w:hint="eastAsia" w:ascii="宋体" w:hAnsi="宋体" w:cs="宋体"/>
          <w:b/>
          <w:bCs/>
          <w:color w:val="auto"/>
          <w:sz w:val="24"/>
          <w:szCs w:val="24"/>
          <w:highlight w:val="none"/>
          <w:lang w:val="en-US" w:eastAsia="zh-CN"/>
        </w:rPr>
        <w:t xml:space="preserve">4 </w:t>
      </w:r>
      <w:r>
        <w:rPr>
          <w:rFonts w:hint="eastAsia" w:ascii="宋体" w:hAnsi="宋体" w:eastAsia="宋体" w:cs="宋体"/>
          <w:b/>
          <w:bCs/>
          <w:color w:val="auto"/>
          <w:sz w:val="24"/>
          <w:szCs w:val="24"/>
          <w:highlight w:val="none"/>
        </w:rPr>
        <w:t xml:space="preserve">对各项保险的一般要求 </w:t>
      </w:r>
      <w:r/>
    </w:p>
    <w:p>
      <w:pPr>
        <w:pStyle w:val="1399"/>
        <w:ind w:firstLine="482"/>
        <w:keepLines w:val="0"/>
        <w:keepNext w:val="0"/>
        <w:pageBreakBefore w:val="0"/>
        <w:spacing w:line="500" w:lineRule="exact"/>
        <w:rPr>
          <w:rFonts w:hint="eastAsia" w:ascii="宋体" w:hAnsi="宋体" w:eastAsia="宋体" w:cs="宋体"/>
          <w:b/>
          <w:bCs/>
          <w:color w:val="auto"/>
          <w:sz w:val="24"/>
          <w:szCs w:val="24"/>
          <w:highlight w:val="none"/>
        </w:rPr>
        <w:outlineLvl w:val="4"/>
      </w:pPr>
      <w:r>
        <w:rPr>
          <w:rFonts w:hint="eastAsia" w:ascii="宋体" w:hAnsi="宋体" w:eastAsia="宋体" w:cs="宋体"/>
          <w:b/>
          <w:bCs/>
          <w:color w:val="auto"/>
          <w:sz w:val="24"/>
          <w:szCs w:val="24"/>
          <w:highlight w:val="none"/>
        </w:rPr>
        <w:t xml:space="preserve">20.</w:t>
      </w: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.1 保险凭证</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承包人应在专用合同条款约定的期限内向发包人提交各项保险生效的证据和保险单副本，保险单必须与专用合同条款约定的条件保持一致。 </w:t>
      </w:r>
      <w:r/>
    </w:p>
    <w:p>
      <w:pPr>
        <w:pStyle w:val="1399"/>
        <w:ind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承包人提交保险凭证的期限：</w:t>
      </w:r>
      <w:r>
        <w:rPr>
          <w:rFonts w:hint="eastAsia" w:ascii="宋体" w:hAnsi="宋体" w:eastAsia="宋体" w:cs="宋体"/>
          <w:color w:val="auto"/>
          <w:sz w:val="24"/>
          <w:szCs w:val="24"/>
          <w:highlight w:val="none"/>
          <w:u w:val="single"/>
        </w:rPr>
        <w:t xml:space="preserve">根据工程保险条例有关规定执行</w:t>
      </w:r>
      <w:r>
        <w:rPr>
          <w:rFonts w:hint="eastAsia" w:ascii="宋体" w:hAnsi="宋体" w:eastAsia="宋体" w:cs="宋体"/>
          <w:color w:val="auto"/>
          <w:sz w:val="24"/>
          <w:szCs w:val="24"/>
          <w:highlight w:val="none"/>
        </w:rPr>
        <w:t xml:space="preserve">。</w:t>
      </w:r>
      <w:r/>
    </w:p>
    <w:p>
      <w:pPr>
        <w:pStyle w:val="1399"/>
        <w:ind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保险条件：</w:t>
      </w:r>
      <w:r>
        <w:rPr>
          <w:rFonts w:hint="eastAsia" w:ascii="宋体" w:hAnsi="宋体" w:eastAsia="宋体" w:cs="宋体"/>
          <w:color w:val="auto"/>
          <w:sz w:val="24"/>
          <w:szCs w:val="24"/>
          <w:highlight w:val="none"/>
          <w:u w:val="single"/>
        </w:rPr>
        <w:t xml:space="preserve">根据工程保险条例有关规定执行</w:t>
      </w:r>
      <w:r>
        <w:rPr>
          <w:rFonts w:hint="eastAsia" w:ascii="宋体" w:hAnsi="宋体" w:eastAsia="宋体" w:cs="宋体"/>
          <w:color w:val="auto"/>
          <w:sz w:val="24"/>
          <w:szCs w:val="24"/>
          <w:highlight w:val="none"/>
        </w:rPr>
        <w:t xml:space="preserve">；</w:t>
      </w:r>
      <w:r/>
    </w:p>
    <w:p>
      <w:pPr>
        <w:pStyle w:val="1399"/>
        <w:ind w:firstLine="482"/>
        <w:keepLines w:val="0"/>
        <w:keepNext w:val="0"/>
        <w:pageBreakBefore w:val="0"/>
        <w:spacing w:line="500" w:lineRule="exact"/>
        <w:rPr>
          <w:rFonts w:hint="eastAsia" w:ascii="宋体" w:hAnsi="宋体" w:eastAsia="宋体" w:cs="宋体"/>
          <w:b/>
          <w:bCs/>
          <w:color w:val="auto"/>
          <w:sz w:val="24"/>
          <w:szCs w:val="24"/>
          <w:highlight w:val="none"/>
        </w:rPr>
        <w:outlineLvl w:val="4"/>
      </w:pPr>
      <w:r>
        <w:rPr>
          <w:rFonts w:hint="eastAsia" w:ascii="宋体" w:hAnsi="宋体" w:eastAsia="宋体" w:cs="宋体"/>
          <w:b/>
          <w:bCs/>
          <w:color w:val="auto"/>
          <w:sz w:val="24"/>
          <w:szCs w:val="24"/>
          <w:highlight w:val="none"/>
        </w:rPr>
        <w:t xml:space="preserve">20.</w:t>
      </w: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 对各项保险的一般要求</w:t>
      </w:r>
      <w:r/>
    </w:p>
    <w:p>
      <w:pPr>
        <w:pStyle w:val="1399"/>
        <w:ind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承包人负责补偿的范围与金额：责任范围内自行承担； </w:t>
      </w:r>
      <w:r/>
    </w:p>
    <w:p>
      <w:pPr>
        <w:pStyle w:val="1399"/>
        <w:ind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发包人负责补偿的范围与金额：/。 </w:t>
      </w:r>
      <w:r/>
    </w:p>
    <w:p>
      <w:pPr>
        <w:pStyle w:val="1399"/>
        <w:ind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w:t>
      </w:r>
      <w:r>
        <w:rPr>
          <w:rFonts w:hint="eastAsia" w:ascii="宋体" w:hAnsi="宋体" w:eastAsia="宋体" w:cs="宋体"/>
          <w:b/>
          <w:bCs/>
          <w:color w:val="auto"/>
          <w:sz w:val="24"/>
          <w:szCs w:val="24"/>
          <w:highlight w:val="none"/>
        </w:rPr>
        <w:t xml:space="preserve">工伤保险为强制性保险</w:t>
      </w:r>
      <w:r>
        <w:rPr>
          <w:rFonts w:hint="eastAsia" w:ascii="宋体" w:hAnsi="宋体" w:eastAsia="宋体" w:cs="宋体"/>
          <w:color w:val="auto"/>
          <w:sz w:val="24"/>
          <w:szCs w:val="24"/>
          <w:highlight w:val="none"/>
        </w:rPr>
        <w:t xml:space="preserve">，须向人社部门缴纳外，其余保险均为商业性保险，建筑工程一切险、安装工程一切险、第三者责任险、人身意外伤害险、施工设备险等保险均由投标人以投标人和发包人共同名义投保，其投保内容、保险金额、保险费率、保险时间由投标人和发包人共同决定，但相关风险由投标人自行承担。投标人投保的相关保险费用按实结算，但其费用控制在措施项目清单中保险费总额范围内。</w:t>
      </w:r>
      <w:r/>
    </w:p>
    <w:p>
      <w:pPr>
        <w:pStyle w:val="1399"/>
        <w:ind w:firstLine="482"/>
        <w:keepLines w:val="0"/>
        <w:keepNext w:val="0"/>
        <w:pageBreakBefore w:val="0"/>
        <w:spacing w:line="500" w:lineRule="exact"/>
        <w:rPr>
          <w:rFonts w:hint="eastAsia" w:ascii="宋体" w:hAnsi="宋体" w:eastAsia="宋体" w:cs="宋体"/>
          <w:b/>
          <w:bCs/>
          <w:color w:val="auto"/>
          <w:sz w:val="24"/>
          <w:szCs w:val="24"/>
          <w:highlight w:val="none"/>
        </w:rPr>
        <w:outlineLvl w:val="4"/>
      </w:pPr>
      <w:r>
        <w:rPr>
          <w:rFonts w:hint="eastAsia" w:ascii="宋体" w:hAnsi="宋体" w:eastAsia="宋体" w:cs="宋体"/>
          <w:b/>
          <w:bCs/>
          <w:color w:val="auto"/>
          <w:sz w:val="24"/>
          <w:szCs w:val="24"/>
          <w:highlight w:val="none"/>
        </w:rPr>
        <w:t xml:space="preserve">20.</w:t>
      </w: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 保险金不足的补偿</w:t>
      </w:r>
      <w:r/>
    </w:p>
    <w:p>
      <w:pPr>
        <w:pStyle w:val="1399"/>
        <w:ind w:firstLine="480"/>
        <w:keepLines w:val="0"/>
        <w:keepNext w:val="0"/>
        <w:pageBreakBefore w:val="0"/>
        <w:spacing w:line="50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保险金不足以补偿损失时，应由承包人和发包人各自负责补偿的范围和金额在专用合同条款中约定。</w:t>
      </w:r>
      <w:r>
        <w:rPr>
          <w:rFonts w:hint="eastAsia" w:ascii="宋体" w:hAnsi="宋体" w:eastAsia="宋体" w:cs="宋体"/>
          <w:b/>
          <w:bCs/>
          <w:color w:val="auto"/>
          <w:sz w:val="24"/>
          <w:szCs w:val="24"/>
          <w:highlight w:val="none"/>
        </w:rPr>
        <w:t xml:space="preserve">（原则上，承包人须全面服从发包人要求）</w:t>
      </w:r>
      <w:r/>
    </w:p>
    <w:p>
      <w:pPr>
        <w:pStyle w:val="1399"/>
        <w:ind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承包人负责补偿的范围与金额：</w:t>
      </w:r>
      <w:r>
        <w:rPr>
          <w:rFonts w:hint="eastAsia" w:ascii="宋体" w:hAnsi="宋体" w:eastAsia="宋体" w:cs="宋体"/>
          <w:color w:val="auto"/>
          <w:sz w:val="24"/>
          <w:szCs w:val="24"/>
          <w:highlight w:val="none"/>
          <w:u w:val="single"/>
        </w:rPr>
        <w:t xml:space="preserve">根据界定责任承担</w:t>
      </w:r>
      <w:r>
        <w:rPr>
          <w:rFonts w:hint="eastAsia" w:ascii="宋体" w:hAnsi="宋体" w:eastAsia="宋体" w:cs="宋体"/>
          <w:color w:val="auto"/>
          <w:sz w:val="24"/>
          <w:szCs w:val="24"/>
          <w:highlight w:val="none"/>
        </w:rPr>
        <w:t xml:space="preserve">；</w:t>
      </w:r>
      <w:r/>
    </w:p>
    <w:p>
      <w:pPr>
        <w:pStyle w:val="1399"/>
        <w:ind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发包人负责补偿的范围与金额：</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p>
    <w:p>
      <w:pPr>
        <w:ind w:firstLine="458"/>
        <w:keepLines w:val="0"/>
        <w:keepNext w:val="0"/>
        <w:pageBreakBefore w:val="0"/>
        <w:spacing w:before="169" w:line="500" w:lineRule="exact"/>
        <w:rPr>
          <w:rFonts w:hint="eastAsia" w:ascii="宋体" w:hAnsi="宋体" w:eastAsia="宋体" w:cs="宋体"/>
          <w:b/>
          <w:bCs/>
          <w:spacing w:val="-6"/>
          <w:sz w:val="24"/>
          <w:szCs w:val="24"/>
        </w:rPr>
      </w:pPr>
      <w:r>
        <w:rPr>
          <w:rFonts w:hint="eastAsia" w:ascii="宋体" w:hAnsi="宋体" w:eastAsia="宋体" w:cs="宋体"/>
          <w:b/>
          <w:bCs/>
          <w:spacing w:val="-6"/>
          <w:sz w:val="24"/>
          <w:szCs w:val="24"/>
        </w:rPr>
        <w:t xml:space="preserve">24</w:t>
      </w:r>
      <w:r>
        <w:rPr>
          <w:rFonts w:hint="eastAsia" w:ascii="宋体" w:hAnsi="宋体" w:eastAsia="宋体" w:cs="宋体"/>
          <w:spacing w:val="9"/>
          <w:sz w:val="24"/>
          <w:szCs w:val="24"/>
        </w:rPr>
        <w:t xml:space="preserve">  </w:t>
      </w:r>
      <w:r>
        <w:rPr>
          <w:rFonts w:hint="eastAsia" w:ascii="宋体" w:hAnsi="宋体" w:eastAsia="宋体" w:cs="宋体"/>
          <w:b/>
          <w:bCs/>
          <w:spacing w:val="-6"/>
          <w:sz w:val="24"/>
          <w:szCs w:val="24"/>
        </w:rPr>
        <w:t xml:space="preserve">争议的解决</w:t>
      </w:r>
      <w:r/>
    </w:p>
    <w:p>
      <w:pPr>
        <w:ind w:firstLine="504"/>
        <w:keepLines w:val="0"/>
        <w:keepNext w:val="0"/>
        <w:pageBreakBefore w:val="0"/>
        <w:spacing w:before="169" w:line="500"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24.1  争议的解决方式</w:t>
      </w:r>
      <w:r/>
    </w:p>
    <w:p>
      <w:pPr>
        <w:ind w:firstLine="520"/>
        <w:keepLines w:val="0"/>
        <w:keepNext w:val="0"/>
        <w:pageBreakBefore w:val="0"/>
        <w:spacing w:before="169" w:line="500" w:lineRule="exact"/>
        <w:rPr>
          <w:rFonts w:hint="eastAsia" w:ascii="宋体" w:hAnsi="宋体" w:eastAsia="宋体" w:cs="宋体"/>
          <w:spacing w:val="5"/>
          <w:sz w:val="24"/>
          <w:szCs w:val="24"/>
        </w:rPr>
      </w:pPr>
      <w:r>
        <w:rPr>
          <w:rFonts w:hint="eastAsia" w:ascii="宋体" w:hAnsi="宋体" w:eastAsia="宋体" w:cs="宋体"/>
          <w:spacing w:val="10"/>
          <w:sz w:val="24"/>
          <w:szCs w:val="24"/>
        </w:rPr>
        <w:t xml:space="preserve">合同当事人友好协商解决不成、不愿提请争议评审或不接受争议评审组意见的，约定的合同</w:t>
      </w:r>
      <w:r>
        <w:rPr>
          <w:rFonts w:hint="eastAsia" w:ascii="宋体" w:hAnsi="宋体" w:eastAsia="宋体" w:cs="宋体"/>
          <w:spacing w:val="11"/>
          <w:sz w:val="24"/>
          <w:szCs w:val="24"/>
        </w:rPr>
        <w:t xml:space="preserve"> </w:t>
      </w:r>
      <w:r>
        <w:rPr>
          <w:rFonts w:hint="eastAsia" w:ascii="宋体" w:hAnsi="宋体" w:eastAsia="宋体" w:cs="宋体"/>
          <w:spacing w:val="5"/>
          <w:sz w:val="24"/>
          <w:szCs w:val="24"/>
        </w:rPr>
        <w:t xml:space="preserve">争议解决方式：</w:t>
      </w:r>
      <w:r>
        <w:rPr>
          <w:rFonts w:hint="eastAsia" w:ascii="宋体" w:hAnsi="宋体" w:eastAsia="宋体" w:cs="宋体"/>
          <w:spacing w:val="7"/>
          <w:sz w:val="24"/>
          <w:szCs w:val="24"/>
          <w:u w:val="single"/>
        </w:rPr>
        <w:t xml:space="preserve">       </w:t>
      </w:r>
      <w:r>
        <w:rPr>
          <w:rFonts w:hint="eastAsia" w:ascii="宋体" w:hAnsi="宋体" w:eastAsia="宋体" w:cs="宋体"/>
          <w:spacing w:val="7"/>
          <w:sz w:val="24"/>
          <w:szCs w:val="24"/>
        </w:rPr>
        <w:t xml:space="preserve"> </w:t>
      </w:r>
      <w:r>
        <w:rPr>
          <w:rFonts w:hint="eastAsia" w:ascii="宋体" w:hAnsi="宋体" w:eastAsia="宋体" w:cs="宋体"/>
          <w:spacing w:val="5"/>
          <w:sz w:val="24"/>
          <w:szCs w:val="24"/>
        </w:rPr>
        <w:t xml:space="preserve">。</w:t>
      </w:r>
      <w:r/>
    </w:p>
    <w:p>
      <w:pPr>
        <w:ind w:firstLine="466"/>
        <w:keepLines w:val="0"/>
        <w:keepNext w:val="0"/>
        <w:pageBreakBefore w:val="0"/>
        <w:spacing w:before="169" w:line="500" w:lineRule="exact"/>
        <w:rPr>
          <w:rFonts w:hint="eastAsia" w:ascii="宋体" w:hAnsi="宋体" w:eastAsia="宋体" w:cs="宋体"/>
          <w:b/>
          <w:bCs/>
          <w:spacing w:val="-4"/>
          <w:sz w:val="24"/>
          <w:szCs w:val="24"/>
        </w:rPr>
      </w:pPr>
      <w:r>
        <w:rPr>
          <w:rFonts w:hint="eastAsia" w:ascii="宋体" w:hAnsi="宋体" w:eastAsia="宋体" w:cs="宋体"/>
          <w:b/>
          <w:bCs/>
          <w:spacing w:val="-4"/>
          <w:sz w:val="24"/>
          <w:szCs w:val="24"/>
        </w:rPr>
        <w:t xml:space="preserve">25</w:t>
      </w:r>
      <w:r>
        <w:rPr>
          <w:rFonts w:hint="eastAsia" w:ascii="宋体" w:hAnsi="宋体" w:eastAsia="宋体" w:cs="宋体"/>
          <w:spacing w:val="-4"/>
          <w:sz w:val="24"/>
          <w:szCs w:val="24"/>
        </w:rPr>
        <w:t xml:space="preserve"> </w:t>
      </w:r>
      <w:r>
        <w:rPr>
          <w:rFonts w:hint="eastAsia" w:ascii="宋体" w:hAnsi="宋体" w:eastAsia="宋体" w:cs="宋体"/>
          <w:b/>
          <w:bCs/>
          <w:spacing w:val="-4"/>
          <w:sz w:val="24"/>
          <w:szCs w:val="24"/>
        </w:rPr>
        <w:t xml:space="preserve">补充条款</w:t>
      </w:r>
      <w:r/>
    </w:p>
    <w:p>
      <w:pPr>
        <w:ind w:firstLine="504"/>
        <w:keepLines w:val="0"/>
        <w:keepNext w:val="0"/>
        <w:pageBreakBefore w:val="0"/>
        <w:spacing w:before="169" w:line="500"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25.1</w:t>
      </w:r>
      <w:r>
        <w:rPr>
          <w:rFonts w:hint="eastAsia" w:ascii="宋体" w:hAnsi="宋体" w:eastAsia="宋体" w:cs="宋体"/>
          <w:spacing w:val="35"/>
          <w:sz w:val="24"/>
          <w:szCs w:val="24"/>
        </w:rPr>
        <w:t xml:space="preserve"> </w:t>
      </w:r>
      <w:r>
        <w:rPr>
          <w:rFonts w:hint="eastAsia" w:ascii="宋体" w:hAnsi="宋体" w:eastAsia="宋体" w:cs="宋体"/>
          <w:spacing w:val="6"/>
          <w:sz w:val="24"/>
          <w:szCs w:val="24"/>
        </w:rPr>
        <w:t xml:space="preserve">串通投标行为合同管理实施细则：</w:t>
      </w:r>
      <w:r/>
    </w:p>
    <w:p>
      <w:pPr>
        <w:ind w:firstLine="520"/>
        <w:keepLines w:val="0"/>
        <w:keepNext w:val="0"/>
        <w:pageBreakBefore w:val="0"/>
        <w:spacing w:before="169" w:line="500" w:lineRule="exact"/>
        <w:rPr>
          <w:rFonts w:hint="eastAsia" w:ascii="宋体" w:hAnsi="宋体" w:eastAsia="宋体" w:cs="宋体"/>
          <w:spacing w:val="6"/>
          <w:sz w:val="24"/>
          <w:szCs w:val="24"/>
        </w:rPr>
      </w:pPr>
      <w:r>
        <w:rPr>
          <w:rFonts w:hint="eastAsia" w:ascii="宋体" w:hAnsi="宋体" w:eastAsia="宋体" w:cs="宋体"/>
          <w:spacing w:val="10"/>
          <w:sz w:val="24"/>
          <w:szCs w:val="24"/>
        </w:rPr>
        <w:t xml:space="preserve">（一）承包人被举报或经核查发现其存在法律法规所列串通投标或弄虚作假情形的，发包人应书</w:t>
      </w:r>
      <w:r>
        <w:rPr>
          <w:rFonts w:hint="eastAsia" w:ascii="宋体" w:hAnsi="宋体" w:eastAsia="宋体" w:cs="宋体"/>
          <w:spacing w:val="2"/>
          <w:sz w:val="24"/>
          <w:szCs w:val="24"/>
        </w:rPr>
        <w:t xml:space="preserve"> </w:t>
      </w:r>
      <w:r>
        <w:rPr>
          <w:rFonts w:hint="eastAsia" w:ascii="宋体" w:hAnsi="宋体" w:eastAsia="宋体" w:cs="宋体"/>
          <w:spacing w:val="6"/>
          <w:sz w:val="24"/>
          <w:szCs w:val="24"/>
        </w:rPr>
        <w:t xml:space="preserve">面告知承包人。</w:t>
      </w:r>
      <w:r/>
    </w:p>
    <w:p>
      <w:pPr>
        <w:ind w:firstLine="508"/>
        <w:keepLines w:val="0"/>
        <w:keepNext w:val="0"/>
        <w:pageBreakBefore w:val="0"/>
        <w:spacing w:before="169" w:line="500" w:lineRule="exact"/>
        <w:rPr>
          <w:rFonts w:hint="eastAsia" w:ascii="宋体" w:hAnsi="宋体" w:eastAsia="宋体" w:cs="宋体"/>
          <w:spacing w:val="8"/>
          <w:sz w:val="24"/>
          <w:szCs w:val="24"/>
        </w:rPr>
      </w:pPr>
      <w:r>
        <w:rPr>
          <w:rFonts w:hint="eastAsia" w:ascii="宋体" w:hAnsi="宋体" w:eastAsia="宋体" w:cs="宋体"/>
          <w:spacing w:val="7"/>
          <w:sz w:val="24"/>
          <w:szCs w:val="24"/>
        </w:rPr>
        <w:t xml:space="preserve">（二）承包人应在接到发包人书面告知后</w:t>
      </w:r>
      <w:r>
        <w:rPr>
          <w:rFonts w:hint="eastAsia" w:ascii="宋体" w:hAnsi="宋体" w:eastAsia="宋体" w:cs="宋体"/>
          <w:spacing w:val="-20"/>
          <w:sz w:val="24"/>
          <w:szCs w:val="24"/>
        </w:rPr>
        <w:t xml:space="preserve"> </w:t>
      </w:r>
      <w:r>
        <w:rPr>
          <w:rFonts w:hint="eastAsia" w:ascii="宋体" w:hAnsi="宋体" w:eastAsia="宋体" w:cs="宋体"/>
          <w:spacing w:val="7"/>
          <w:sz w:val="24"/>
          <w:szCs w:val="24"/>
        </w:rPr>
        <w:t xml:space="preserve">7</w:t>
      </w:r>
      <w:r>
        <w:rPr>
          <w:rFonts w:hint="eastAsia" w:ascii="宋体" w:hAnsi="宋体" w:eastAsia="宋体" w:cs="宋体"/>
          <w:spacing w:val="48"/>
          <w:sz w:val="24"/>
          <w:szCs w:val="24"/>
        </w:rPr>
        <w:t xml:space="preserve"> </w:t>
      </w:r>
      <w:r>
        <w:rPr>
          <w:rFonts w:hint="eastAsia" w:ascii="宋体" w:hAnsi="宋体" w:eastAsia="宋体" w:cs="宋体"/>
          <w:spacing w:val="7"/>
          <w:sz w:val="24"/>
          <w:szCs w:val="24"/>
        </w:rPr>
        <w:t xml:space="preserve">日内，向发包人提供相关举证材料。如承包人未能在</w:t>
      </w:r>
      <w:r>
        <w:rPr>
          <w:rFonts w:hint="eastAsia" w:ascii="宋体" w:hAnsi="宋体" w:eastAsia="宋体" w:cs="宋体"/>
          <w:sz w:val="24"/>
          <w:szCs w:val="24"/>
        </w:rPr>
        <w:t xml:space="preserve"> </w:t>
      </w:r>
      <w:r>
        <w:rPr>
          <w:rFonts w:hint="eastAsia" w:ascii="宋体" w:hAnsi="宋体" w:eastAsia="宋体" w:cs="宋体"/>
          <w:spacing w:val="10"/>
          <w:sz w:val="24"/>
          <w:szCs w:val="24"/>
        </w:rPr>
        <w:t xml:space="preserve">规定时间内举证或其举证材料不足以排除其存在串通投标和弄虚作假行为的，均视同承包人存在</w:t>
      </w:r>
      <w:r>
        <w:rPr>
          <w:rFonts w:hint="eastAsia" w:ascii="宋体" w:hAnsi="宋体" w:eastAsia="宋体" w:cs="宋体"/>
          <w:spacing w:val="12"/>
          <w:sz w:val="24"/>
          <w:szCs w:val="24"/>
        </w:rPr>
        <w:t xml:space="preserve"> </w:t>
      </w:r>
      <w:r>
        <w:rPr>
          <w:rFonts w:hint="eastAsia" w:ascii="宋体" w:hAnsi="宋体" w:eastAsia="宋体" w:cs="宋体"/>
          <w:spacing w:val="8"/>
          <w:sz w:val="24"/>
          <w:szCs w:val="24"/>
        </w:rPr>
        <w:t xml:space="preserve">违约責任，承包人应向发包人支付不低于合同金额</w:t>
      </w:r>
      <w:r>
        <w:rPr>
          <w:rFonts w:hint="eastAsia" w:ascii="宋体" w:hAnsi="宋体" w:eastAsia="宋体" w:cs="宋体"/>
          <w:spacing w:val="-22"/>
          <w:sz w:val="24"/>
          <w:szCs w:val="24"/>
        </w:rPr>
        <w:t xml:space="preserve"> </w:t>
      </w:r>
      <w:r>
        <w:rPr>
          <w:rFonts w:hint="eastAsia" w:ascii="宋体" w:hAnsi="宋体" w:eastAsia="宋体" w:cs="宋体"/>
          <w:spacing w:val="8"/>
          <w:sz w:val="24"/>
          <w:szCs w:val="24"/>
        </w:rPr>
        <w:t xml:space="preserve">5%的违约金。</w:t>
      </w:r>
      <w:r/>
    </w:p>
    <w:p>
      <w:pPr>
        <w:ind w:firstLine="508"/>
        <w:keepLines w:val="0"/>
        <w:keepNext w:val="0"/>
        <w:pageBreakBefore w:val="0"/>
        <w:spacing w:before="169" w:line="500" w:lineRule="exact"/>
        <w:rPr>
          <w:rFonts w:hint="eastAsia" w:ascii="宋体" w:hAnsi="宋体" w:eastAsia="宋体" w:cs="宋体"/>
          <w:spacing w:val="7"/>
          <w:sz w:val="24"/>
          <w:szCs w:val="24"/>
        </w:rPr>
      </w:pPr>
      <w:r>
        <w:rPr>
          <w:rFonts w:hint="eastAsia" w:ascii="宋体" w:hAnsi="宋体" w:eastAsia="宋体" w:cs="宋体"/>
          <w:spacing w:val="7"/>
          <w:sz w:val="24"/>
          <w:szCs w:val="24"/>
        </w:rPr>
        <w:t xml:space="preserve">（三）承包人存在串通投标或弄虚作假行为，被行政监管部门查处并依法作出行政处罚的，不影 响本合同违约责任履行，承包人仍须按合同约定向发包人支付违约金。</w:t>
      </w:r>
      <w:r/>
    </w:p>
    <w:p>
      <w:pPr>
        <w:ind w:firstLine="508"/>
        <w:keepLines w:val="0"/>
        <w:keepNext w:val="0"/>
        <w:pageBreakBefore w:val="0"/>
        <w:spacing w:before="169" w:line="500" w:lineRule="exact"/>
        <w:rPr>
          <w:rFonts w:hint="eastAsia" w:ascii="宋体" w:hAnsi="宋体" w:eastAsia="宋体" w:cs="宋体"/>
          <w:spacing w:val="7"/>
          <w:sz w:val="24"/>
          <w:szCs w:val="24"/>
        </w:rPr>
      </w:pPr>
      <w:r>
        <w:rPr>
          <w:rFonts w:hint="eastAsia" w:ascii="宋体" w:hAnsi="宋体" w:eastAsia="宋体" w:cs="宋体"/>
          <w:spacing w:val="7"/>
          <w:sz w:val="24"/>
          <w:szCs w:val="24"/>
        </w:rPr>
        <w:t xml:space="preserve">（四）承包人应按照投标承诺和备案合同约定派驻现场技术、经济管理人员，并确保项目管理机 构主要成员常驻施工现场，原则上不得调整；确需调整的，需经发包人同意。发包人应在进场施 工前严格核对进场施工队伍，承包人擅自改变项目负责人及主要管理人员的，一律不得进场施工。</w:t>
      </w:r>
      <w:r/>
    </w:p>
    <w:p>
      <w:pPr>
        <w:ind w:firstLine="508"/>
        <w:keepLines w:val="0"/>
        <w:keepNext w:val="0"/>
        <w:pageBreakBefore w:val="0"/>
        <w:spacing w:before="169" w:line="500" w:lineRule="exact"/>
        <w:rPr>
          <w:rFonts w:hint="eastAsia" w:ascii="宋体" w:hAnsi="宋体" w:eastAsia="宋体" w:cs="宋体"/>
          <w:spacing w:val="7"/>
          <w:sz w:val="24"/>
          <w:szCs w:val="24"/>
        </w:rPr>
      </w:pPr>
      <w:r>
        <w:rPr>
          <w:rFonts w:hint="eastAsia" w:ascii="宋体" w:hAnsi="宋体" w:eastAsia="宋体" w:cs="宋体"/>
          <w:spacing w:val="7"/>
          <w:sz w:val="24"/>
          <w:szCs w:val="24"/>
        </w:rPr>
        <w:t xml:space="preserve">（五）实行承包人项目管理机构主要成员现场签到考勤制度。承包人主要施工管理人员（包含项 目负责人）擅自离开施工现场的违约责任：本工程主要施工管理人员（包含</w:t>
      </w:r>
      <w:r>
        <w:rPr>
          <w:rFonts w:hint="eastAsia" w:ascii="宋体" w:hAnsi="宋体" w:eastAsia="宋体" w:cs="宋体"/>
          <w:spacing w:val="7"/>
          <w:sz w:val="24"/>
          <w:szCs w:val="24"/>
        </w:rPr>
        <w:t xml:space="preserve">项目负责人）必须保 证在施工现场（特殊情况下需离开时，承包人应事先临时委派同等资质、技术能力的人员书面报 发包人同意后方可离开），主要施工管理人员（包含项目负责人）自开工批准之日起自行到发包人 或监理人现场办公室按发包人规定时间进行签到，未在规定时间签到则视未签到人员不在岗。每 人每次交违约金壹仟元整（1000 元）；擅自离岗超过 2 小时的，每人每次交违约金壹仟元整（1000 元）；擅自离岗超过 4 小时的，每人每次交违约金贰仟元整（2000 元）；发包人并有权终止合同、 没收履约保证金、停止支付工程款。</w:t>
      </w:r>
      <w:r/>
    </w:p>
    <w:p>
      <w:pPr>
        <w:ind w:firstLine="508"/>
        <w:keepLines w:val="0"/>
        <w:keepNext w:val="0"/>
        <w:pageBreakBefore w:val="0"/>
        <w:spacing w:before="169" w:line="500" w:lineRule="exact"/>
        <w:rPr>
          <w:rFonts w:hint="eastAsia" w:ascii="宋体" w:hAnsi="宋体" w:eastAsia="宋体" w:cs="宋体"/>
          <w:spacing w:val="7"/>
          <w:sz w:val="24"/>
          <w:szCs w:val="24"/>
        </w:rPr>
      </w:pPr>
      <w:r>
        <w:rPr>
          <w:rFonts w:hint="eastAsia" w:ascii="宋体" w:hAnsi="宋体" w:eastAsia="宋体" w:cs="宋体"/>
          <w:spacing w:val="7"/>
          <w:sz w:val="24"/>
          <w:szCs w:val="24"/>
        </w:rPr>
        <w:t xml:space="preserve">（六）承包人存在合同违约行为的，应按合同约定向发包人支付违约金。发包人应通过工程款结 算方式，将承包人应支付的违约金扣除，不得从承包人提交的履约保证金中扣除。发包人应同时 将承包人违约处理情况及时报送相关行政监管部门。</w:t>
      </w:r>
      <w:r/>
    </w:p>
    <w:p>
      <w:pPr>
        <w:ind w:firstLine="508"/>
        <w:keepLines w:val="0"/>
        <w:keepNext w:val="0"/>
        <w:pageBreakBefore w:val="0"/>
        <w:spacing w:before="169" w:line="500" w:lineRule="exact"/>
        <w:rPr>
          <w:rFonts w:hint="eastAsia" w:ascii="宋体" w:hAnsi="宋体" w:eastAsia="宋体" w:cs="宋体"/>
          <w:spacing w:val="7"/>
          <w:sz w:val="24"/>
          <w:szCs w:val="24"/>
        </w:rPr>
      </w:pPr>
      <w:r>
        <w:rPr>
          <w:rFonts w:hint="eastAsia" w:ascii="宋体" w:hAnsi="宋体" w:eastAsia="宋体" w:cs="宋体"/>
          <w:spacing w:val="7"/>
          <w:sz w:val="24"/>
          <w:szCs w:val="24"/>
        </w:rPr>
        <w:t xml:space="preserve">25.2 拖欠农民工工资问题合同管理实施细则，主要内容包括：</w:t>
      </w:r>
      <w:r/>
    </w:p>
    <w:p>
      <w:pPr>
        <w:ind w:firstLine="508"/>
        <w:keepLines w:val="0"/>
        <w:keepNext w:val="0"/>
        <w:pageBreakBefore w:val="0"/>
        <w:spacing w:before="169" w:line="500" w:lineRule="exact"/>
        <w:rPr>
          <w:rFonts w:hint="eastAsia" w:ascii="宋体" w:hAnsi="宋体" w:eastAsia="宋体" w:cs="宋体"/>
          <w:color w:val="000000" w:themeColor="text1"/>
          <w:spacing w:val="7"/>
          <w:sz w:val="24"/>
          <w:szCs w:val="24"/>
          <w14:textFill>
            <w14:solidFill>
              <w14:schemeClr w14:val="tx1"/>
            </w14:solidFill>
          </w14:textFill>
        </w:rPr>
      </w:pPr>
      <w:r>
        <w:rPr>
          <w:rFonts w:hint="eastAsia" w:ascii="宋体" w:hAnsi="宋体" w:eastAsia="宋体" w:cs="宋体"/>
          <w:color w:val="000000" w:themeColor="text1"/>
          <w:spacing w:val="7"/>
          <w:sz w:val="24"/>
          <w:szCs w:val="24"/>
          <w14:textFill>
            <w14:solidFill>
              <w14:schemeClr w14:val="tx1"/>
            </w14:solidFill>
          </w14:textFill>
        </w:rPr>
        <w:t xml:space="preserve">（一）施工企业（包括施工总承包企业和分包企业，下同）按照《江苏省工程建设领域农民工工资支付管理办法》规定的标准交纳农民工工资保证金。</w:t>
      </w:r>
      <w:r/>
    </w:p>
    <w:p>
      <w:pPr>
        <w:ind w:firstLine="508"/>
        <w:keepLines w:val="0"/>
        <w:keepNext w:val="0"/>
        <w:pageBreakBefore w:val="0"/>
        <w:spacing w:before="169" w:line="500" w:lineRule="exact"/>
        <w:rPr>
          <w:rFonts w:hint="eastAsia" w:ascii="宋体" w:hAnsi="宋体" w:eastAsia="宋体" w:cs="宋体"/>
          <w:spacing w:val="7"/>
          <w:sz w:val="24"/>
          <w:szCs w:val="24"/>
        </w:rPr>
      </w:pPr>
      <w:r>
        <w:rPr>
          <w:rFonts w:hint="eastAsia" w:ascii="宋体" w:hAnsi="宋体" w:eastAsia="宋体" w:cs="宋体"/>
          <w:spacing w:val="7"/>
          <w:sz w:val="24"/>
          <w:szCs w:val="24"/>
        </w:rPr>
        <w:t xml:space="preserve">（二）施工企业应在工程项目所在地银行开设农民工工资专用账户，专项用于支付农民工工资。</w:t>
      </w:r>
      <w:r/>
    </w:p>
    <w:p>
      <w:pPr>
        <w:ind w:firstLine="508"/>
        <w:keepLines w:val="0"/>
        <w:keepNext w:val="0"/>
        <w:pageBreakBefore w:val="0"/>
        <w:spacing w:before="169" w:line="500" w:lineRule="exact"/>
        <w:rPr>
          <w:rFonts w:hint="eastAsia" w:ascii="宋体" w:hAnsi="宋体" w:eastAsia="宋体" w:cs="宋体"/>
          <w:spacing w:val="7"/>
          <w:sz w:val="24"/>
          <w:szCs w:val="24"/>
        </w:rPr>
      </w:pPr>
      <w:r>
        <w:rPr>
          <w:rFonts w:hint="eastAsia" w:ascii="宋体" w:hAnsi="宋体" w:eastAsia="宋体" w:cs="宋体"/>
          <w:spacing w:val="7"/>
          <w:sz w:val="24"/>
          <w:szCs w:val="24"/>
        </w:rPr>
        <w:t xml:space="preserve">（三）施工企业保证不克扣和拖欠工资，不以发包人拖欠工程款为由拖欠农民工工资。</w:t>
      </w:r>
      <w:r/>
    </w:p>
    <w:p>
      <w:pPr>
        <w:ind w:firstLine="508"/>
        <w:keepLines w:val="0"/>
        <w:keepNext w:val="0"/>
        <w:pageBreakBefore w:val="0"/>
        <w:spacing w:before="169" w:line="500" w:lineRule="exact"/>
        <w:rPr>
          <w:rFonts w:hint="eastAsia" w:ascii="宋体" w:hAnsi="宋体" w:eastAsia="宋体" w:cs="宋体"/>
          <w:spacing w:val="7"/>
          <w:sz w:val="24"/>
          <w:szCs w:val="24"/>
        </w:rPr>
      </w:pPr>
      <w:r>
        <w:rPr>
          <w:rFonts w:hint="eastAsia" w:ascii="宋体" w:hAnsi="宋体" w:eastAsia="宋体" w:cs="宋体"/>
          <w:spacing w:val="7"/>
          <w:sz w:val="24"/>
          <w:szCs w:val="24"/>
        </w:rPr>
        <w:t xml:space="preserve">（四）实行人工费用与其他工程款分账管理制度，推动农民工工资与工程材料款等相分离，建设方（发包人）须按时足额按合同约定向农民工工资专用账户存入工资款项，用于支付农民工工资。</w:t>
      </w:r>
      <w:r/>
    </w:p>
    <w:p>
      <w:pPr>
        <w:ind w:firstLine="508"/>
        <w:keepLines w:val="0"/>
        <w:keepNext w:val="0"/>
        <w:pageBreakBefore w:val="0"/>
        <w:spacing w:before="169" w:line="500" w:lineRule="exact"/>
        <w:rPr>
          <w:rFonts w:hint="eastAsia" w:ascii="宋体" w:hAnsi="宋体" w:eastAsia="宋体" w:cs="宋体"/>
          <w:spacing w:val="7"/>
          <w:sz w:val="24"/>
          <w:szCs w:val="24"/>
        </w:rPr>
      </w:pPr>
      <w:r>
        <w:rPr>
          <w:rFonts w:hint="eastAsia" w:ascii="宋体" w:hAnsi="宋体" w:eastAsia="宋体" w:cs="宋体"/>
          <w:spacing w:val="7"/>
          <w:sz w:val="24"/>
          <w:szCs w:val="24"/>
        </w:rPr>
        <w:t xml:space="preserve">（五）施工方（承包人）应主动将农民工工资发放情况表报建设方（发包人）审定。建设方（发 包人）应对施工方（承包人）实际支付农民工工资情况进行审查。</w:t>
      </w:r>
      <w:r/>
    </w:p>
    <w:p>
      <w:pPr>
        <w:ind w:firstLine="508"/>
        <w:keepLines w:val="0"/>
        <w:keepNext w:val="0"/>
        <w:pageBreakBefore w:val="0"/>
        <w:spacing w:before="169" w:line="500" w:lineRule="exact"/>
        <w:rPr>
          <w:rFonts w:hint="eastAsia" w:ascii="宋体" w:hAnsi="宋体" w:eastAsia="宋体" w:cs="宋体"/>
          <w:spacing w:val="7"/>
          <w:sz w:val="24"/>
          <w:szCs w:val="24"/>
        </w:rPr>
      </w:pPr>
      <w:r>
        <w:rPr>
          <w:rFonts w:hint="eastAsia" w:ascii="宋体" w:hAnsi="宋体" w:eastAsia="宋体" w:cs="宋体"/>
          <w:spacing w:val="7"/>
          <w:sz w:val="24"/>
          <w:szCs w:val="24"/>
        </w:rPr>
        <w:t xml:space="preserve">（六）施工方（承包人）未按上述（一）（二）（三）款规定履行合同义务的，应承担合同违约责任，并向建设方（发包人）支付实际拖欠农民工工资总额 2 倍的违约金。建设方（发包人）未按 上述（四）款规定履行合同义务的，应承担合同违约责任，并向施工方（承包人）支付实际拖欠农民工工资总额 2 倍的违约金。</w:t>
      </w:r>
      <w:r/>
    </w:p>
    <w:p>
      <w:pPr>
        <w:ind w:firstLine="508"/>
        <w:keepLines w:val="0"/>
        <w:keepNext w:val="0"/>
        <w:pageBreakBefore w:val="0"/>
        <w:spacing w:before="169" w:line="500" w:lineRule="exact"/>
        <w:rPr>
          <w:rFonts w:hint="eastAsia" w:ascii="宋体" w:hAnsi="宋体" w:eastAsia="宋体" w:cs="宋体"/>
          <w:spacing w:val="7"/>
          <w:sz w:val="24"/>
          <w:szCs w:val="24"/>
        </w:rPr>
      </w:pPr>
      <w:r>
        <w:rPr>
          <w:rFonts w:hint="eastAsia" w:ascii="宋体" w:hAnsi="宋体" w:eastAsia="宋体" w:cs="宋体"/>
          <w:spacing w:val="7"/>
          <w:sz w:val="24"/>
          <w:szCs w:val="24"/>
        </w:rPr>
        <w:t xml:space="preserve">25.3 转包违法分包行为合同管理实施细则：</w:t>
      </w:r>
      <w:r/>
    </w:p>
    <w:p>
      <w:pPr>
        <w:ind w:firstLine="508"/>
        <w:keepLines w:val="0"/>
        <w:keepNext w:val="0"/>
        <w:pageBreakBefore w:val="0"/>
        <w:spacing w:before="169" w:line="500" w:lineRule="exact"/>
        <w:rPr>
          <w:rFonts w:hint="eastAsia" w:ascii="宋体" w:hAnsi="宋体" w:eastAsia="宋体" w:cs="宋体"/>
          <w:spacing w:val="7"/>
          <w:sz w:val="24"/>
          <w:szCs w:val="24"/>
        </w:rPr>
      </w:pPr>
      <w:r>
        <w:rPr>
          <w:rFonts w:hint="eastAsia" w:ascii="宋体" w:hAnsi="宋体" w:eastAsia="宋体" w:cs="宋体"/>
          <w:spacing w:val="7"/>
          <w:sz w:val="24"/>
          <w:szCs w:val="24"/>
        </w:rPr>
        <w:t xml:space="preserve">（一）发包人承诺按照法律规定履行项目审批手续、筹集工程建设资金并按照合同约定的期限和方式支付合同价款；承包人承诺按照法律规定及合同约定组织完成工程施工，确保工程质量和安 全，不进行转包及违法分包，并在缺陷责任期及保修期内承担相应的工程维修责任。</w:t>
      </w:r>
      <w:r/>
    </w:p>
    <w:p>
      <w:pPr>
        <w:ind w:firstLine="508"/>
        <w:keepLines w:val="0"/>
        <w:keepNext w:val="0"/>
        <w:pageBreakBefore w:val="0"/>
        <w:spacing w:before="169" w:line="500" w:lineRule="exact"/>
        <w:rPr>
          <w:rFonts w:hint="eastAsia" w:ascii="宋体" w:hAnsi="宋体" w:eastAsia="宋体" w:cs="宋体"/>
          <w:spacing w:val="7"/>
          <w:sz w:val="24"/>
          <w:szCs w:val="24"/>
        </w:rPr>
      </w:pPr>
      <w:r>
        <w:rPr>
          <w:rFonts w:hint="eastAsia" w:ascii="宋体" w:hAnsi="宋体" w:eastAsia="宋体" w:cs="宋体"/>
          <w:spacing w:val="7"/>
          <w:sz w:val="24"/>
          <w:szCs w:val="24"/>
        </w:rPr>
        <w:t xml:space="preserve">（二）转包、违法分包违约</w:t>
      </w:r>
      <w:r>
        <w:rPr>
          <w:rFonts w:hint="eastAsia" w:ascii="宋体" w:hAnsi="宋体" w:cs="宋体"/>
          <w:spacing w:val="7"/>
          <w:sz w:val="24"/>
          <w:szCs w:val="24"/>
          <w:lang w:val="en-US" w:eastAsia="zh-CN"/>
        </w:rPr>
        <w:t xml:space="preserve">责</w:t>
      </w:r>
      <w:r>
        <w:rPr>
          <w:rFonts w:hint="eastAsia" w:ascii="宋体" w:hAnsi="宋体" w:eastAsia="宋体" w:cs="宋体"/>
          <w:spacing w:val="7"/>
          <w:sz w:val="24"/>
          <w:szCs w:val="24"/>
        </w:rPr>
        <w:t xml:space="preserve">任。承包人不得将承包工程进行转包或违法分包。经核查，发现承 包人存在法律法规及《建筑工程施工转包违法分包等违法行为认定查处管理办法（试行）》（建市</w:t>
      </w:r>
      <w:r/>
    </w:p>
    <w:p>
      <w:pPr>
        <w:ind w:firstLine="508"/>
        <w:keepLines w:val="0"/>
        <w:keepNext w:val="0"/>
        <w:pageBreakBefore w:val="0"/>
        <w:spacing w:before="169" w:line="500" w:lineRule="exact"/>
        <w:rPr>
          <w:rFonts w:hint="eastAsia" w:ascii="宋体" w:hAnsi="宋体" w:eastAsia="宋体" w:cs="宋体"/>
          <w:spacing w:val="7"/>
          <w:sz w:val="24"/>
          <w:szCs w:val="24"/>
        </w:rPr>
      </w:pPr>
      <w:r>
        <w:rPr>
          <w:rFonts w:hint="eastAsia" w:ascii="宋体" w:hAnsi="宋体" w:eastAsia="宋体" w:cs="宋体"/>
          <w:spacing w:val="7"/>
          <w:sz w:val="24"/>
          <w:szCs w:val="24"/>
        </w:rPr>
        <w:t xml:space="preserve">〔2014〕118 号）第七条、第九条规定的转包、违法分包情形的，发包人应书面告知承包人。承包人应在接到书面告知后 7 日内，向发包人提供相关证明材料。承包人未能在规定时</w:t>
      </w:r>
      <w:r>
        <w:rPr>
          <w:rFonts w:hint="eastAsia" w:ascii="宋体" w:hAnsi="宋体" w:cs="宋体"/>
          <w:spacing w:val="7"/>
          <w:sz w:val="24"/>
          <w:szCs w:val="24"/>
          <w:lang w:val="en-US" w:eastAsia="zh-CN"/>
        </w:rPr>
        <w:t xml:space="preserve">间</w:t>
      </w:r>
      <w:r>
        <w:rPr>
          <w:rFonts w:hint="eastAsia" w:ascii="宋体" w:hAnsi="宋体" w:eastAsia="宋体" w:cs="宋体"/>
          <w:spacing w:val="7"/>
          <w:sz w:val="24"/>
          <w:szCs w:val="24"/>
        </w:rPr>
        <w:t xml:space="preserve">内举证或其证明材料不足以排除承包人存在转包、违法分包行为的，视同承包人存在违约责任，承包人应 向发包人支付不低于合同金额 2%的违约金，并视情况制止分包行为。承包人存在转包、违法分包 行为，被行政监管部门查处并依法作出行政处罚的，不影响合同违约责任履行，承包人仍须按合 同约定向发包人支付违约金。承包人将工程转包或违法分包的，发包人有权终止合同。</w:t>
      </w:r>
      <w:r/>
    </w:p>
    <w:p>
      <w:pPr>
        <w:ind w:firstLine="508"/>
        <w:keepLines w:val="0"/>
        <w:keepNext w:val="0"/>
        <w:pageBreakBefore w:val="0"/>
        <w:spacing w:before="169" w:line="500" w:lineRule="exact"/>
        <w:rPr>
          <w:rFonts w:hint="eastAsia" w:ascii="宋体" w:hAnsi="宋体" w:eastAsia="宋体" w:cs="宋体"/>
          <w:spacing w:val="7"/>
          <w:sz w:val="24"/>
          <w:szCs w:val="24"/>
        </w:rPr>
      </w:pPr>
      <w:r>
        <w:rPr>
          <w:rFonts w:hint="eastAsia" w:ascii="宋体" w:hAnsi="宋体" w:eastAsia="宋体" w:cs="宋体"/>
          <w:spacing w:val="7"/>
          <w:sz w:val="24"/>
          <w:szCs w:val="24"/>
        </w:rPr>
        <w:t xml:space="preserve">25.4 环境污染行为合同管理实施细则，主要包括以下内容：</w:t>
      </w:r>
      <w:r/>
    </w:p>
    <w:p>
      <w:pPr>
        <w:ind w:firstLine="508"/>
        <w:keepLines w:val="0"/>
        <w:keepNext w:val="0"/>
        <w:pageBreakBefore w:val="0"/>
        <w:spacing w:before="169" w:line="500" w:lineRule="exact"/>
        <w:rPr>
          <w:rFonts w:hint="eastAsia" w:ascii="宋体" w:hAnsi="宋体" w:eastAsia="宋体" w:cs="宋体"/>
          <w:spacing w:val="7"/>
          <w:sz w:val="24"/>
          <w:szCs w:val="24"/>
        </w:rPr>
      </w:pPr>
      <w:r>
        <w:rPr>
          <w:rFonts w:hint="eastAsia" w:ascii="宋体" w:hAnsi="宋体" w:eastAsia="宋体" w:cs="宋体"/>
          <w:spacing w:val="7"/>
          <w:sz w:val="24"/>
          <w:szCs w:val="24"/>
        </w:rPr>
        <w:t xml:space="preserve">（一）项目开工前，施工方（承包人）主动履行污染物排放申报制度，积极完善各项申报手续。</w:t>
      </w:r>
      <w:r/>
    </w:p>
    <w:p>
      <w:pPr>
        <w:ind w:firstLine="508"/>
        <w:keepLines w:val="0"/>
        <w:keepNext w:val="0"/>
        <w:pageBreakBefore w:val="0"/>
        <w:spacing w:before="169" w:line="500" w:lineRule="exact"/>
        <w:rPr>
          <w:rFonts w:hint="eastAsia" w:ascii="宋体" w:hAnsi="宋体" w:eastAsia="宋体" w:cs="宋体"/>
          <w:spacing w:val="7"/>
          <w:sz w:val="24"/>
          <w:szCs w:val="24"/>
        </w:rPr>
      </w:pPr>
      <w:r>
        <w:rPr>
          <w:rFonts w:hint="eastAsia" w:ascii="宋体" w:hAnsi="宋体" w:eastAsia="宋体" w:cs="宋体"/>
          <w:spacing w:val="7"/>
          <w:sz w:val="24"/>
          <w:szCs w:val="24"/>
        </w:rPr>
        <w:t xml:space="preserve">（二）禁止违法夜间施工，杜绝噪声扰民现象发生。</w:t>
      </w:r>
      <w:r/>
    </w:p>
    <w:p>
      <w:pPr>
        <w:ind w:firstLine="508"/>
        <w:keepLines w:val="0"/>
        <w:keepNext w:val="0"/>
        <w:pageBreakBefore w:val="0"/>
        <w:spacing w:before="169" w:line="500" w:lineRule="exact"/>
        <w:rPr>
          <w:rFonts w:hint="eastAsia" w:ascii="宋体" w:hAnsi="宋体" w:eastAsia="宋体" w:cs="宋体"/>
          <w:spacing w:val="7"/>
          <w:sz w:val="24"/>
          <w:szCs w:val="24"/>
        </w:rPr>
      </w:pPr>
      <w:r>
        <w:rPr>
          <w:rFonts w:hint="eastAsia" w:ascii="宋体" w:hAnsi="宋体" w:eastAsia="宋体" w:cs="宋体"/>
          <w:spacing w:val="7"/>
          <w:sz w:val="24"/>
          <w:szCs w:val="24"/>
        </w:rPr>
        <w:t xml:space="preserve">（三）施工、作业现场采取隔离洒水、围挡、场地硬化、料场遮盖等措施，防止扬尘污染。</w:t>
      </w:r>
      <w:r/>
    </w:p>
    <w:p>
      <w:pPr>
        <w:ind w:firstLine="508"/>
        <w:keepLines w:val="0"/>
        <w:keepNext w:val="0"/>
        <w:pageBreakBefore w:val="0"/>
        <w:spacing w:before="169" w:line="500" w:lineRule="exact"/>
        <w:rPr>
          <w:rFonts w:hint="eastAsia" w:ascii="宋体" w:hAnsi="宋体" w:eastAsia="宋体" w:cs="宋体"/>
          <w:spacing w:val="7"/>
          <w:sz w:val="24"/>
          <w:szCs w:val="24"/>
        </w:rPr>
      </w:pPr>
      <w:r>
        <w:rPr>
          <w:rFonts w:hint="eastAsia" w:ascii="宋体" w:hAnsi="宋体" w:eastAsia="宋体" w:cs="宋体"/>
          <w:spacing w:val="7"/>
          <w:sz w:val="24"/>
          <w:szCs w:val="24"/>
        </w:rPr>
        <w:t xml:space="preserve">（四）商品混凝土、建筑物料、垃圾、渣土运输车辆密闭、进出施工现场进行冲洗，严防沿途抛 洒、扬散。</w:t>
      </w:r>
      <w:r/>
    </w:p>
    <w:p>
      <w:pPr>
        <w:ind w:firstLine="508"/>
        <w:keepLines w:val="0"/>
        <w:keepNext w:val="0"/>
        <w:pageBreakBefore w:val="0"/>
        <w:spacing w:before="169" w:line="500" w:lineRule="exact"/>
        <w:rPr>
          <w:rFonts w:hint="eastAsia" w:ascii="宋体" w:hAnsi="宋体" w:eastAsia="宋体" w:cs="宋体"/>
          <w:spacing w:val="7"/>
          <w:sz w:val="24"/>
          <w:szCs w:val="24"/>
        </w:rPr>
      </w:pPr>
      <w:r>
        <w:rPr>
          <w:rFonts w:hint="eastAsia" w:ascii="宋体" w:hAnsi="宋体" w:eastAsia="宋体" w:cs="宋体"/>
          <w:spacing w:val="7"/>
          <w:sz w:val="24"/>
          <w:szCs w:val="24"/>
        </w:rPr>
        <w:t xml:space="preserve">（五）项目建设方（发包人）在履行环境保护责任的同时，应督促施工方（承包人）采取环境保 护各项措施；施工方（承包人）应主动积极配合建设方（发包人）依法完善各项环保手续并规范 施工，杜绝环境污染及扰民现象发生。施工方（承包人）违反本条规定情形的，每发生一次应向 建设方（发包人）支付 1 万元至 5 万元违约金。</w:t>
      </w:r>
      <w:r/>
    </w:p>
    <w:p>
      <w:pPr>
        <w:ind w:firstLine="508"/>
        <w:keepLines w:val="0"/>
        <w:keepNext w:val="0"/>
        <w:pageBreakBefore w:val="0"/>
        <w:spacing w:before="169" w:line="500" w:lineRule="exact"/>
        <w:rPr>
          <w:rFonts w:hint="eastAsia" w:ascii="宋体" w:hAnsi="宋体" w:eastAsia="宋体" w:cs="宋体"/>
          <w:spacing w:val="7"/>
          <w:sz w:val="24"/>
          <w:szCs w:val="24"/>
        </w:rPr>
      </w:pPr>
      <w:r>
        <w:rPr>
          <w:rFonts w:hint="eastAsia" w:ascii="宋体" w:hAnsi="宋体" w:eastAsia="宋体" w:cs="宋体"/>
          <w:spacing w:val="7"/>
          <w:sz w:val="24"/>
          <w:szCs w:val="24"/>
        </w:rPr>
        <w:t xml:space="preserve">项目建筑物料供应、渣土运输等服务方在物料供应、运输服务过程中，违反本条规定情形，导致 建筑物料、渣土等沿途抛洒、扬散的，每发生一次，应由施工方（承包人） 向建设方（发包人） 支付 1 万元至 5 万元违约金。</w:t>
      </w:r>
      <w:r/>
    </w:p>
    <w:p>
      <w:pPr>
        <w:pStyle w:val="1399"/>
        <w:ind w:firstLine="480"/>
        <w:keepLines w:val="0"/>
        <w:keepNext w:val="0"/>
        <w:pageBreakBefore w:val="0"/>
        <w:spacing w:line="50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bookmarkEnd w:id="204"/>
      <w:r/>
      <w:bookmarkEnd w:id="205"/>
      <w:r/>
      <w:bookmarkEnd w:id="206"/>
      <w:r/>
      <w:bookmarkEnd w:id="207"/>
      <w:r/>
      <w:bookmarkEnd w:id="208"/>
      <w:r/>
      <w:bookmarkEnd w:id="209"/>
      <w:r/>
      <w:r/>
    </w:p>
    <w:p>
      <w:pPr>
        <w:rPr>
          <w:rFonts w:hint="eastAsia" w:ascii="宋体" w:hAnsi="宋体" w:cs="宋体"/>
          <w:b/>
          <w:color w:val="auto"/>
          <w:sz w:val="28"/>
          <w:szCs w:val="32"/>
        </w:rPr>
      </w:pPr>
      <w:r>
        <w:rPr>
          <w:rFonts w:hint="eastAsia" w:ascii="宋体" w:hAnsi="宋体" w:cs="宋体"/>
          <w:b/>
          <w:color w:val="auto"/>
          <w:sz w:val="28"/>
          <w:szCs w:val="32"/>
        </w:rPr>
      </w:r>
      <w:r/>
    </w:p>
    <w:p>
      <w:pPr>
        <w:rPr>
          <w:rFonts w:hint="eastAsia" w:ascii="宋体" w:hAnsi="宋体" w:cs="宋体"/>
          <w:b/>
          <w:color w:val="auto"/>
          <w:sz w:val="28"/>
          <w:szCs w:val="32"/>
        </w:rPr>
      </w:pPr>
      <w:r>
        <w:rPr>
          <w:rFonts w:hint="eastAsia" w:ascii="宋体" w:hAnsi="宋体" w:cs="宋体"/>
          <w:b/>
          <w:color w:val="auto"/>
          <w:sz w:val="28"/>
          <w:szCs w:val="32"/>
        </w:rPr>
      </w:r>
      <w:r/>
    </w:p>
    <w:p>
      <w:pPr>
        <w:rPr>
          <w:rFonts w:hint="eastAsia" w:ascii="宋体" w:hAnsi="宋体" w:cs="宋体"/>
          <w:b/>
          <w:color w:val="auto"/>
          <w:sz w:val="28"/>
          <w:szCs w:val="32"/>
        </w:rPr>
      </w:pPr>
      <w:r>
        <w:rPr>
          <w:rFonts w:hint="eastAsia" w:ascii="宋体" w:hAnsi="宋体" w:cs="宋体"/>
          <w:b/>
          <w:color w:val="auto"/>
          <w:sz w:val="28"/>
          <w:szCs w:val="32"/>
        </w:rPr>
      </w:r>
      <w:r/>
    </w:p>
    <w:p>
      <w:pPr>
        <w:rPr>
          <w:rFonts w:hint="eastAsia" w:ascii="宋体" w:hAnsi="宋体" w:cs="宋体"/>
          <w:b/>
          <w:color w:val="auto"/>
          <w:sz w:val="28"/>
          <w:szCs w:val="32"/>
        </w:rPr>
      </w:pPr>
      <w:r>
        <w:rPr>
          <w:rFonts w:hint="eastAsia" w:ascii="宋体" w:hAnsi="宋体" w:cs="宋体"/>
          <w:b/>
          <w:color w:val="auto"/>
          <w:sz w:val="28"/>
          <w:szCs w:val="32"/>
        </w:rPr>
      </w:r>
      <w:r/>
    </w:p>
    <w:p>
      <w:pPr>
        <w:rPr>
          <w:rFonts w:hint="eastAsia" w:ascii="宋体" w:hAnsi="宋体" w:cs="宋体"/>
          <w:b/>
          <w:color w:val="auto"/>
          <w:sz w:val="28"/>
          <w:szCs w:val="32"/>
        </w:rPr>
      </w:pPr>
      <w:r>
        <w:rPr>
          <w:rFonts w:hint="eastAsia" w:ascii="宋体" w:hAnsi="宋体" w:cs="宋体"/>
          <w:b/>
          <w:color w:val="auto"/>
          <w:sz w:val="28"/>
          <w:szCs w:val="32"/>
        </w:rPr>
      </w:r>
      <w:r/>
    </w:p>
    <w:p>
      <w:pPr>
        <w:rPr>
          <w:rFonts w:hint="eastAsia" w:ascii="宋体" w:hAnsi="宋体" w:cs="宋体"/>
          <w:b/>
          <w:color w:val="auto"/>
          <w:sz w:val="28"/>
          <w:szCs w:val="32"/>
        </w:rPr>
      </w:pPr>
      <w:r>
        <w:rPr>
          <w:rFonts w:hint="eastAsia" w:ascii="宋体" w:hAnsi="宋体" w:cs="宋体"/>
          <w:b/>
          <w:color w:val="auto"/>
          <w:sz w:val="28"/>
          <w:szCs w:val="32"/>
        </w:rPr>
      </w:r>
      <w:r/>
    </w:p>
    <w:p>
      <w:pPr>
        <w:rPr>
          <w:rFonts w:hint="eastAsia" w:ascii="宋体" w:hAnsi="宋体" w:cs="宋体"/>
          <w:b/>
          <w:color w:val="auto"/>
          <w:sz w:val="28"/>
          <w:szCs w:val="32"/>
        </w:rPr>
      </w:pPr>
      <w:r>
        <w:rPr>
          <w:rFonts w:hint="eastAsia" w:ascii="宋体" w:hAnsi="宋体" w:cs="宋体"/>
          <w:b/>
          <w:color w:val="auto"/>
          <w:sz w:val="28"/>
          <w:szCs w:val="32"/>
        </w:rPr>
      </w:r>
      <w:r/>
    </w:p>
    <w:p>
      <w:pPr>
        <w:rPr>
          <w:rFonts w:hint="eastAsia" w:ascii="宋体" w:hAnsi="宋体" w:cs="宋体"/>
          <w:b/>
          <w:color w:val="auto"/>
          <w:sz w:val="28"/>
          <w:szCs w:val="32"/>
        </w:rPr>
      </w:pPr>
      <w:r>
        <w:rPr>
          <w:rFonts w:hint="eastAsia" w:ascii="宋体" w:hAnsi="宋体" w:cs="宋体"/>
          <w:b/>
          <w:color w:val="auto"/>
          <w:sz w:val="28"/>
          <w:szCs w:val="32"/>
        </w:rPr>
      </w:r>
      <w:r/>
    </w:p>
    <w:p>
      <w:pPr>
        <w:rPr>
          <w:rFonts w:hint="eastAsia" w:ascii="宋体" w:hAnsi="宋体" w:cs="宋体"/>
          <w:b/>
          <w:color w:val="auto"/>
          <w:sz w:val="28"/>
          <w:szCs w:val="32"/>
        </w:rPr>
      </w:pPr>
      <w:r>
        <w:rPr>
          <w:rFonts w:hint="eastAsia" w:ascii="宋体" w:hAnsi="宋体" w:cs="宋体"/>
          <w:b/>
          <w:color w:val="auto"/>
          <w:sz w:val="28"/>
          <w:szCs w:val="32"/>
        </w:rPr>
      </w:r>
      <w:r/>
    </w:p>
    <w:p>
      <w:pPr>
        <w:rPr>
          <w:rFonts w:hint="eastAsia" w:ascii="宋体" w:hAnsi="宋体" w:cs="宋体"/>
          <w:b/>
          <w:color w:val="auto"/>
          <w:sz w:val="28"/>
          <w:szCs w:val="32"/>
        </w:rPr>
      </w:pPr>
      <w:r>
        <w:rPr>
          <w:rFonts w:hint="eastAsia" w:ascii="宋体" w:hAnsi="宋体" w:cs="宋体"/>
          <w:b/>
          <w:color w:val="auto"/>
          <w:sz w:val="28"/>
          <w:szCs w:val="32"/>
        </w:rPr>
      </w:r>
      <w:r/>
    </w:p>
    <w:p>
      <w:pPr>
        <w:rPr>
          <w:rFonts w:hint="eastAsia" w:ascii="宋体" w:hAnsi="宋体" w:cs="宋体"/>
          <w:b/>
          <w:color w:val="auto"/>
          <w:sz w:val="28"/>
          <w:szCs w:val="32"/>
        </w:rPr>
      </w:pPr>
      <w:r>
        <w:rPr>
          <w:rFonts w:hint="eastAsia" w:ascii="宋体" w:hAnsi="宋体" w:cs="宋体"/>
          <w:b/>
          <w:color w:val="auto"/>
          <w:sz w:val="28"/>
          <w:szCs w:val="32"/>
        </w:rPr>
      </w:r>
      <w:r/>
    </w:p>
    <w:p>
      <w:pPr>
        <w:rPr>
          <w:rFonts w:hint="eastAsia" w:ascii="宋体" w:hAnsi="宋体" w:cs="宋体"/>
          <w:b/>
          <w:color w:val="auto"/>
          <w:sz w:val="28"/>
          <w:szCs w:val="32"/>
        </w:rPr>
      </w:pPr>
      <w:r>
        <w:rPr>
          <w:rFonts w:hint="eastAsia" w:ascii="宋体" w:hAnsi="宋体" w:cs="宋体"/>
          <w:b/>
          <w:color w:val="auto"/>
          <w:sz w:val="28"/>
          <w:szCs w:val="32"/>
        </w:rPr>
      </w:r>
      <w:r/>
    </w:p>
    <w:p>
      <w:pPr>
        <w:rPr>
          <w:rFonts w:hint="eastAsia" w:ascii="宋体" w:hAnsi="宋体" w:cs="宋体"/>
          <w:b/>
          <w:color w:val="auto"/>
          <w:sz w:val="28"/>
          <w:szCs w:val="32"/>
        </w:rPr>
      </w:pPr>
      <w:r>
        <w:rPr>
          <w:rFonts w:hint="eastAsia" w:ascii="宋体" w:hAnsi="宋体" w:cs="宋体"/>
          <w:b/>
          <w:color w:val="auto"/>
          <w:sz w:val="28"/>
          <w:szCs w:val="32"/>
        </w:rPr>
      </w:r>
      <w:r/>
    </w:p>
    <w:p>
      <w:pPr>
        <w:rPr>
          <w:rFonts w:hint="eastAsia" w:ascii="宋体" w:hAnsi="宋体" w:cs="宋体"/>
          <w:b/>
          <w:color w:val="auto"/>
          <w:sz w:val="28"/>
          <w:szCs w:val="32"/>
        </w:rPr>
      </w:pPr>
      <w:r>
        <w:rPr>
          <w:rFonts w:hint="eastAsia" w:ascii="宋体" w:hAnsi="宋体" w:cs="宋体"/>
          <w:b/>
          <w:color w:val="auto"/>
          <w:sz w:val="28"/>
          <w:szCs w:val="32"/>
        </w:rPr>
      </w:r>
      <w:r/>
    </w:p>
    <w:p>
      <w:pPr>
        <w:rPr>
          <w:rFonts w:hint="eastAsia" w:ascii="宋体" w:hAnsi="宋体" w:cs="宋体"/>
          <w:b/>
          <w:color w:val="auto"/>
          <w:sz w:val="28"/>
          <w:szCs w:val="32"/>
        </w:rPr>
      </w:pPr>
      <w:r>
        <w:rPr>
          <w:rFonts w:hint="eastAsia" w:ascii="宋体" w:hAnsi="宋体" w:cs="宋体"/>
          <w:b/>
          <w:color w:val="auto"/>
          <w:sz w:val="28"/>
          <w:szCs w:val="32"/>
        </w:rPr>
      </w:r>
      <w:r/>
    </w:p>
    <w:p>
      <w:pPr>
        <w:rPr>
          <w:rFonts w:hint="eastAsia" w:ascii="宋体" w:hAnsi="宋体" w:cs="宋体"/>
          <w:b/>
          <w:color w:val="auto"/>
          <w:sz w:val="28"/>
          <w:szCs w:val="32"/>
        </w:rPr>
      </w:pPr>
      <w:r>
        <w:rPr>
          <w:rFonts w:hint="eastAsia" w:ascii="宋体" w:hAnsi="宋体" w:cs="宋体"/>
          <w:b/>
          <w:color w:val="auto"/>
          <w:sz w:val="28"/>
          <w:szCs w:val="32"/>
        </w:rPr>
      </w:r>
      <w:r/>
    </w:p>
    <w:p>
      <w:pPr>
        <w:rPr>
          <w:rFonts w:hint="eastAsia" w:ascii="宋体" w:hAnsi="宋体" w:cs="宋体"/>
          <w:b/>
          <w:color w:val="auto"/>
          <w:sz w:val="28"/>
          <w:szCs w:val="32"/>
        </w:rPr>
      </w:pPr>
      <w:r>
        <w:rPr>
          <w:rFonts w:hint="eastAsia" w:ascii="宋体" w:hAnsi="宋体" w:cs="宋体"/>
          <w:b/>
          <w:color w:val="auto"/>
          <w:sz w:val="28"/>
          <w:szCs w:val="32"/>
        </w:rPr>
      </w:r>
      <w:r/>
    </w:p>
    <w:p>
      <w:pPr>
        <w:rPr>
          <w:rFonts w:hint="eastAsia" w:ascii="宋体" w:hAnsi="宋体" w:cs="宋体"/>
          <w:b/>
          <w:color w:val="auto"/>
          <w:sz w:val="28"/>
          <w:szCs w:val="32"/>
        </w:rPr>
      </w:pPr>
      <w:r>
        <w:rPr>
          <w:rFonts w:hint="eastAsia" w:ascii="宋体" w:hAnsi="宋体" w:cs="宋体"/>
          <w:b/>
          <w:color w:val="auto"/>
          <w:sz w:val="28"/>
          <w:szCs w:val="32"/>
        </w:rPr>
      </w:r>
      <w:r/>
    </w:p>
    <w:p>
      <w:pPr>
        <w:rPr>
          <w:rFonts w:hint="eastAsia" w:ascii="宋体" w:hAnsi="宋体" w:cs="宋体"/>
          <w:b/>
          <w:color w:val="auto"/>
          <w:sz w:val="28"/>
          <w:szCs w:val="32"/>
        </w:rPr>
      </w:pPr>
      <w:r>
        <w:rPr>
          <w:rFonts w:hint="eastAsia" w:ascii="宋体" w:hAnsi="宋体" w:cs="宋体"/>
          <w:b/>
          <w:color w:val="auto"/>
          <w:sz w:val="28"/>
          <w:szCs w:val="32"/>
        </w:rPr>
      </w:r>
      <w:r/>
    </w:p>
    <w:p>
      <w:pPr>
        <w:rPr>
          <w:rFonts w:hint="eastAsia" w:ascii="宋体" w:hAnsi="宋体" w:cs="宋体"/>
          <w:b/>
          <w:color w:val="auto"/>
          <w:sz w:val="28"/>
          <w:szCs w:val="32"/>
        </w:rPr>
      </w:pPr>
      <w:r>
        <w:rPr>
          <w:rFonts w:hint="eastAsia" w:ascii="宋体" w:hAnsi="宋体" w:cs="宋体"/>
          <w:b/>
          <w:color w:val="auto"/>
          <w:sz w:val="28"/>
          <w:szCs w:val="32"/>
        </w:rPr>
      </w:r>
      <w:r/>
    </w:p>
    <w:p>
      <w:pPr>
        <w:rPr>
          <w:rFonts w:hint="eastAsia" w:ascii="宋体" w:hAnsi="宋体" w:cs="宋体"/>
          <w:b/>
          <w:color w:val="auto"/>
          <w:sz w:val="28"/>
          <w:szCs w:val="32"/>
        </w:rPr>
      </w:pPr>
      <w:r>
        <w:rPr>
          <w:rFonts w:hint="eastAsia" w:ascii="宋体" w:hAnsi="宋体" w:cs="宋体"/>
          <w:b/>
          <w:color w:val="auto"/>
          <w:sz w:val="28"/>
          <w:szCs w:val="32"/>
        </w:rPr>
      </w:r>
      <w:r/>
    </w:p>
    <w:p>
      <w:pPr>
        <w:pStyle w:val="1404"/>
        <w:spacing w:before="48"/>
        <w:rPr>
          <w:rFonts w:hint="eastAsia" w:ascii="宋体" w:hAnsi="宋体" w:eastAsia="宋体" w:cs="宋体"/>
          <w:color w:val="auto"/>
        </w:rPr>
        <w:outlineLvl w:val="3"/>
      </w:pPr>
      <w:r/>
      <w:bookmarkStart w:id="256" w:name="_Toc8844"/>
      <w:r/>
      <w:bookmarkStart w:id="257" w:name="_Toc19075"/>
      <w:r/>
      <w:bookmarkStart w:id="258" w:name="_Toc11587"/>
      <w:r/>
      <w:bookmarkStart w:id="259" w:name="_Toc21321"/>
      <w:r/>
      <w:bookmarkStart w:id="260" w:name="_Toc21621"/>
      <w:r/>
      <w:bookmarkStart w:id="261" w:name="_Toc70598362"/>
      <w:r/>
      <w:bookmarkStart w:id="262" w:name="_Toc23573"/>
      <w:r/>
      <w:bookmarkStart w:id="263" w:name="_Toc76626756"/>
      <w:r>
        <w:rPr>
          <w:rFonts w:hint="eastAsia" w:ascii="宋体" w:hAnsi="宋体" w:eastAsia="宋体" w:cs="宋体"/>
          <w:color w:val="auto"/>
        </w:rPr>
        <w:t xml:space="preserve">附件</w:t>
      </w:r>
      <w:r>
        <w:rPr>
          <w:rFonts w:hint="eastAsia" w:ascii="宋体" w:hAnsi="宋体" w:eastAsia="宋体" w:cs="宋体"/>
          <w:color w:val="auto"/>
          <w:lang w:eastAsia="zh-CN"/>
        </w:rPr>
        <w:t xml:space="preserve">一</w:t>
      </w:r>
      <w:r>
        <w:rPr>
          <w:rFonts w:hint="eastAsia" w:ascii="宋体" w:hAnsi="宋体" w:eastAsia="宋体" w:cs="宋体"/>
          <w:color w:val="auto"/>
        </w:rPr>
        <w:t xml:space="preserve">：廉政合同</w:t>
      </w:r>
      <w:bookmarkEnd w:id="256"/>
      <w:r/>
      <w:bookmarkEnd w:id="257"/>
      <w:r/>
      <w:bookmarkEnd w:id="258"/>
      <w:r/>
      <w:bookmarkEnd w:id="259"/>
      <w:r/>
      <w:bookmarkEnd w:id="260"/>
      <w:r/>
      <w:bookmarkEnd w:id="261"/>
      <w:r/>
      <w:bookmarkEnd w:id="262"/>
      <w:r/>
      <w:bookmarkEnd w:id="263"/>
      <w:r/>
      <w:r/>
    </w:p>
    <w:p>
      <w:pPr>
        <w:pStyle w:val="1379"/>
        <w:jc w:val="center"/>
        <w:spacing w:line="360" w:lineRule="auto"/>
        <w:rPr>
          <w:rFonts w:hint="eastAsia" w:ascii="宋体" w:hAnsi="宋体" w:eastAsia="宋体" w:cs="宋体"/>
          <w:b/>
          <w:color w:val="auto"/>
          <w:sz w:val="28"/>
          <w:szCs w:val="32"/>
          <w:lang w:val="en-US" w:eastAsia="zh-CN" w:bidi="ar-SA"/>
        </w:rPr>
      </w:pPr>
      <w:r>
        <w:rPr>
          <w:rFonts w:hint="eastAsia" w:ascii="宋体" w:hAnsi="宋体" w:eastAsia="宋体" w:cs="宋体"/>
          <w:b/>
          <w:color w:val="auto"/>
          <w:sz w:val="28"/>
          <w:szCs w:val="32"/>
          <w:lang w:val="en-US" w:eastAsia="zh-CN" w:bidi="ar-SA"/>
        </w:rPr>
        <w:t xml:space="preserve">工程廉政合同</w:t>
      </w:r>
      <w:r/>
    </w:p>
    <w:p>
      <w:pPr>
        <w:pStyle w:val="1379"/>
        <w:jc w:val="center"/>
        <w:spacing w:line="360" w:lineRule="auto"/>
        <w:rPr>
          <w:rFonts w:hint="eastAsia" w:ascii="宋体" w:hAnsi="宋体" w:cs="宋体"/>
          <w:color w:val="auto"/>
          <w:sz w:val="24"/>
        </w:rPr>
      </w:pPr>
      <w:r>
        <w:rPr>
          <w:rFonts w:hint="eastAsia" w:ascii="宋体" w:hAnsi="宋体" w:cs="宋体"/>
          <w:color w:val="auto"/>
          <w:sz w:val="24"/>
        </w:rPr>
        <w:t xml:space="preserve">（发包人与承包人）</w:t>
      </w:r>
      <w:r/>
    </w:p>
    <w:p>
      <w:pPr>
        <w:pStyle w:val="1399"/>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发包人：</w:t>
      </w:r>
      <w:r>
        <w:rPr>
          <w:rFonts w:hint="eastAsia" w:ascii="宋体" w:hAnsi="宋体" w:cs="宋体"/>
          <w:color w:val="auto"/>
          <w:sz w:val="24"/>
          <w:szCs w:val="24"/>
          <w:u w:val="single"/>
          <w:lang w:eastAsia="zh-CN"/>
        </w:rPr>
        <w:t xml:space="preserve">宿迁市宿城区水利局</w:t>
      </w:r>
      <w:r/>
    </w:p>
    <w:p>
      <w:pPr>
        <w:pStyle w:val="1399"/>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承包人：</w:t>
      </w:r>
      <w:r>
        <w:rPr>
          <w:rFonts w:hint="eastAsia" w:ascii="宋体" w:hAnsi="宋体" w:eastAsia="宋体" w:cs="宋体"/>
          <w:color w:val="auto"/>
          <w:sz w:val="24"/>
          <w:szCs w:val="24"/>
          <w:u w:val="single"/>
        </w:rPr>
        <w:t xml:space="preserve">                  </w:t>
      </w:r>
      <w:r/>
    </w:p>
    <w:p>
      <w:pPr>
        <w:pStyle w:val="1399"/>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为贯彻落实党中央、国务院《关于实行党风廉政建设责任制的规定》，进一步加强水利工程建设中的党风廉政建设，保证</w:t>
      </w:r>
      <w:r>
        <w:rPr>
          <w:rFonts w:hint="eastAsia" w:ascii="宋体" w:hAnsi="宋体" w:cs="宋体"/>
          <w:color w:val="auto"/>
          <w:sz w:val="24"/>
          <w:szCs w:val="24"/>
          <w:u w:val="single"/>
          <w:lang w:eastAsia="zh-CN"/>
        </w:rPr>
        <w:t xml:space="preserve">宿城区2026年度农村生态河道建设项目</w:t>
      </w:r>
      <w:r>
        <w:rPr>
          <w:rFonts w:hint="eastAsia" w:ascii="宋体" w:hAnsi="宋体" w:eastAsia="宋体" w:cs="宋体"/>
          <w:color w:val="auto"/>
          <w:sz w:val="24"/>
          <w:szCs w:val="24"/>
        </w:rPr>
        <w:t xml:space="preserve">建设优质、高效、有序地进行，</w:t>
      </w:r>
      <w:r>
        <w:rPr>
          <w:rFonts w:hint="eastAsia" w:ascii="宋体" w:hAnsi="宋体" w:cs="宋体"/>
          <w:color w:val="auto"/>
          <w:sz w:val="24"/>
          <w:szCs w:val="24"/>
          <w:u w:val="single"/>
          <w:lang w:eastAsia="zh-CN"/>
        </w:rPr>
        <w:t xml:space="preserve">宿迁市宿城区水利局</w:t>
      </w:r>
      <w:r>
        <w:rPr>
          <w:rFonts w:hint="eastAsia" w:ascii="宋体" w:hAnsi="宋体" w:eastAsia="宋体" w:cs="宋体"/>
          <w:color w:val="auto"/>
          <w:sz w:val="24"/>
          <w:szCs w:val="24"/>
        </w:rPr>
        <w:t xml:space="preserve">（以下简称“发包人”），与承担</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eastAsia="zh-CN"/>
        </w:rPr>
        <w:t xml:space="preserve">宿城区2026年度农村生态河道建设项目</w:t>
      </w:r>
      <w:r>
        <w:rPr>
          <w:rFonts w:hint="eastAsia" w:ascii="宋体" w:hAnsi="宋体" w:eastAsia="宋体" w:cs="宋体"/>
          <w:color w:val="auto"/>
          <w:sz w:val="24"/>
          <w:szCs w:val="24"/>
        </w:rPr>
        <w:t xml:space="preserve">的承包人</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（以下简称“承包人”），经双方协商一致，自愿签订以下廉政合同。</w:t>
      </w:r>
      <w:r/>
    </w:p>
    <w:p>
      <w:pPr>
        <w:pStyle w:val="1399"/>
        <w:ind w:firstLine="422"/>
        <w:spacing w:line="360" w:lineRule="auto"/>
        <w:rPr>
          <w:rFonts w:hint="eastAsia" w:ascii="宋体" w:hAnsi="宋体" w:eastAsia="宋体" w:cs="宋体"/>
          <w:color w:val="auto"/>
          <w:sz w:val="24"/>
          <w:szCs w:val="24"/>
        </w:rPr>
        <w:outlineLvl w:val="3"/>
      </w:pPr>
      <w:r>
        <w:rPr>
          <w:rFonts w:hint="eastAsia" w:ascii="宋体" w:hAnsi="宋体" w:eastAsia="宋体" w:cs="宋体"/>
          <w:b/>
          <w:color w:val="auto"/>
          <w:sz w:val="24"/>
          <w:szCs w:val="24"/>
        </w:rPr>
        <w:t xml:space="preserve">第一条</w:t>
      </w:r>
      <w:r>
        <w:rPr>
          <w:rFonts w:hint="eastAsia" w:ascii="宋体" w:hAnsi="宋体" w:eastAsia="宋体" w:cs="宋体"/>
          <w:color w:val="auto"/>
          <w:sz w:val="24"/>
          <w:szCs w:val="24"/>
        </w:rPr>
        <w:t xml:space="preserve">  承、发包人双方的权利和义务</w:t>
      </w:r>
      <w:r/>
    </w:p>
    <w:p>
      <w:pPr>
        <w:pStyle w:val="1399"/>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一</w:t>
      </w:r>
      <w:r>
        <w:rPr>
          <w:rFonts w:hint="eastAsia" w:ascii="宋体" w:hAnsi="宋体" w:eastAsia="宋体" w:cs="宋体"/>
          <w:color w:val="auto"/>
          <w:sz w:val="24"/>
          <w:szCs w:val="24"/>
        </w:rPr>
        <w:t xml:space="preserve">)严格遵守党和国家有关法规及党风廉政建设各项规定。</w:t>
      </w:r>
      <w:r/>
    </w:p>
    <w:p>
      <w:pPr>
        <w:pStyle w:val="1399"/>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二</w:t>
      </w:r>
      <w:r>
        <w:rPr>
          <w:rFonts w:hint="eastAsia" w:ascii="宋体" w:hAnsi="宋体" w:eastAsia="宋体" w:cs="宋体"/>
          <w:color w:val="auto"/>
          <w:sz w:val="24"/>
          <w:szCs w:val="24"/>
        </w:rPr>
        <w:t xml:space="preserve">)严格执行</w:t>
      </w:r>
      <w:r>
        <w:rPr>
          <w:rFonts w:hint="eastAsia" w:ascii="宋体" w:hAnsi="宋体" w:cs="宋体"/>
          <w:color w:val="auto"/>
          <w:sz w:val="24"/>
          <w:szCs w:val="24"/>
          <w:u w:val="single"/>
          <w:lang w:eastAsia="zh-CN"/>
        </w:rPr>
        <w:t xml:space="preserve">宿城区2026年度农村生态河道建设项目</w:t>
      </w:r>
      <w:r>
        <w:rPr>
          <w:rFonts w:hint="eastAsia" w:ascii="宋体" w:hAnsi="宋体" w:eastAsia="宋体" w:cs="宋体"/>
          <w:color w:val="auto"/>
          <w:sz w:val="24"/>
          <w:szCs w:val="24"/>
        </w:rPr>
        <w:t xml:space="preserve">各项规定，自觉按合同办事。</w:t>
      </w:r>
      <w:r/>
    </w:p>
    <w:p>
      <w:pPr>
        <w:pStyle w:val="1399"/>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三</w:t>
      </w:r>
      <w:r>
        <w:rPr>
          <w:rFonts w:hint="eastAsia" w:ascii="宋体" w:hAnsi="宋体" w:eastAsia="宋体" w:cs="宋体"/>
          <w:color w:val="auto"/>
          <w:sz w:val="24"/>
          <w:szCs w:val="24"/>
        </w:rPr>
        <w:t xml:space="preserve">)双方的业务活动坚持公开、公正、公平、诚信的原则（法律认定的商业秘密和合同文件另有规定除外），严禁损害国家和集体利益、违反工程建设管理规章制度。</w:t>
      </w:r>
      <w:r/>
    </w:p>
    <w:p>
      <w:pPr>
        <w:pStyle w:val="1399"/>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四</w:t>
      </w:r>
      <w:r>
        <w:rPr>
          <w:rFonts w:hint="eastAsia" w:ascii="宋体" w:hAnsi="宋体" w:eastAsia="宋体" w:cs="宋体"/>
          <w:color w:val="auto"/>
          <w:sz w:val="24"/>
          <w:szCs w:val="24"/>
        </w:rPr>
        <w:t xml:space="preserve">)建立健全并严格执行党风廉政建设各项制度，开展反腐倡廉宣传教育，加强对本方工作人员的监督检查。</w:t>
      </w:r>
      <w:r/>
    </w:p>
    <w:p>
      <w:pPr>
        <w:pStyle w:val="1399"/>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五</w:t>
      </w:r>
      <w:r>
        <w:rPr>
          <w:rFonts w:hint="eastAsia" w:ascii="宋体" w:hAnsi="宋体" w:eastAsia="宋体" w:cs="宋体"/>
          <w:color w:val="auto"/>
          <w:sz w:val="24"/>
          <w:szCs w:val="24"/>
        </w:rPr>
        <w:t xml:space="preserve">)发现对方在业务活动中有违反廉政规定的行为，有及时提醒和督促对方纠正的权利和义务，并加强对本方工作人员的批评教育，严肃查处违纪违规行为；发现重大违纪违法行为，应向执纪执法机关举报。</w:t>
      </w:r>
      <w:r/>
    </w:p>
    <w:p>
      <w:pPr>
        <w:pStyle w:val="1399"/>
        <w:ind w:firstLine="422"/>
        <w:spacing w:line="360" w:lineRule="auto"/>
        <w:rPr>
          <w:rFonts w:hint="eastAsia" w:ascii="宋体" w:hAnsi="宋体" w:eastAsia="宋体" w:cs="宋体"/>
          <w:b/>
          <w:color w:val="auto"/>
          <w:sz w:val="24"/>
          <w:szCs w:val="24"/>
        </w:rPr>
        <w:outlineLvl w:val="3"/>
      </w:pPr>
      <w:r>
        <w:rPr>
          <w:rFonts w:hint="eastAsia" w:ascii="宋体" w:hAnsi="宋体" w:eastAsia="宋体" w:cs="宋体"/>
          <w:b/>
          <w:color w:val="auto"/>
          <w:sz w:val="24"/>
          <w:szCs w:val="24"/>
        </w:rPr>
        <w:t xml:space="preserve">第二条  </w:t>
      </w:r>
      <w:r>
        <w:rPr>
          <w:rFonts w:hint="eastAsia" w:ascii="宋体" w:hAnsi="宋体" w:eastAsia="宋体" w:cs="宋体"/>
          <w:color w:val="auto"/>
          <w:sz w:val="24"/>
          <w:szCs w:val="24"/>
        </w:rPr>
        <w:t xml:space="preserve">发包人在廉政建设方面的义务</w:t>
      </w:r>
      <w:r/>
    </w:p>
    <w:p>
      <w:pPr>
        <w:pStyle w:val="1399"/>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一</w:t>
      </w:r>
      <w:r>
        <w:rPr>
          <w:rFonts w:hint="eastAsia" w:ascii="宋体" w:hAnsi="宋体" w:eastAsia="宋体" w:cs="宋体"/>
          <w:color w:val="auto"/>
          <w:sz w:val="24"/>
          <w:szCs w:val="24"/>
        </w:rPr>
        <w:t xml:space="preserve">)发包人及其工作人员不准在施工单位安插亲友及介绍销售工程材料，不得指定需购物资设备的销售单位或部门；不得违反规定干预承包人的工程项目分包；不得挤占、截留、挪用工程款或超进度拨付工程款；严禁私设小金库。 </w:t>
      </w:r>
      <w:r/>
    </w:p>
    <w:p>
      <w:pPr>
        <w:pStyle w:val="1399"/>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二</w:t>
      </w:r>
      <w:r>
        <w:rPr>
          <w:rFonts w:hint="eastAsia" w:ascii="宋体" w:hAnsi="宋体" w:eastAsia="宋体" w:cs="宋体"/>
          <w:color w:val="auto"/>
          <w:sz w:val="24"/>
          <w:szCs w:val="24"/>
        </w:rPr>
        <w:t xml:space="preserve">)发包人及其工作人员不准利用职务之便索要或接受承包人的现金、有价证券、支付凭证及收受干股，或以赌博等交易形式非法收受承包人财物。</w:t>
      </w:r>
      <w:r/>
    </w:p>
    <w:p>
      <w:pPr>
        <w:pStyle w:val="1399"/>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三</w:t>
      </w:r>
      <w:r>
        <w:rPr>
          <w:rFonts w:hint="eastAsia" w:ascii="宋体" w:hAnsi="宋体" w:eastAsia="宋体" w:cs="宋体"/>
          <w:color w:val="auto"/>
          <w:sz w:val="24"/>
          <w:szCs w:val="24"/>
        </w:rPr>
        <w:t xml:space="preserve">)发包人及其工作人员不准让承包人报销应由发包人或个人支付的费用；不准利用职务便利为承包人谋取不当利益。</w:t>
      </w:r>
      <w:r/>
    </w:p>
    <w:p>
      <w:pPr>
        <w:pStyle w:val="1399"/>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四</w:t>
      </w:r>
      <w:r>
        <w:rPr>
          <w:rFonts w:hint="eastAsia" w:ascii="宋体" w:hAnsi="宋体" w:eastAsia="宋体" w:cs="宋体"/>
          <w:color w:val="auto"/>
          <w:sz w:val="24"/>
          <w:szCs w:val="24"/>
        </w:rPr>
        <w:t xml:space="preserve">)发包人工作人员不准要求或者接受承包人可能影响公正执行公务的宴请；不准要求承包人提供交通工具、通讯工具、高档办公用品等。</w:t>
      </w:r>
      <w:r/>
    </w:p>
    <w:p>
      <w:pPr>
        <w:pStyle w:val="1399"/>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五</w:t>
      </w:r>
      <w:r>
        <w:rPr>
          <w:rFonts w:hint="eastAsia" w:ascii="宋体" w:hAnsi="宋体" w:eastAsia="宋体" w:cs="宋体"/>
          <w:color w:val="auto"/>
          <w:sz w:val="24"/>
          <w:szCs w:val="24"/>
        </w:rPr>
        <w:t xml:space="preserve">)发包人及其工作人员不准要求或者接受承包人为其住房装修、婚丧嫁娶、特定关系人（近亲属及其它共同利益关系的人）出国（境）旅游提供方便。</w:t>
      </w:r>
      <w:r/>
    </w:p>
    <w:p>
      <w:pPr>
        <w:pStyle w:val="1399"/>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六</w:t>
      </w:r>
      <w:r>
        <w:rPr>
          <w:rFonts w:hint="eastAsia" w:ascii="宋体" w:hAnsi="宋体" w:eastAsia="宋体" w:cs="宋体"/>
          <w:color w:val="auto"/>
          <w:sz w:val="24"/>
          <w:szCs w:val="24"/>
        </w:rPr>
        <w:t xml:space="preserve">)发包人及其工作人员不准利用职务之便为承包人谋取利益之前或之后，约定在其离职后收受承包人财物，并在离职后收受。</w:t>
      </w:r>
      <w:r/>
    </w:p>
    <w:p>
      <w:pPr>
        <w:pStyle w:val="1399"/>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七</w:t>
      </w:r>
      <w:r>
        <w:rPr>
          <w:rFonts w:hint="eastAsia" w:ascii="宋体" w:hAnsi="宋体" w:eastAsia="宋体" w:cs="宋体"/>
          <w:color w:val="auto"/>
          <w:sz w:val="24"/>
          <w:szCs w:val="24"/>
        </w:rPr>
        <w:t xml:space="preserve">)发包人及其工作人员不准要求或者收受承包人住房、汽车等物品，不准收受承包人为其以明显低于市场价购置住房或以劣换优、以借为名占用承包人住房。</w:t>
      </w:r>
      <w:r/>
    </w:p>
    <w:p>
      <w:pPr>
        <w:pStyle w:val="1399"/>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八</w:t>
      </w:r>
      <w:r>
        <w:rPr>
          <w:rFonts w:hint="eastAsia" w:ascii="宋体" w:hAnsi="宋体" w:eastAsia="宋体" w:cs="宋体"/>
          <w:color w:val="auto"/>
          <w:sz w:val="24"/>
          <w:szCs w:val="24"/>
        </w:rPr>
        <w:t xml:space="preserve">)发包人及其工作人员不准要求或者接受承包人以给特定关系人安排工作为名，使特定关系人不实际工作却获取薪酬；不准违反规定从事与承包人施工项目有关的材料设备供应、工程分包等经济活动。</w:t>
      </w:r>
      <w:r/>
    </w:p>
    <w:p>
      <w:pPr>
        <w:pStyle w:val="1399"/>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九</w:t>
      </w:r>
      <w:r>
        <w:rPr>
          <w:rFonts w:hint="eastAsia" w:ascii="宋体" w:hAnsi="宋体" w:eastAsia="宋体" w:cs="宋体"/>
          <w:color w:val="auto"/>
          <w:sz w:val="24"/>
          <w:szCs w:val="24"/>
        </w:rPr>
        <w:t xml:space="preserve">)发包人及其工作人员不准在与承包人有直接利害关系的企事业单位兼职、兼职取酬、投资入股、经商办企业以及从事有偿中介活动。</w:t>
      </w:r>
      <w:r/>
    </w:p>
    <w:p>
      <w:pPr>
        <w:pStyle w:val="1399"/>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十</w:t>
      </w:r>
      <w:r>
        <w:rPr>
          <w:rFonts w:hint="eastAsia" w:ascii="宋体" w:hAnsi="宋体" w:eastAsia="宋体" w:cs="宋体"/>
          <w:color w:val="auto"/>
          <w:sz w:val="24"/>
          <w:szCs w:val="24"/>
        </w:rPr>
        <w:t xml:space="preserve">)发包人或工作人员不得利用职务便利为承包人谋取利益，由承包人出资 “合作”开办公司或进行其他合作投资，或委托承包人投资证券、期货或由其他委托理财名义，未实际出资并获取“收益”，或虽然出资，但获取“利益”明显高于出资应得收益；或授意承包人以本规定所列形式，将有关财物给特定关系人。</w:t>
      </w:r>
      <w:r/>
    </w:p>
    <w:p>
      <w:pPr>
        <w:pStyle w:val="1399"/>
        <w:ind w:firstLine="422"/>
        <w:spacing w:line="360" w:lineRule="auto"/>
        <w:rPr>
          <w:rFonts w:hint="eastAsia" w:ascii="宋体" w:hAnsi="宋体" w:eastAsia="宋体" w:cs="宋体"/>
          <w:b/>
          <w:color w:val="auto"/>
          <w:sz w:val="24"/>
          <w:szCs w:val="24"/>
        </w:rPr>
        <w:outlineLvl w:val="3"/>
      </w:pPr>
      <w:r>
        <w:rPr>
          <w:rFonts w:hint="eastAsia" w:ascii="宋体" w:hAnsi="宋体" w:eastAsia="宋体" w:cs="宋体"/>
          <w:b/>
          <w:color w:val="auto"/>
          <w:sz w:val="24"/>
          <w:szCs w:val="24"/>
        </w:rPr>
        <w:t xml:space="preserve">第三条  </w:t>
      </w:r>
      <w:r>
        <w:rPr>
          <w:rFonts w:hint="eastAsia" w:ascii="宋体" w:hAnsi="宋体" w:eastAsia="宋体" w:cs="宋体"/>
          <w:color w:val="auto"/>
          <w:sz w:val="24"/>
          <w:szCs w:val="24"/>
        </w:rPr>
        <w:t xml:space="preserve">承包人在廉政建设方面义务</w:t>
      </w:r>
      <w:r/>
    </w:p>
    <w:p>
      <w:pPr>
        <w:pStyle w:val="1399"/>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一</w:t>
      </w:r>
      <w:r>
        <w:rPr>
          <w:rFonts w:hint="eastAsia" w:ascii="宋体" w:hAnsi="宋体" w:eastAsia="宋体" w:cs="宋体"/>
          <w:color w:val="auto"/>
          <w:sz w:val="24"/>
          <w:szCs w:val="24"/>
        </w:rPr>
        <w:t xml:space="preserve">)承包人不准以任何形式向发包人及其工作人员馈赠现金、有价证券、支付凭证及赠送干股，或以赌博等交易形式非法赠送发包人财物。</w:t>
      </w:r>
      <w:r/>
    </w:p>
    <w:p>
      <w:pPr>
        <w:pStyle w:val="1399"/>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二</w:t>
      </w:r>
      <w:r>
        <w:rPr>
          <w:rFonts w:hint="eastAsia" w:ascii="宋体" w:hAnsi="宋体" w:eastAsia="宋体" w:cs="宋体"/>
          <w:color w:val="auto"/>
          <w:sz w:val="24"/>
          <w:szCs w:val="24"/>
        </w:rPr>
        <w:t xml:space="preserve">)承包人不准以任何名义为发包人及其工作人员报销应由发包人或个人支付的费用。</w:t>
      </w:r>
      <w:r/>
    </w:p>
    <w:p>
      <w:pPr>
        <w:pStyle w:val="1399"/>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三</w:t>
      </w:r>
      <w:r>
        <w:rPr>
          <w:rFonts w:hint="eastAsia" w:ascii="宋体" w:hAnsi="宋体" w:eastAsia="宋体" w:cs="宋体"/>
          <w:color w:val="auto"/>
          <w:sz w:val="24"/>
          <w:szCs w:val="24"/>
        </w:rPr>
        <w:t xml:space="preserve">)承包人不准以任何理由邀请发包人工作人员参加对承建的工程项目有影响的宴请及娱乐活动；不准为其提供通讯工具、交通工具、高档办公用品等。</w:t>
      </w:r>
      <w:r/>
    </w:p>
    <w:p>
      <w:pPr>
        <w:pStyle w:val="1399"/>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四</w:t>
      </w:r>
      <w:r>
        <w:rPr>
          <w:rFonts w:hint="eastAsia" w:ascii="宋体" w:hAnsi="宋体" w:eastAsia="宋体" w:cs="宋体"/>
          <w:color w:val="auto"/>
          <w:sz w:val="24"/>
          <w:szCs w:val="24"/>
        </w:rPr>
        <w:t xml:space="preserve">)承包人不准为发包人工作人员住房装修、婚丧嫁娶、特定关系人出国（境）旅游提供方便；不准为发包人工作人员的特定关系人以安排工作为名，使其不实际工作却获取薪酬。</w:t>
      </w:r>
      <w:r/>
    </w:p>
    <w:p>
      <w:pPr>
        <w:pStyle w:val="1399"/>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五</w:t>
      </w:r>
      <w:r>
        <w:rPr>
          <w:rFonts w:hint="eastAsia" w:ascii="宋体" w:hAnsi="宋体" w:eastAsia="宋体" w:cs="宋体"/>
          <w:color w:val="auto"/>
          <w:sz w:val="24"/>
          <w:szCs w:val="24"/>
        </w:rPr>
        <w:t xml:space="preserve">)承包人不准赠送发包人工作人员住房、汽车等物品，不准为其以明显低于市场价购置住房或以劣换优、以借为名赠送住房。</w:t>
      </w:r>
      <w:r/>
    </w:p>
    <w:p>
      <w:pPr>
        <w:pStyle w:val="1399"/>
        <w:ind w:firstLine="480"/>
        <w:spacing w:line="360" w:lineRule="auto"/>
        <w:rPr>
          <w:rFonts w:hint="eastAsia" w:ascii="宋体" w:hAnsi="宋体" w:eastAsia="宋体" w:cs="宋体"/>
          <w:color w:val="auto"/>
          <w:sz w:val="24"/>
          <w:szCs w:val="24"/>
        </w:rPr>
        <w:outlineLvl w:val="4"/>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六</w:t>
      </w:r>
      <w:r>
        <w:rPr>
          <w:rFonts w:hint="eastAsia" w:ascii="宋体" w:hAnsi="宋体" w:eastAsia="宋体" w:cs="宋体"/>
          <w:color w:val="auto"/>
          <w:sz w:val="24"/>
          <w:szCs w:val="24"/>
        </w:rPr>
        <w:t xml:space="preserve">)承包人不准违反规定将承建的施工项目分包或非法转包。</w:t>
      </w:r>
      <w:r/>
    </w:p>
    <w:p>
      <w:pPr>
        <w:pStyle w:val="1399"/>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七</w:t>
      </w:r>
      <w:r>
        <w:rPr>
          <w:rFonts w:hint="eastAsia" w:ascii="宋体" w:hAnsi="宋体" w:eastAsia="宋体" w:cs="宋体"/>
          <w:color w:val="auto"/>
          <w:sz w:val="24"/>
          <w:szCs w:val="24"/>
        </w:rPr>
        <w:t xml:space="preserve">)承包人及其工作人员不准与该工程的监理单位串通，违反工程计量、资金支付、质量验评、竣工验收等有关规定和程序，损害发包人利益，影响工程质量、进度和安全。</w:t>
      </w:r>
      <w:r/>
    </w:p>
    <w:p>
      <w:pPr>
        <w:pStyle w:val="1399"/>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八</w:t>
      </w:r>
      <w:r>
        <w:rPr>
          <w:rFonts w:hint="eastAsia" w:ascii="宋体" w:hAnsi="宋体" w:eastAsia="宋体" w:cs="宋体"/>
          <w:color w:val="auto"/>
          <w:sz w:val="24"/>
          <w:szCs w:val="24"/>
        </w:rPr>
        <w:t xml:space="preserve">)按照发包人和监督部门的要求，对农民工工资实行银行卡支付，不得克扣、截留、拖欠农民工工资。</w:t>
      </w:r>
      <w:r/>
    </w:p>
    <w:p>
      <w:pPr>
        <w:pStyle w:val="1399"/>
        <w:ind w:firstLine="422"/>
        <w:spacing w:line="360" w:lineRule="auto"/>
        <w:rPr>
          <w:rFonts w:hint="eastAsia" w:ascii="宋体" w:hAnsi="宋体" w:eastAsia="宋体" w:cs="宋体"/>
          <w:color w:val="auto"/>
          <w:sz w:val="24"/>
          <w:szCs w:val="24"/>
        </w:rPr>
        <w:outlineLvl w:val="3"/>
      </w:pPr>
      <w:r>
        <w:rPr>
          <w:rFonts w:hint="eastAsia" w:ascii="宋体" w:hAnsi="宋体" w:eastAsia="宋体" w:cs="宋体"/>
          <w:b/>
          <w:color w:val="auto"/>
          <w:sz w:val="24"/>
          <w:szCs w:val="24"/>
        </w:rPr>
        <w:t xml:space="preserve">第四条</w:t>
      </w:r>
      <w:r>
        <w:rPr>
          <w:rFonts w:hint="eastAsia" w:ascii="宋体" w:hAnsi="宋体" w:eastAsia="宋体" w:cs="宋体"/>
          <w:color w:val="auto"/>
          <w:sz w:val="24"/>
          <w:szCs w:val="24"/>
        </w:rPr>
        <w:t xml:space="preserve">  违约责任</w:t>
      </w:r>
      <w:r/>
    </w:p>
    <w:p>
      <w:pPr>
        <w:pStyle w:val="1399"/>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一</w:t>
      </w:r>
      <w:r>
        <w:rPr>
          <w:rFonts w:hint="eastAsia" w:ascii="宋体" w:hAnsi="宋体" w:eastAsia="宋体" w:cs="宋体"/>
          <w:color w:val="auto"/>
          <w:sz w:val="24"/>
          <w:szCs w:val="24"/>
        </w:rPr>
        <w:t xml:space="preserve">)发包人若违反本《廉政合同》有关规定的，对违纪违规人员，由发包人主管部门依据有关规定查处，构成犯罪的移交司法机关处理，给承包人造成的损失，按有关规定予以赔偿。</w:t>
      </w:r>
      <w:r/>
    </w:p>
    <w:p>
      <w:pPr>
        <w:pStyle w:val="1399"/>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二</w:t>
      </w:r>
      <w:r>
        <w:rPr>
          <w:rFonts w:hint="eastAsia" w:ascii="宋体" w:hAnsi="宋体" w:eastAsia="宋体" w:cs="宋体"/>
          <w:color w:val="auto"/>
          <w:sz w:val="24"/>
          <w:szCs w:val="24"/>
        </w:rPr>
        <w:t xml:space="preserve">)承包人若违反本《廉政合同》有关规定的，对违纪违规人员，由承包人主管部门或行业管理部门依据有关规定查处，构成犯罪的移交司法机关处理，给发包人造成的损失，按有关规定予以赔偿。</w:t>
      </w:r>
      <w:r/>
    </w:p>
    <w:p>
      <w:pPr>
        <w:pStyle w:val="1399"/>
        <w:ind w:firstLine="422"/>
        <w:spacing w:line="440" w:lineRule="exact"/>
        <w:rPr>
          <w:rFonts w:hint="eastAsia" w:ascii="宋体" w:hAnsi="宋体" w:eastAsia="宋体" w:cs="宋体"/>
          <w:color w:val="auto"/>
          <w:sz w:val="24"/>
          <w:szCs w:val="24"/>
        </w:rPr>
        <w:outlineLvl w:val="3"/>
      </w:pPr>
      <w:r>
        <w:rPr>
          <w:rFonts w:hint="eastAsia" w:ascii="宋体" w:hAnsi="宋体" w:eastAsia="宋体" w:cs="宋体"/>
          <w:b/>
          <w:color w:val="auto"/>
          <w:sz w:val="24"/>
          <w:szCs w:val="24"/>
        </w:rPr>
        <w:t xml:space="preserve">第五条</w:t>
      </w:r>
      <w:r>
        <w:rPr>
          <w:rFonts w:hint="eastAsia" w:ascii="宋体" w:hAnsi="宋体" w:eastAsia="宋体" w:cs="宋体"/>
          <w:color w:val="auto"/>
          <w:sz w:val="24"/>
          <w:szCs w:val="24"/>
        </w:rPr>
        <w:t xml:space="preserve">  督查单位</w:t>
      </w:r>
      <w:r/>
    </w:p>
    <w:p>
      <w:pPr>
        <w:ind w:firstLine="480"/>
        <w:jc w:val="left"/>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双方约定：自愿接受水行政主管部门等单位对合同执行情况的监督检查，承、发包双方应积极配合督查单位的检查，包括提供有关资料和财务账册凭证，接受本合同规定范围内的裁定意见。</w:t>
      </w:r>
      <w:r/>
    </w:p>
    <w:p>
      <w:pPr>
        <w:pStyle w:val="1399"/>
        <w:ind w:firstLine="422"/>
        <w:spacing w:line="440" w:lineRule="exact"/>
        <w:rPr>
          <w:rFonts w:hint="eastAsia" w:ascii="宋体" w:hAnsi="宋体" w:eastAsia="宋体" w:cs="宋体"/>
          <w:color w:val="auto"/>
          <w:sz w:val="24"/>
          <w:szCs w:val="24"/>
        </w:rPr>
        <w:outlineLvl w:val="3"/>
      </w:pPr>
      <w:r>
        <w:rPr>
          <w:rFonts w:hint="eastAsia" w:ascii="宋体" w:hAnsi="宋体" w:eastAsia="宋体" w:cs="宋体"/>
          <w:b/>
          <w:color w:val="auto"/>
          <w:sz w:val="24"/>
          <w:szCs w:val="24"/>
        </w:rPr>
        <w:t xml:space="preserve">第六条</w:t>
      </w:r>
      <w:r>
        <w:rPr>
          <w:rFonts w:hint="eastAsia" w:ascii="宋体" w:hAnsi="宋体" w:eastAsia="宋体" w:cs="宋体"/>
          <w:color w:val="auto"/>
          <w:sz w:val="24"/>
          <w:szCs w:val="24"/>
        </w:rPr>
        <w:t xml:space="preserve">  检查方式</w:t>
      </w:r>
      <w:r/>
    </w:p>
    <w:p>
      <w:pPr>
        <w:pStyle w:val="1399"/>
        <w:ind w:firstLine="48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合同的履约情况由督查单位主持，承、发包双方共同派员参加，检查方式为座谈、问卷调查、查看资料及财务账册或由各方约定的其他方式等。检查时间、次数、方式、检查结论和执行违约责任等由双方协商确定，如无法达成一致的，由督查单位依据事实裁定。</w:t>
      </w:r>
      <w:r/>
    </w:p>
    <w:p>
      <w:pPr>
        <w:pStyle w:val="1399"/>
        <w:ind w:firstLine="422"/>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第七条  </w:t>
      </w:r>
      <w:r>
        <w:rPr>
          <w:rFonts w:hint="eastAsia" w:ascii="宋体" w:hAnsi="宋体" w:eastAsia="宋体" w:cs="宋体"/>
          <w:color w:val="auto"/>
          <w:sz w:val="24"/>
          <w:szCs w:val="24"/>
        </w:rPr>
        <w:t xml:space="preserve">本合同有效期为工程开工之日起至该合同工程项目竣工验收后止</w:t>
      </w:r>
      <w:r>
        <w:rPr>
          <w:rFonts w:hint="eastAsia" w:ascii="宋体" w:hAnsi="宋体" w:eastAsia="宋体" w:cs="宋体"/>
          <w:b/>
          <w:color w:val="auto"/>
          <w:sz w:val="24"/>
          <w:szCs w:val="24"/>
        </w:rPr>
        <w:t xml:space="preserve">。</w:t>
      </w:r>
      <w:r/>
    </w:p>
    <w:p>
      <w:pPr>
        <w:pStyle w:val="1399"/>
        <w:ind w:firstLine="422"/>
        <w:spacing w:line="360" w:lineRule="auto"/>
        <w:rPr>
          <w:rFonts w:hint="eastAsia" w:ascii="宋体" w:hAnsi="宋体" w:eastAsia="宋体" w:cs="宋体"/>
          <w:color w:val="auto"/>
          <w:sz w:val="24"/>
          <w:szCs w:val="24"/>
        </w:rPr>
        <w:outlineLvl w:val="3"/>
      </w:pPr>
      <w:r>
        <w:rPr>
          <w:rFonts w:hint="eastAsia" w:ascii="宋体" w:hAnsi="宋体" w:eastAsia="宋体" w:cs="宋体"/>
          <w:b/>
          <w:color w:val="auto"/>
          <w:sz w:val="24"/>
          <w:szCs w:val="24"/>
        </w:rPr>
        <w:t xml:space="preserve">第八条</w:t>
      </w:r>
      <w:r>
        <w:rPr>
          <w:rFonts w:hint="eastAsia" w:ascii="宋体" w:hAnsi="宋体" w:eastAsia="宋体" w:cs="宋体"/>
          <w:color w:val="auto"/>
          <w:sz w:val="24"/>
          <w:szCs w:val="24"/>
        </w:rPr>
        <w:t xml:space="preserve">  本合同一式</w:t>
      </w:r>
      <w:r>
        <w:rPr>
          <w:rFonts w:hint="eastAsia" w:ascii="宋体" w:hAnsi="宋体" w:eastAsia="宋体" w:cs="宋体"/>
          <w:b/>
          <w:color w:val="auto"/>
          <w:sz w:val="24"/>
          <w:szCs w:val="24"/>
          <w:u w:val="single"/>
        </w:rPr>
        <w:t xml:space="preserve">陆</w:t>
      </w:r>
      <w:r>
        <w:rPr>
          <w:rFonts w:hint="eastAsia" w:ascii="宋体" w:hAnsi="宋体" w:eastAsia="宋体" w:cs="宋体"/>
          <w:color w:val="auto"/>
          <w:sz w:val="24"/>
          <w:szCs w:val="24"/>
        </w:rPr>
        <w:t xml:space="preserve">份，承、发包双方各执</w:t>
      </w:r>
      <w:r>
        <w:rPr>
          <w:rFonts w:hint="eastAsia" w:ascii="宋体" w:hAnsi="宋体" w:eastAsia="宋体" w:cs="宋体"/>
          <w:b/>
          <w:color w:val="auto"/>
          <w:sz w:val="24"/>
          <w:szCs w:val="24"/>
          <w:u w:val="single"/>
        </w:rPr>
        <w:t xml:space="preserve">叁</w:t>
      </w:r>
      <w:r>
        <w:rPr>
          <w:rFonts w:hint="eastAsia" w:ascii="宋体" w:hAnsi="宋体" w:eastAsia="宋体" w:cs="宋体"/>
          <w:color w:val="auto"/>
          <w:sz w:val="24"/>
          <w:szCs w:val="24"/>
        </w:rPr>
        <w:t xml:space="preserve">份 。</w:t>
      </w:r>
      <w:r/>
    </w:p>
    <w:p>
      <w:pPr>
        <w:pStyle w:val="1399"/>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发  包  人:（盖章）                 承  包  人:（盖章）                </w:t>
      </w:r>
      <w:r/>
    </w:p>
    <w:p>
      <w:pPr>
        <w:pStyle w:val="1399"/>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法定代表人:（签名）                 法定代表人:（签名）</w:t>
      </w:r>
      <w:r/>
    </w:p>
    <w:p>
      <w:pPr>
        <w:pStyle w:val="1399"/>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或授权代理人:（签名）               或授权代理人:（签名）</w:t>
      </w:r>
      <w:r/>
    </w:p>
    <w:p>
      <w:pPr>
        <w:pStyle w:val="1399"/>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单位地址：                          单位地址：</w:t>
      </w:r>
      <w:r/>
    </w:p>
    <w:p>
      <w:pPr>
        <w:pStyle w:val="1399"/>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联系电话：                          联系电话：</w:t>
      </w:r>
      <w:r/>
    </w:p>
    <w:p>
      <w:pPr>
        <w:jc w:val="both"/>
        <w:spacing w:before="120" w:after="120" w:line="0" w:lineRule="atLeast"/>
        <w:rPr>
          <w:rFonts w:hint="eastAsia" w:ascii="宋体" w:hAnsi="宋体" w:eastAsia="宋体" w:cs="宋体"/>
          <w:bCs/>
          <w:color w:val="ff0000"/>
          <w:sz w:val="24"/>
          <w:szCs w:val="24"/>
        </w:rPr>
        <w:sectPr>
          <w:footerReference w:type="default" r:id="rId13"/>
          <w:footnotePr/>
          <w:endnotePr/>
          <w:type w:val="nextPage"/>
          <w:pgSz w:w="11906" w:h="16838" w:orient="portrait"/>
          <w:pgMar w:top="1418" w:right="1588" w:bottom="1418" w:left="1365" w:header="851" w:footer="907" w:gutter="0"/>
          <w:cols w:num="1" w:sep="0" w:space="1701" w:equalWidth="1"/>
          <w:docGrid w:linePitch="360"/>
          <w:titlePg/>
        </w:sectPr>
        <w:outlineLvl w:val="9"/>
      </w:pPr>
      <w:r>
        <w:rPr>
          <w:rFonts w:hint="eastAsia" w:ascii="宋体" w:hAnsi="宋体" w:eastAsia="宋体" w:cs="宋体"/>
          <w:bCs/>
          <w:color w:val="ff0000"/>
          <w:sz w:val="24"/>
          <w:szCs w:val="24"/>
        </w:rPr>
      </w:r>
      <w:r/>
    </w:p>
    <w:p>
      <w:pPr>
        <w:pStyle w:val="1402"/>
        <w:spacing w:line="219" w:lineRule="auto"/>
        <w:widowControl/>
        <w:rPr>
          <w:rFonts w:ascii="宋体" w:hAnsi="宋体" w:eastAsia="宋体" w:cs="宋体"/>
          <w:color w:val="auto"/>
          <w:sz w:val="28"/>
          <w:szCs w:val="28"/>
        </w:rPr>
        <w:outlineLvl w:val="9"/>
      </w:pPr>
      <w:r>
        <w:rPr>
          <w:rFonts w:hint="eastAsia" w:ascii="宋体" w:hAnsi="宋体" w:eastAsia="宋体" w:cs="宋体"/>
          <w:b/>
          <w:bCs/>
          <w:color w:val="auto"/>
          <w:spacing w:val="-4"/>
          <w:sz w:val="28"/>
          <w:szCs w:val="28"/>
          <w:lang w:val="en-US" w:eastAsia="zh-CN"/>
        </w:rPr>
        <w:t xml:space="preserve">附件二：</w:t>
      </w:r>
      <w:r>
        <w:rPr>
          <w:rFonts w:hint="eastAsia" w:ascii="宋体" w:hAnsi="宋体" w:eastAsia="宋体" w:cs="宋体"/>
          <w:b/>
          <w:bCs/>
          <w:color w:val="auto"/>
          <w:spacing w:val="-4"/>
          <w:sz w:val="28"/>
          <w:szCs w:val="28"/>
        </w:rPr>
        <w:t xml:space="preserve">资金安全合同及工程安全生产合同</w:t>
      </w:r>
      <w:r/>
    </w:p>
    <w:p>
      <w:pPr>
        <w:pStyle w:val="1402"/>
        <w:jc w:val="center"/>
        <w:spacing w:line="360" w:lineRule="auto"/>
        <w:widowControl/>
        <w:rPr>
          <w:rFonts w:ascii="宋体" w:hAnsi="宋体" w:eastAsia="宋体" w:cs="宋体"/>
          <w:color w:val="auto"/>
          <w:spacing w:val="2"/>
          <w:sz w:val="24"/>
          <w:szCs w:val="24"/>
        </w:rPr>
        <w:outlineLvl w:val="9"/>
      </w:pPr>
      <w:r>
        <w:rPr>
          <w:rFonts w:ascii="宋体" w:hAnsi="宋体" w:eastAsia="宋体" w:cs="宋体"/>
          <w:color w:val="auto"/>
          <w:spacing w:val="2"/>
          <w:sz w:val="24"/>
          <w:szCs w:val="24"/>
        </w:rPr>
      </w:r>
      <w:r/>
    </w:p>
    <w:p>
      <w:pPr>
        <w:pStyle w:val="1402"/>
        <w:jc w:val="center"/>
        <w:spacing w:line="360" w:lineRule="auto"/>
        <w:widowControl/>
        <w:rPr>
          <w:rFonts w:ascii="宋体" w:hAnsi="宋体" w:eastAsia="宋体" w:cs="宋体"/>
          <w:b/>
          <w:bCs/>
          <w:color w:val="auto"/>
          <w:spacing w:val="2"/>
          <w:sz w:val="28"/>
          <w:szCs w:val="28"/>
        </w:rPr>
        <w:outlineLvl w:val="9"/>
      </w:pPr>
      <w:r>
        <w:rPr>
          <w:rFonts w:hint="eastAsia" w:ascii="宋体" w:hAnsi="宋体" w:eastAsia="宋体" w:cs="宋体"/>
          <w:b/>
          <w:bCs/>
          <w:color w:val="auto"/>
          <w:spacing w:val="2"/>
          <w:sz w:val="28"/>
          <w:szCs w:val="28"/>
        </w:rPr>
        <w:t xml:space="preserve">资金安全合同</w:t>
      </w:r>
      <w:r/>
    </w:p>
    <w:p>
      <w:pPr>
        <w:pStyle w:val="1402"/>
        <w:spacing w:line="360" w:lineRule="auto"/>
        <w:widowControl/>
        <w:rPr>
          <w:rFonts w:ascii="宋体" w:hAnsi="宋体" w:eastAsia="宋体" w:cs="宋体"/>
          <w:color w:val="auto"/>
          <w:spacing w:val="2"/>
          <w:sz w:val="24"/>
          <w:szCs w:val="24"/>
        </w:rPr>
        <w:outlineLvl w:val="9"/>
      </w:pPr>
      <w:r>
        <w:rPr>
          <w:rFonts w:hint="eastAsia" w:ascii="宋体" w:hAnsi="宋体" w:eastAsia="宋体" w:cs="宋体"/>
          <w:color w:val="auto"/>
          <w:spacing w:val="2"/>
          <w:sz w:val="24"/>
          <w:szCs w:val="24"/>
        </w:rPr>
        <w:t xml:space="preserve">发包人：</w:t>
      </w:r>
      <w:r>
        <w:rPr>
          <w:rFonts w:hint="eastAsia" w:ascii="宋体" w:hAnsi="宋体" w:eastAsia="宋体" w:cs="宋体"/>
          <w:color w:val="auto"/>
          <w:spacing w:val="2"/>
          <w:sz w:val="24"/>
          <w:szCs w:val="24"/>
          <w:u w:val="single"/>
        </w:rPr>
        <w:t xml:space="preserve">宿迁市宿城区水利局</w:t>
      </w:r>
      <w:r>
        <w:rPr>
          <w:rFonts w:hint="eastAsia" w:ascii="宋体" w:hAnsi="宋体" w:eastAsia="宋体" w:cs="宋体"/>
          <w:color w:val="auto"/>
          <w:spacing w:val="2"/>
          <w:sz w:val="24"/>
          <w:szCs w:val="24"/>
        </w:rPr>
        <w:t xml:space="preserve"> </w:t>
      </w:r>
      <w:r/>
    </w:p>
    <w:p>
      <w:pPr>
        <w:pStyle w:val="1402"/>
        <w:spacing w:line="360" w:lineRule="auto"/>
        <w:widowControl/>
        <w:rPr>
          <w:rFonts w:ascii="宋体" w:hAnsi="宋体" w:eastAsia="宋体" w:cs="宋体"/>
          <w:color w:val="auto"/>
          <w:spacing w:val="2"/>
          <w:sz w:val="24"/>
          <w:szCs w:val="24"/>
        </w:rPr>
        <w:outlineLvl w:val="9"/>
      </w:pPr>
      <w:r>
        <w:rPr>
          <w:rFonts w:hint="eastAsia" w:ascii="宋体" w:hAnsi="宋体" w:eastAsia="宋体" w:cs="宋体"/>
          <w:color w:val="auto"/>
          <w:spacing w:val="2"/>
          <w:sz w:val="24"/>
          <w:szCs w:val="24"/>
        </w:rPr>
        <w:t xml:space="preserve">承包人：</w:t>
      </w:r>
      <w:r>
        <w:rPr>
          <w:rFonts w:hint="eastAsia" w:ascii="宋体" w:hAnsi="宋体" w:eastAsia="宋体" w:cs="宋体"/>
          <w:color w:val="auto"/>
          <w:spacing w:val="2"/>
          <w:sz w:val="24"/>
          <w:szCs w:val="24"/>
          <w:u w:val="single"/>
        </w:rPr>
        <w:t xml:space="preserve">                 </w:t>
      </w:r>
      <w:r/>
    </w:p>
    <w:p>
      <w:pPr>
        <w:pStyle w:val="1402"/>
        <w:ind w:firstLine="488"/>
        <w:jc w:val="left"/>
        <w:spacing w:line="360" w:lineRule="auto"/>
        <w:widowControl/>
        <w:rPr>
          <w:rFonts w:ascii="宋体" w:hAnsi="宋体" w:eastAsia="宋体" w:cs="宋体"/>
          <w:color w:val="auto"/>
          <w:spacing w:val="2"/>
          <w:sz w:val="24"/>
          <w:szCs w:val="24"/>
        </w:rPr>
        <w:outlineLvl w:val="9"/>
      </w:pPr>
      <w:r>
        <w:rPr>
          <w:rFonts w:hint="eastAsia" w:ascii="宋体" w:hAnsi="宋体" w:eastAsia="宋体" w:cs="宋体"/>
          <w:color w:val="auto"/>
          <w:spacing w:val="2"/>
          <w:sz w:val="24"/>
          <w:szCs w:val="24"/>
        </w:rPr>
        <w:t xml:space="preserve">为贯彻落实《江苏省基本建设财务管理办法》（苏财规〔2017〕40 号）、《江苏省 水利重点工程建设补助专项资金管理办法》（苏财规〔2020〕27 号）等有关规定，进 一步规范资金财务管理，提高资金效益，保障资金安全，</w:t>
      </w:r>
      <w:r>
        <w:rPr>
          <w:rFonts w:hint="eastAsia" w:ascii="宋体" w:hAnsi="宋体" w:eastAsia="宋体" w:cs="宋体"/>
          <w:color w:val="auto"/>
          <w:spacing w:val="2"/>
          <w:sz w:val="24"/>
          <w:szCs w:val="24"/>
          <w:u w:val="single"/>
        </w:rPr>
        <w:t xml:space="preserve">宿迁市宿城区水利局</w:t>
      </w:r>
      <w:r>
        <w:rPr>
          <w:rFonts w:hint="eastAsia" w:ascii="宋体" w:hAnsi="宋体" w:eastAsia="宋体" w:cs="宋体"/>
          <w:color w:val="auto"/>
          <w:spacing w:val="2"/>
          <w:sz w:val="24"/>
          <w:szCs w:val="24"/>
        </w:rPr>
        <w:t xml:space="preserve">（以下简称“发包人”）与</w:t>
      </w:r>
      <w:r>
        <w:rPr>
          <w:rFonts w:hint="eastAsia" w:ascii="宋体" w:hAnsi="宋体" w:eastAsia="宋体" w:cs="宋体"/>
          <w:color w:val="auto"/>
          <w:spacing w:val="2"/>
          <w:sz w:val="24"/>
          <w:szCs w:val="24"/>
          <w:u w:val="single"/>
        </w:rPr>
        <w:t xml:space="preserve">                 </w:t>
      </w:r>
      <w:r>
        <w:rPr>
          <w:rFonts w:hint="eastAsia" w:ascii="宋体" w:hAnsi="宋体" w:eastAsia="宋体" w:cs="宋体"/>
          <w:color w:val="auto"/>
          <w:spacing w:val="2"/>
          <w:sz w:val="24"/>
          <w:szCs w:val="24"/>
        </w:rPr>
        <w:t xml:space="preserve">（以下简称“承包人”）协商一致，自愿签订以下资金安全合同。</w:t>
      </w:r>
      <w:r/>
    </w:p>
    <w:p>
      <w:pPr>
        <w:pStyle w:val="1402"/>
        <w:ind w:firstLine="488"/>
        <w:spacing w:line="360" w:lineRule="auto"/>
        <w:widowControl/>
        <w:rPr>
          <w:rFonts w:ascii="宋体" w:hAnsi="宋体" w:eastAsia="宋体" w:cs="宋体"/>
          <w:color w:val="auto"/>
          <w:spacing w:val="2"/>
          <w:sz w:val="24"/>
          <w:szCs w:val="24"/>
        </w:rPr>
        <w:outlineLvl w:val="9"/>
      </w:pPr>
      <w:r>
        <w:rPr>
          <w:rFonts w:hint="eastAsia" w:ascii="宋体" w:hAnsi="宋体" w:eastAsia="宋体" w:cs="宋体"/>
          <w:b/>
          <w:bCs/>
          <w:color w:val="auto"/>
          <w:spacing w:val="2"/>
          <w:sz w:val="24"/>
          <w:szCs w:val="24"/>
        </w:rPr>
        <w:t xml:space="preserve">第一条</w:t>
      </w:r>
      <w:r>
        <w:rPr>
          <w:rFonts w:hint="eastAsia" w:ascii="宋体" w:hAnsi="宋体" w:eastAsia="宋体" w:cs="宋体"/>
          <w:color w:val="auto"/>
          <w:spacing w:val="2"/>
          <w:sz w:val="24"/>
          <w:szCs w:val="24"/>
        </w:rPr>
        <w:t xml:space="preserve">  发包人的权利和义务</w:t>
      </w:r>
      <w:r/>
    </w:p>
    <w:p>
      <w:pPr>
        <w:pStyle w:val="1402"/>
        <w:ind w:firstLine="488"/>
        <w:spacing w:line="360" w:lineRule="auto"/>
        <w:widowControl/>
        <w:rPr>
          <w:rFonts w:ascii="宋体" w:hAnsi="宋体" w:eastAsia="宋体" w:cs="宋体"/>
          <w:color w:val="auto"/>
          <w:spacing w:val="2"/>
          <w:sz w:val="24"/>
          <w:szCs w:val="24"/>
        </w:rPr>
        <w:outlineLvl w:val="9"/>
      </w:pPr>
      <w:r>
        <w:rPr>
          <w:rFonts w:hint="eastAsia" w:ascii="宋体" w:hAnsi="宋体" w:eastAsia="宋体" w:cs="宋体"/>
          <w:color w:val="auto"/>
          <w:spacing w:val="2"/>
          <w:sz w:val="24"/>
          <w:szCs w:val="24"/>
        </w:rPr>
        <w:t xml:space="preserve">(</w:t>
      </w:r>
      <w:r>
        <w:rPr>
          <w:rFonts w:hint="eastAsia" w:ascii="宋体" w:hAnsi="宋体" w:eastAsia="宋体" w:cs="宋体"/>
          <w:color w:val="auto"/>
          <w:spacing w:val="2"/>
          <w:sz w:val="24"/>
          <w:szCs w:val="24"/>
          <w:lang w:eastAsia="zh-CN"/>
        </w:rPr>
        <w:t xml:space="preserve">一</w:t>
      </w:r>
      <w:r>
        <w:rPr>
          <w:rFonts w:hint="eastAsia" w:ascii="宋体" w:hAnsi="宋体" w:eastAsia="宋体" w:cs="宋体"/>
          <w:color w:val="auto"/>
          <w:spacing w:val="2"/>
          <w:sz w:val="24"/>
          <w:szCs w:val="24"/>
        </w:rPr>
        <w:t xml:space="preserve">)根据年度工程建设任务，组织、筹措工程建设资金，满足年度工程建设需要。</w:t>
      </w:r>
      <w:r/>
    </w:p>
    <w:p>
      <w:pPr>
        <w:pStyle w:val="1402"/>
        <w:ind w:firstLine="488"/>
        <w:spacing w:line="360" w:lineRule="auto"/>
        <w:widowControl/>
        <w:rPr>
          <w:rFonts w:ascii="宋体" w:hAnsi="宋体" w:eastAsia="宋体" w:cs="宋体"/>
          <w:color w:val="auto"/>
          <w:spacing w:val="2"/>
          <w:sz w:val="24"/>
          <w:szCs w:val="24"/>
        </w:rPr>
        <w:outlineLvl w:val="9"/>
      </w:pPr>
      <w:r>
        <w:rPr>
          <w:rFonts w:hint="eastAsia" w:ascii="宋体" w:hAnsi="宋体" w:eastAsia="宋体" w:cs="宋体"/>
          <w:color w:val="auto"/>
          <w:spacing w:val="2"/>
          <w:sz w:val="24"/>
          <w:szCs w:val="24"/>
        </w:rPr>
        <w:t xml:space="preserve">(</w:t>
      </w:r>
      <w:r>
        <w:rPr>
          <w:rFonts w:hint="eastAsia" w:ascii="宋体" w:hAnsi="宋体" w:eastAsia="宋体" w:cs="宋体"/>
          <w:color w:val="auto"/>
          <w:spacing w:val="2"/>
          <w:sz w:val="24"/>
          <w:szCs w:val="24"/>
          <w:lang w:eastAsia="zh-CN"/>
        </w:rPr>
        <w:t xml:space="preserve">二</w:t>
      </w:r>
      <w:r>
        <w:rPr>
          <w:rFonts w:hint="eastAsia" w:ascii="宋体" w:hAnsi="宋体" w:eastAsia="宋体" w:cs="宋体"/>
          <w:color w:val="auto"/>
          <w:spacing w:val="2"/>
          <w:sz w:val="24"/>
          <w:szCs w:val="24"/>
        </w:rPr>
        <w:t xml:space="preserve">)严格执行合同各项规定，自觉按合同办事，按照合同条款规定的时间、方 式以及工程价款结算程序，审核承包人申报的经济合同结算，及时支付预付款、工程进度款和退还保证金等。</w:t>
      </w:r>
      <w:r/>
    </w:p>
    <w:p>
      <w:pPr>
        <w:pStyle w:val="1402"/>
        <w:ind w:firstLine="488"/>
        <w:spacing w:line="360" w:lineRule="auto"/>
        <w:widowControl/>
        <w:rPr>
          <w:rFonts w:ascii="宋体" w:hAnsi="宋体" w:eastAsia="宋体" w:cs="宋体"/>
          <w:color w:val="auto"/>
          <w:spacing w:val="2"/>
          <w:sz w:val="24"/>
          <w:szCs w:val="24"/>
        </w:rPr>
        <w:outlineLvl w:val="9"/>
      </w:pPr>
      <w:r>
        <w:rPr>
          <w:rFonts w:hint="eastAsia" w:ascii="宋体" w:hAnsi="宋体" w:eastAsia="宋体" w:cs="宋体"/>
          <w:color w:val="auto"/>
          <w:spacing w:val="2"/>
          <w:sz w:val="24"/>
          <w:szCs w:val="24"/>
        </w:rPr>
        <w:t xml:space="preserve">(</w:t>
      </w:r>
      <w:r>
        <w:rPr>
          <w:rFonts w:hint="eastAsia" w:ascii="宋体" w:hAnsi="宋体" w:eastAsia="宋体" w:cs="宋体"/>
          <w:color w:val="auto"/>
          <w:spacing w:val="2"/>
          <w:sz w:val="24"/>
          <w:szCs w:val="24"/>
          <w:lang w:eastAsia="zh-CN"/>
        </w:rPr>
        <w:t xml:space="preserve">三</w:t>
      </w:r>
      <w:r>
        <w:rPr>
          <w:rFonts w:hint="eastAsia" w:ascii="宋体" w:hAnsi="宋体" w:eastAsia="宋体" w:cs="宋体"/>
          <w:color w:val="auto"/>
          <w:spacing w:val="2"/>
          <w:sz w:val="24"/>
          <w:szCs w:val="24"/>
        </w:rPr>
        <w:t xml:space="preserve">)发包人应遵循公平、诚实信用的原则，遵守法律法规，尊重社会公德， 不得扰乱社会经济秩序，损害社会公共利益。</w:t>
      </w:r>
      <w:r/>
    </w:p>
    <w:p>
      <w:pPr>
        <w:pStyle w:val="1402"/>
        <w:ind w:firstLine="488"/>
        <w:spacing w:line="360" w:lineRule="auto"/>
        <w:widowControl/>
        <w:rPr>
          <w:rFonts w:ascii="宋体" w:hAnsi="宋体" w:eastAsia="宋体" w:cs="宋体"/>
          <w:color w:val="auto"/>
          <w:spacing w:val="2"/>
          <w:sz w:val="24"/>
          <w:szCs w:val="24"/>
        </w:rPr>
        <w:outlineLvl w:val="9"/>
      </w:pPr>
      <w:r>
        <w:rPr>
          <w:rFonts w:hint="eastAsia" w:ascii="宋体" w:hAnsi="宋体" w:eastAsia="宋体" w:cs="宋体"/>
          <w:color w:val="auto"/>
          <w:spacing w:val="2"/>
          <w:sz w:val="24"/>
          <w:szCs w:val="24"/>
        </w:rPr>
        <w:t xml:space="preserve">(</w:t>
      </w:r>
      <w:r>
        <w:rPr>
          <w:rFonts w:hint="eastAsia" w:ascii="宋体" w:hAnsi="宋体" w:eastAsia="宋体" w:cs="宋体"/>
          <w:color w:val="auto"/>
          <w:spacing w:val="2"/>
          <w:sz w:val="24"/>
          <w:szCs w:val="24"/>
          <w:lang w:eastAsia="zh-CN"/>
        </w:rPr>
        <w:t xml:space="preserve">四</w:t>
      </w:r>
      <w:r>
        <w:rPr>
          <w:rFonts w:hint="eastAsia" w:ascii="宋体" w:hAnsi="宋体" w:eastAsia="宋体" w:cs="宋体"/>
          <w:color w:val="auto"/>
          <w:spacing w:val="2"/>
          <w:sz w:val="24"/>
          <w:szCs w:val="24"/>
        </w:rPr>
        <w:t xml:space="preserve">)发包人有权检查资金使用情况。如发现承包人在业务活动中有违反资金安 全的行为应及时提醒和督促承包人纠正，必要时停止资金支付，并向双方主管单位或 行业管理部门及监督部门通报。</w:t>
      </w:r>
      <w:r/>
    </w:p>
    <w:p>
      <w:pPr>
        <w:pStyle w:val="1402"/>
        <w:ind w:firstLine="488"/>
        <w:spacing w:line="360" w:lineRule="auto"/>
        <w:widowControl/>
        <w:rPr>
          <w:rFonts w:ascii="宋体" w:hAnsi="宋体" w:eastAsia="宋体" w:cs="宋体"/>
          <w:color w:val="auto"/>
          <w:spacing w:val="2"/>
          <w:sz w:val="24"/>
          <w:szCs w:val="24"/>
        </w:rPr>
        <w:outlineLvl w:val="9"/>
      </w:pPr>
      <w:r>
        <w:rPr>
          <w:rFonts w:hint="eastAsia" w:ascii="宋体" w:hAnsi="宋体" w:eastAsia="宋体" w:cs="宋体"/>
          <w:b/>
          <w:bCs/>
          <w:color w:val="auto"/>
          <w:spacing w:val="2"/>
          <w:sz w:val="24"/>
          <w:szCs w:val="24"/>
        </w:rPr>
        <w:t xml:space="preserve">第二条</w:t>
      </w:r>
      <w:r>
        <w:rPr>
          <w:rFonts w:hint="eastAsia" w:ascii="宋体" w:hAnsi="宋体" w:eastAsia="宋体" w:cs="宋体"/>
          <w:color w:val="auto"/>
          <w:spacing w:val="2"/>
          <w:sz w:val="24"/>
          <w:szCs w:val="24"/>
        </w:rPr>
        <w:t xml:space="preserve">  承包人的权利和义务</w:t>
      </w:r>
      <w:r/>
    </w:p>
    <w:p>
      <w:pPr>
        <w:pStyle w:val="1402"/>
        <w:ind w:firstLine="488"/>
        <w:spacing w:line="360" w:lineRule="auto"/>
        <w:widowControl/>
        <w:rPr>
          <w:rFonts w:ascii="宋体" w:hAnsi="宋体" w:eastAsia="宋体" w:cs="宋体"/>
          <w:color w:val="auto"/>
          <w:spacing w:val="2"/>
          <w:sz w:val="24"/>
          <w:szCs w:val="24"/>
        </w:rPr>
        <w:outlineLvl w:val="9"/>
      </w:pPr>
      <w:r>
        <w:rPr>
          <w:rFonts w:hint="eastAsia" w:ascii="宋体" w:hAnsi="宋体" w:eastAsia="宋体" w:cs="宋体"/>
          <w:color w:val="auto"/>
          <w:spacing w:val="2"/>
          <w:sz w:val="24"/>
          <w:szCs w:val="24"/>
        </w:rPr>
        <w:t xml:space="preserve">(</w:t>
      </w:r>
      <w:r>
        <w:rPr>
          <w:rFonts w:hint="eastAsia" w:ascii="宋体" w:hAnsi="宋体" w:eastAsia="宋体" w:cs="宋体"/>
          <w:color w:val="auto"/>
          <w:spacing w:val="2"/>
          <w:sz w:val="24"/>
          <w:szCs w:val="24"/>
          <w:lang w:eastAsia="zh-CN"/>
        </w:rPr>
        <w:t xml:space="preserve">一</w:t>
      </w:r>
      <w:r>
        <w:rPr>
          <w:rFonts w:hint="eastAsia" w:ascii="宋体" w:hAnsi="宋体" w:eastAsia="宋体" w:cs="宋体"/>
          <w:color w:val="auto"/>
          <w:spacing w:val="2"/>
          <w:sz w:val="24"/>
          <w:szCs w:val="24"/>
        </w:rPr>
        <w:t xml:space="preserve">)承包人从发包人取得的资金必须用于承接的</w:t>
      </w:r>
      <w:r>
        <w:rPr>
          <w:rFonts w:hint="eastAsia" w:ascii="宋体" w:hAnsi="宋体" w:eastAsia="宋体" w:cs="宋体"/>
          <w:color w:val="auto"/>
          <w:spacing w:val="2"/>
          <w:sz w:val="24"/>
          <w:szCs w:val="24"/>
          <w:u w:val="single"/>
          <w:lang w:eastAsia="zh-CN"/>
        </w:rPr>
        <w:t xml:space="preserve">宿城区2026年度农村生态河道建设项目</w:t>
      </w:r>
      <w:r>
        <w:rPr>
          <w:rFonts w:hint="eastAsia" w:ascii="宋体" w:hAnsi="宋体" w:eastAsia="宋体" w:cs="宋体"/>
          <w:color w:val="auto"/>
          <w:spacing w:val="2"/>
          <w:sz w:val="24"/>
          <w:szCs w:val="24"/>
        </w:rPr>
        <w:t xml:space="preserve">，在施工现场设立项目部的承包人应在工程所在地银行开户，专户存储，专款 专用，单独建账。原则上承包人保证不外借、挪用、转移专项资金；不得通过权益转 让、抵押、质押、担保等任何其他方式使用专项资金，确保资金安全。</w:t>
      </w:r>
      <w:r/>
    </w:p>
    <w:p>
      <w:pPr>
        <w:pStyle w:val="1402"/>
        <w:ind w:firstLine="488"/>
        <w:spacing w:line="360" w:lineRule="auto"/>
        <w:widowControl/>
        <w:rPr>
          <w:rFonts w:ascii="宋体" w:hAnsi="宋体" w:eastAsia="宋体" w:cs="宋体"/>
          <w:color w:val="auto"/>
          <w:spacing w:val="2"/>
          <w:sz w:val="24"/>
          <w:szCs w:val="24"/>
        </w:rPr>
        <w:outlineLvl w:val="9"/>
      </w:pPr>
      <w:r>
        <w:rPr>
          <w:rFonts w:hint="eastAsia" w:ascii="宋体" w:hAnsi="宋体" w:eastAsia="宋体" w:cs="宋体"/>
          <w:color w:val="auto"/>
          <w:spacing w:val="2"/>
          <w:sz w:val="24"/>
          <w:szCs w:val="24"/>
        </w:rPr>
        <w:t xml:space="preserve">(</w:t>
      </w:r>
      <w:r>
        <w:rPr>
          <w:rFonts w:hint="eastAsia" w:ascii="宋体" w:hAnsi="宋体" w:eastAsia="宋体" w:cs="宋体"/>
          <w:color w:val="auto"/>
          <w:spacing w:val="2"/>
          <w:sz w:val="24"/>
          <w:szCs w:val="24"/>
          <w:lang w:eastAsia="zh-CN"/>
        </w:rPr>
        <w:t xml:space="preserve">二</w:t>
      </w:r>
      <w:r>
        <w:rPr>
          <w:rFonts w:hint="eastAsia" w:ascii="宋体" w:hAnsi="宋体" w:eastAsia="宋体" w:cs="宋体"/>
          <w:color w:val="auto"/>
          <w:spacing w:val="2"/>
          <w:sz w:val="24"/>
          <w:szCs w:val="24"/>
        </w:rPr>
        <w:t xml:space="preserve">)承包人从发包人取得的银行汇票、本票、支票等不得转让给其他单位。施 工进度款和工程预付款不得转入后方公司。专项资金支出结算原则上应用银行转账， 不得以大额现金支付。</w:t>
      </w:r>
      <w:r/>
    </w:p>
    <w:p>
      <w:pPr>
        <w:pStyle w:val="1402"/>
        <w:ind w:firstLine="488"/>
        <w:spacing w:line="360" w:lineRule="auto"/>
        <w:widowControl/>
        <w:rPr>
          <w:rFonts w:ascii="宋体" w:hAnsi="宋体" w:eastAsia="宋体" w:cs="宋体"/>
          <w:color w:val="auto"/>
          <w:spacing w:val="2"/>
          <w:sz w:val="24"/>
          <w:szCs w:val="24"/>
        </w:rPr>
        <w:outlineLvl w:val="9"/>
      </w:pPr>
      <w:r>
        <w:rPr>
          <w:rFonts w:hint="eastAsia" w:ascii="宋体" w:hAnsi="宋体" w:eastAsia="宋体" w:cs="宋体"/>
          <w:color w:val="auto"/>
          <w:spacing w:val="2"/>
          <w:sz w:val="24"/>
          <w:szCs w:val="24"/>
        </w:rPr>
        <w:t xml:space="preserve">(</w:t>
      </w:r>
      <w:r>
        <w:rPr>
          <w:rFonts w:hint="eastAsia" w:ascii="宋体" w:hAnsi="宋体" w:eastAsia="宋体" w:cs="宋体"/>
          <w:color w:val="auto"/>
          <w:spacing w:val="2"/>
          <w:sz w:val="24"/>
          <w:szCs w:val="24"/>
          <w:lang w:eastAsia="zh-CN"/>
        </w:rPr>
        <w:t xml:space="preserve">三</w:t>
      </w:r>
      <w:r>
        <w:rPr>
          <w:rFonts w:hint="eastAsia" w:ascii="宋体" w:hAnsi="宋体" w:eastAsia="宋体" w:cs="宋体"/>
          <w:color w:val="auto"/>
          <w:spacing w:val="2"/>
          <w:sz w:val="24"/>
          <w:szCs w:val="24"/>
        </w:rPr>
        <w:t xml:space="preserve">)承包人专项资金支出的各项费用必须真实、合理并依据充分。费用支出要</w:t>
      </w:r>
      <w:r/>
    </w:p>
    <w:p>
      <w:pPr>
        <w:pStyle w:val="1402"/>
        <w:spacing w:line="360" w:lineRule="auto"/>
        <w:widowControl/>
        <w:rPr>
          <w:rFonts w:ascii="宋体" w:hAnsi="宋体" w:eastAsia="宋体" w:cs="宋体"/>
          <w:color w:val="auto"/>
          <w:spacing w:val="2"/>
          <w:sz w:val="24"/>
          <w:szCs w:val="24"/>
        </w:rPr>
        <w:outlineLvl w:val="9"/>
      </w:pPr>
      <w:r>
        <w:rPr>
          <w:rFonts w:hint="eastAsia" w:ascii="宋体" w:hAnsi="宋体" w:eastAsia="宋体" w:cs="宋体"/>
          <w:color w:val="auto"/>
          <w:spacing w:val="2"/>
          <w:sz w:val="24"/>
          <w:szCs w:val="24"/>
        </w:rPr>
        <w:t xml:space="preserve">严格按内部相互制约的审批流程操作，报销凭证要合法合规。严禁使用虚假凭证、发 票，严禁报假账。</w:t>
      </w:r>
      <w:r/>
    </w:p>
    <w:p>
      <w:pPr>
        <w:pStyle w:val="1402"/>
        <w:ind w:firstLine="488"/>
        <w:spacing w:line="360" w:lineRule="auto"/>
        <w:widowControl/>
        <w:rPr>
          <w:rFonts w:ascii="宋体" w:hAnsi="宋体" w:eastAsia="宋体" w:cs="宋体"/>
          <w:color w:val="auto"/>
          <w:spacing w:val="2"/>
          <w:sz w:val="24"/>
          <w:szCs w:val="24"/>
        </w:rPr>
        <w:outlineLvl w:val="9"/>
      </w:pPr>
      <w:r>
        <w:rPr>
          <w:rFonts w:hint="eastAsia" w:ascii="宋体" w:hAnsi="宋体" w:eastAsia="宋体" w:cs="宋体"/>
          <w:color w:val="auto"/>
          <w:spacing w:val="2"/>
          <w:sz w:val="24"/>
          <w:szCs w:val="24"/>
        </w:rPr>
        <w:t xml:space="preserve">(</w:t>
      </w:r>
      <w:r>
        <w:rPr>
          <w:rFonts w:hint="eastAsia" w:ascii="宋体" w:hAnsi="宋体" w:eastAsia="宋体" w:cs="宋体"/>
          <w:color w:val="auto"/>
          <w:spacing w:val="2"/>
          <w:sz w:val="24"/>
          <w:szCs w:val="24"/>
          <w:lang w:eastAsia="zh-CN"/>
        </w:rPr>
        <w:t xml:space="preserve">四</w:t>
      </w:r>
      <w:r>
        <w:rPr>
          <w:rFonts w:hint="eastAsia" w:ascii="宋体" w:hAnsi="宋体" w:eastAsia="宋体" w:cs="宋体"/>
          <w:color w:val="auto"/>
          <w:spacing w:val="2"/>
          <w:sz w:val="24"/>
          <w:szCs w:val="24"/>
        </w:rPr>
        <w:t xml:space="preserve">)承包人施工过程中应严格执行《保障农民工工资支付条例》等相关规定， 保证农民工工资及时足额支付到位。如发包人收到承包人拖欠农民工工资的举报并经 查实的，发包人有权按规定处理。</w:t>
      </w:r>
      <w:r/>
    </w:p>
    <w:p>
      <w:pPr>
        <w:pStyle w:val="1402"/>
        <w:ind w:firstLine="488"/>
        <w:spacing w:line="360" w:lineRule="auto"/>
        <w:widowControl/>
        <w:rPr>
          <w:rFonts w:ascii="宋体" w:hAnsi="宋体" w:eastAsia="宋体" w:cs="宋体"/>
          <w:color w:val="auto"/>
          <w:spacing w:val="2"/>
          <w:sz w:val="24"/>
          <w:szCs w:val="24"/>
        </w:rPr>
        <w:outlineLvl w:val="9"/>
      </w:pPr>
      <w:r>
        <w:rPr>
          <w:rFonts w:hint="eastAsia" w:ascii="宋体" w:hAnsi="宋体" w:eastAsia="宋体" w:cs="宋体"/>
          <w:color w:val="auto"/>
          <w:spacing w:val="2"/>
          <w:sz w:val="24"/>
          <w:szCs w:val="24"/>
        </w:rPr>
        <w:t xml:space="preserve">(</w:t>
      </w:r>
      <w:r>
        <w:rPr>
          <w:rFonts w:hint="eastAsia" w:ascii="宋体" w:hAnsi="宋体" w:eastAsia="宋体" w:cs="宋体"/>
          <w:color w:val="auto"/>
          <w:spacing w:val="2"/>
          <w:sz w:val="24"/>
          <w:szCs w:val="24"/>
          <w:lang w:eastAsia="zh-CN"/>
        </w:rPr>
        <w:t xml:space="preserve">五</w:t>
      </w:r>
      <w:r>
        <w:rPr>
          <w:rFonts w:hint="eastAsia" w:ascii="宋体" w:hAnsi="宋体" w:eastAsia="宋体" w:cs="宋体"/>
          <w:color w:val="auto"/>
          <w:spacing w:val="2"/>
          <w:sz w:val="24"/>
          <w:szCs w:val="24"/>
        </w:rPr>
        <w:t xml:space="preserve">)承包人不得转包或违法分包工程项目，否则发包人有权停止支付工程款。</w:t>
      </w:r>
      <w:r/>
    </w:p>
    <w:p>
      <w:pPr>
        <w:pStyle w:val="1402"/>
        <w:ind w:firstLine="488"/>
        <w:spacing w:line="360" w:lineRule="auto"/>
        <w:widowControl/>
        <w:rPr>
          <w:rFonts w:ascii="宋体" w:hAnsi="宋体" w:eastAsia="宋体" w:cs="宋体"/>
          <w:color w:val="auto"/>
          <w:spacing w:val="2"/>
          <w:sz w:val="24"/>
          <w:szCs w:val="24"/>
        </w:rPr>
        <w:outlineLvl w:val="9"/>
      </w:pPr>
      <w:r>
        <w:rPr>
          <w:rFonts w:hint="eastAsia" w:ascii="宋体" w:hAnsi="宋体" w:eastAsia="宋体" w:cs="宋体"/>
          <w:color w:val="auto"/>
          <w:spacing w:val="2"/>
          <w:sz w:val="24"/>
          <w:szCs w:val="24"/>
        </w:rPr>
        <w:t xml:space="preserve">(</w:t>
      </w:r>
      <w:r>
        <w:rPr>
          <w:rFonts w:hint="eastAsia" w:ascii="宋体" w:hAnsi="宋体" w:eastAsia="宋体" w:cs="宋体"/>
          <w:color w:val="auto"/>
          <w:spacing w:val="2"/>
          <w:sz w:val="24"/>
          <w:szCs w:val="24"/>
          <w:lang w:eastAsia="zh-CN"/>
        </w:rPr>
        <w:t xml:space="preserve">六</w:t>
      </w:r>
      <w:r>
        <w:rPr>
          <w:rFonts w:hint="eastAsia" w:ascii="宋体" w:hAnsi="宋体" w:eastAsia="宋体" w:cs="宋体"/>
          <w:color w:val="auto"/>
          <w:spacing w:val="2"/>
          <w:sz w:val="24"/>
          <w:szCs w:val="24"/>
        </w:rPr>
        <w:t xml:space="preserve">)承包人资金收支使用情况应接受发包人及发包人主管部门和监督部门的监 督，承包人要主动积极配合，如实提供财务及其他相关资料。</w:t>
      </w:r>
      <w:r/>
    </w:p>
    <w:p>
      <w:pPr>
        <w:pStyle w:val="1402"/>
        <w:ind w:firstLine="488"/>
        <w:spacing w:line="360" w:lineRule="auto"/>
        <w:widowControl/>
        <w:rPr>
          <w:rFonts w:ascii="宋体" w:hAnsi="宋体" w:eastAsia="宋体" w:cs="宋体"/>
          <w:color w:val="auto"/>
          <w:spacing w:val="2"/>
          <w:sz w:val="24"/>
          <w:szCs w:val="24"/>
        </w:rPr>
        <w:outlineLvl w:val="9"/>
      </w:pPr>
      <w:r>
        <w:rPr>
          <w:rFonts w:hint="eastAsia" w:ascii="宋体" w:hAnsi="宋体" w:eastAsia="宋体" w:cs="宋体"/>
          <w:b/>
          <w:bCs/>
          <w:color w:val="auto"/>
          <w:spacing w:val="2"/>
          <w:sz w:val="24"/>
          <w:szCs w:val="24"/>
        </w:rPr>
        <w:t xml:space="preserve">第三条</w:t>
      </w:r>
      <w:r>
        <w:rPr>
          <w:rFonts w:hint="eastAsia" w:ascii="宋体" w:hAnsi="宋体" w:eastAsia="宋体" w:cs="宋体"/>
          <w:color w:val="auto"/>
          <w:spacing w:val="2"/>
          <w:sz w:val="24"/>
          <w:szCs w:val="24"/>
        </w:rPr>
        <w:t xml:space="preserve">  违约责任</w:t>
      </w:r>
      <w:r/>
    </w:p>
    <w:p>
      <w:pPr>
        <w:pStyle w:val="1402"/>
        <w:ind w:firstLine="488"/>
        <w:spacing w:line="360" w:lineRule="auto"/>
        <w:widowControl/>
        <w:rPr>
          <w:rFonts w:ascii="宋体" w:hAnsi="宋体" w:eastAsia="宋体" w:cs="宋体"/>
          <w:color w:val="auto"/>
          <w:spacing w:val="2"/>
          <w:sz w:val="24"/>
          <w:szCs w:val="24"/>
        </w:rPr>
        <w:outlineLvl w:val="9"/>
      </w:pPr>
      <w:r>
        <w:rPr>
          <w:rFonts w:hint="eastAsia" w:ascii="宋体" w:hAnsi="宋体" w:eastAsia="宋体" w:cs="宋体"/>
          <w:color w:val="auto"/>
          <w:spacing w:val="2"/>
          <w:sz w:val="24"/>
          <w:szCs w:val="24"/>
        </w:rPr>
        <w:t xml:space="preserve">(</w:t>
      </w:r>
      <w:r>
        <w:rPr>
          <w:rFonts w:hint="eastAsia" w:ascii="宋体" w:hAnsi="宋体" w:eastAsia="宋体" w:cs="宋体"/>
          <w:color w:val="auto"/>
          <w:spacing w:val="2"/>
          <w:sz w:val="24"/>
          <w:szCs w:val="24"/>
          <w:lang w:eastAsia="zh-CN"/>
        </w:rPr>
        <w:t xml:space="preserve">一</w:t>
      </w:r>
      <w:r>
        <w:rPr>
          <w:rFonts w:hint="eastAsia" w:ascii="宋体" w:hAnsi="宋体" w:eastAsia="宋体" w:cs="宋体"/>
          <w:color w:val="auto"/>
          <w:spacing w:val="2"/>
          <w:sz w:val="24"/>
          <w:szCs w:val="24"/>
        </w:rPr>
        <w:t xml:space="preserve">)发包人及其工作人员违反本合同有关规定的，由发包人主管部门或纪检监 察部门依据有关规定查处，给承包人造成损失的，按有关规定予以赔偿；构成犯罪的， 依法移送司法机关追究刑事责任。</w:t>
      </w:r>
      <w:r/>
    </w:p>
    <w:p>
      <w:pPr>
        <w:pStyle w:val="1402"/>
        <w:ind w:firstLine="488"/>
        <w:spacing w:line="360" w:lineRule="auto"/>
        <w:widowControl/>
        <w:rPr>
          <w:rFonts w:ascii="宋体" w:hAnsi="宋体" w:eastAsia="宋体" w:cs="宋体"/>
          <w:color w:val="auto"/>
          <w:spacing w:val="2"/>
          <w:sz w:val="24"/>
          <w:szCs w:val="24"/>
        </w:rPr>
        <w:outlineLvl w:val="9"/>
      </w:pPr>
      <w:r>
        <w:rPr>
          <w:rFonts w:hint="eastAsia" w:ascii="宋体" w:hAnsi="宋体" w:eastAsia="宋体" w:cs="宋体"/>
          <w:color w:val="auto"/>
          <w:spacing w:val="2"/>
          <w:sz w:val="24"/>
          <w:szCs w:val="24"/>
        </w:rPr>
        <w:t xml:space="preserve">(</w:t>
      </w:r>
      <w:r>
        <w:rPr>
          <w:rFonts w:hint="eastAsia" w:ascii="宋体" w:hAnsi="宋体" w:eastAsia="宋体" w:cs="宋体"/>
          <w:color w:val="auto"/>
          <w:spacing w:val="2"/>
          <w:sz w:val="24"/>
          <w:szCs w:val="24"/>
          <w:lang w:eastAsia="zh-CN"/>
        </w:rPr>
        <w:t xml:space="preserve">二</w:t>
      </w:r>
      <w:r>
        <w:rPr>
          <w:rFonts w:hint="eastAsia" w:ascii="宋体" w:hAnsi="宋体" w:eastAsia="宋体" w:cs="宋体"/>
          <w:color w:val="auto"/>
          <w:spacing w:val="2"/>
          <w:sz w:val="24"/>
          <w:szCs w:val="24"/>
        </w:rPr>
        <w:t xml:space="preserve">)承包人及其工作人员违反本合同有关规定的，按有关规定进行查处，并将 有关不良行为记录到企业信用档案。对违纪违规行为，由承包人主管部门或行业管理 部门依据有关规定查处，给发包人造成损失的，按有关规定予以赔偿；构成犯罪的， 依法移送司法机关追究刑事责任。</w:t>
      </w:r>
      <w:r/>
    </w:p>
    <w:p>
      <w:pPr>
        <w:pStyle w:val="1402"/>
        <w:ind w:firstLine="488"/>
        <w:spacing w:line="360" w:lineRule="auto"/>
        <w:widowControl/>
        <w:rPr>
          <w:rFonts w:ascii="宋体" w:hAnsi="宋体" w:eastAsia="宋体" w:cs="宋体"/>
          <w:color w:val="auto"/>
          <w:spacing w:val="2"/>
          <w:sz w:val="24"/>
          <w:szCs w:val="24"/>
        </w:rPr>
        <w:outlineLvl w:val="9"/>
      </w:pPr>
      <w:r>
        <w:rPr>
          <w:rFonts w:hint="eastAsia" w:ascii="宋体" w:hAnsi="宋体" w:eastAsia="宋体" w:cs="宋体"/>
          <w:color w:val="auto"/>
          <w:spacing w:val="2"/>
          <w:sz w:val="24"/>
          <w:szCs w:val="24"/>
        </w:rPr>
        <w:t xml:space="preserve">(</w:t>
      </w:r>
      <w:r>
        <w:rPr>
          <w:rFonts w:hint="eastAsia" w:ascii="宋体" w:hAnsi="宋体" w:eastAsia="宋体" w:cs="宋体"/>
          <w:color w:val="auto"/>
          <w:spacing w:val="2"/>
          <w:sz w:val="24"/>
          <w:szCs w:val="24"/>
          <w:lang w:eastAsia="zh-CN"/>
        </w:rPr>
        <w:t xml:space="preserve">三</w:t>
      </w:r>
      <w:r>
        <w:rPr>
          <w:rFonts w:hint="eastAsia" w:ascii="宋体" w:hAnsi="宋体" w:eastAsia="宋体" w:cs="宋体"/>
          <w:color w:val="auto"/>
          <w:spacing w:val="2"/>
          <w:sz w:val="24"/>
          <w:szCs w:val="24"/>
        </w:rPr>
        <w:t xml:space="preserve">)承、发包双方都应履行保密责任，不得擅自将业务支出具体情况透露给本 合同双方以外的其他单位或个人，否则受害方将依法追究相关责任。</w:t>
      </w:r>
      <w:r/>
    </w:p>
    <w:p>
      <w:pPr>
        <w:pStyle w:val="1402"/>
        <w:ind w:firstLine="488"/>
        <w:spacing w:line="360" w:lineRule="auto"/>
        <w:widowControl/>
        <w:rPr>
          <w:rFonts w:ascii="宋体" w:hAnsi="宋体" w:eastAsia="宋体" w:cs="宋体"/>
          <w:color w:val="auto"/>
          <w:spacing w:val="2"/>
          <w:sz w:val="24"/>
          <w:szCs w:val="24"/>
        </w:rPr>
        <w:outlineLvl w:val="9"/>
      </w:pPr>
      <w:r>
        <w:rPr>
          <w:rFonts w:hint="eastAsia" w:ascii="宋体" w:hAnsi="宋体" w:eastAsia="宋体" w:cs="宋体"/>
          <w:b/>
          <w:bCs/>
          <w:color w:val="auto"/>
          <w:spacing w:val="2"/>
          <w:sz w:val="24"/>
          <w:szCs w:val="24"/>
        </w:rPr>
        <w:t xml:space="preserve">第四条</w:t>
      </w:r>
      <w:r>
        <w:rPr>
          <w:rFonts w:hint="eastAsia" w:ascii="宋体" w:hAnsi="宋体" w:eastAsia="宋体" w:cs="宋体"/>
          <w:color w:val="auto"/>
          <w:spacing w:val="2"/>
          <w:sz w:val="24"/>
          <w:szCs w:val="24"/>
        </w:rPr>
        <w:t xml:space="preserve">  监督检查</w:t>
      </w:r>
      <w:r/>
    </w:p>
    <w:p>
      <w:pPr>
        <w:pStyle w:val="1402"/>
        <w:ind w:firstLine="488"/>
        <w:spacing w:line="360" w:lineRule="auto"/>
        <w:widowControl/>
        <w:rPr>
          <w:rFonts w:ascii="宋体" w:hAnsi="宋体" w:eastAsia="宋体" w:cs="宋体"/>
          <w:color w:val="auto"/>
          <w:spacing w:val="2"/>
          <w:sz w:val="24"/>
          <w:szCs w:val="24"/>
        </w:rPr>
        <w:outlineLvl w:val="9"/>
      </w:pPr>
      <w:r>
        <w:rPr>
          <w:rFonts w:hint="eastAsia" w:ascii="宋体" w:hAnsi="宋体" w:eastAsia="宋体" w:cs="宋体"/>
          <w:color w:val="auto"/>
          <w:spacing w:val="2"/>
          <w:sz w:val="24"/>
          <w:szCs w:val="24"/>
        </w:rPr>
        <w:t xml:space="preserve">(</w:t>
      </w:r>
      <w:r>
        <w:rPr>
          <w:rFonts w:hint="eastAsia" w:ascii="宋体" w:hAnsi="宋体" w:eastAsia="宋体" w:cs="宋体"/>
          <w:color w:val="auto"/>
          <w:spacing w:val="2"/>
          <w:sz w:val="24"/>
          <w:szCs w:val="24"/>
          <w:lang w:eastAsia="zh-CN"/>
        </w:rPr>
        <w:t xml:space="preserve">一</w:t>
      </w:r>
      <w:r>
        <w:rPr>
          <w:rFonts w:hint="eastAsia" w:ascii="宋体" w:hAnsi="宋体" w:eastAsia="宋体" w:cs="宋体"/>
          <w:color w:val="auto"/>
          <w:spacing w:val="2"/>
          <w:sz w:val="24"/>
          <w:szCs w:val="24"/>
        </w:rPr>
        <w:t xml:space="preserve">)承、发包双方在接受本单位主管部门监督检查的同时，自愿接受各（上） 级水行政主管部门和督查单位（纪检监察部门）对合同执行情况的监督检查、审计等， 提供有关资料和财务账册，接受本合同规定范围内的裁定意见。</w:t>
      </w:r>
      <w:r/>
    </w:p>
    <w:p>
      <w:pPr>
        <w:pStyle w:val="1402"/>
        <w:ind w:firstLine="488"/>
        <w:spacing w:line="360" w:lineRule="auto"/>
        <w:widowControl/>
        <w:rPr>
          <w:rFonts w:ascii="宋体" w:hAnsi="宋体" w:eastAsia="宋体" w:cs="宋体"/>
          <w:color w:val="auto"/>
          <w:spacing w:val="2"/>
          <w:sz w:val="24"/>
          <w:szCs w:val="24"/>
        </w:rPr>
        <w:outlineLvl w:val="9"/>
      </w:pPr>
      <w:r>
        <w:rPr>
          <w:rFonts w:hint="eastAsia" w:ascii="宋体" w:hAnsi="宋体" w:eastAsia="宋体" w:cs="宋体"/>
          <w:color w:val="auto"/>
          <w:spacing w:val="2"/>
          <w:sz w:val="24"/>
          <w:szCs w:val="24"/>
        </w:rPr>
        <w:t xml:space="preserve">(</w:t>
      </w:r>
      <w:r>
        <w:rPr>
          <w:rFonts w:hint="eastAsia" w:ascii="宋体" w:hAnsi="宋体" w:eastAsia="宋体" w:cs="宋体"/>
          <w:color w:val="auto"/>
          <w:spacing w:val="2"/>
          <w:sz w:val="24"/>
          <w:szCs w:val="24"/>
          <w:lang w:eastAsia="zh-CN"/>
        </w:rPr>
        <w:t xml:space="preserve">二</w:t>
      </w:r>
      <w:r>
        <w:rPr>
          <w:rFonts w:hint="eastAsia" w:ascii="宋体" w:hAnsi="宋体" w:eastAsia="宋体" w:cs="宋体"/>
          <w:color w:val="auto"/>
          <w:spacing w:val="2"/>
          <w:sz w:val="24"/>
          <w:szCs w:val="24"/>
        </w:rPr>
        <w:t xml:space="preserve">)本合同履约情况检查由督查单位主持，承、发包双方共同派员参加；检查 方式为座谈、个别访谈、现场勘察、查阅资料及财务账册或约定的其他方式等；检查 时间、次数、方式、检查结论和执行违约责任等由双方协商确定，如无法达成一致的， 由督查单位依据事实裁定。</w:t>
      </w:r>
      <w:r/>
    </w:p>
    <w:p>
      <w:pPr>
        <w:pStyle w:val="1402"/>
        <w:ind w:firstLine="488"/>
        <w:spacing w:line="360" w:lineRule="auto"/>
        <w:widowControl/>
        <w:rPr>
          <w:rFonts w:ascii="宋体" w:hAnsi="宋体" w:eastAsia="宋体" w:cs="宋体"/>
          <w:color w:val="auto"/>
          <w:spacing w:val="2"/>
          <w:sz w:val="24"/>
          <w:szCs w:val="24"/>
        </w:rPr>
        <w:outlineLvl w:val="9"/>
      </w:pPr>
      <w:r>
        <w:rPr>
          <w:rFonts w:hint="eastAsia" w:ascii="宋体" w:hAnsi="宋体" w:eastAsia="宋体" w:cs="宋体"/>
          <w:b/>
          <w:bCs/>
          <w:color w:val="auto"/>
          <w:spacing w:val="2"/>
          <w:sz w:val="24"/>
          <w:szCs w:val="24"/>
        </w:rPr>
        <w:t xml:space="preserve">第五条</w:t>
      </w:r>
      <w:r>
        <w:rPr>
          <w:rFonts w:hint="eastAsia" w:ascii="宋体" w:hAnsi="宋体" w:eastAsia="宋体" w:cs="宋体"/>
          <w:color w:val="auto"/>
          <w:spacing w:val="2"/>
          <w:sz w:val="24"/>
          <w:szCs w:val="24"/>
        </w:rPr>
        <w:t xml:space="preserve">  本合同为工程合同的从合同，其有效期与工程合同一致。</w:t>
      </w:r>
      <w:r/>
    </w:p>
    <w:p>
      <w:pPr>
        <w:pStyle w:val="1402"/>
        <w:ind w:firstLine="488"/>
        <w:spacing w:line="360" w:lineRule="auto"/>
        <w:widowControl/>
        <w:rPr>
          <w:rFonts w:ascii="宋体" w:hAnsi="宋体" w:eastAsia="宋体" w:cs="宋体"/>
          <w:color w:val="auto"/>
          <w:spacing w:val="2"/>
          <w:sz w:val="24"/>
          <w:szCs w:val="24"/>
        </w:rPr>
        <w:outlineLvl w:val="9"/>
      </w:pPr>
      <w:r>
        <w:rPr>
          <w:rFonts w:hint="eastAsia" w:ascii="宋体" w:hAnsi="宋体" w:eastAsia="宋体" w:cs="宋体"/>
          <w:b/>
          <w:bCs/>
          <w:color w:val="auto"/>
          <w:spacing w:val="2"/>
          <w:sz w:val="24"/>
          <w:szCs w:val="24"/>
        </w:rPr>
        <w:t xml:space="preserve">第六条</w:t>
      </w:r>
      <w:r>
        <w:rPr>
          <w:rFonts w:hint="eastAsia" w:ascii="宋体" w:hAnsi="宋体" w:eastAsia="宋体" w:cs="宋体"/>
          <w:color w:val="auto"/>
          <w:spacing w:val="2"/>
          <w:sz w:val="24"/>
          <w:szCs w:val="24"/>
        </w:rPr>
        <w:t xml:space="preserve">  本合同一式</w:t>
      </w:r>
      <w:r>
        <w:rPr>
          <w:rFonts w:hint="eastAsia" w:ascii="宋体" w:hAnsi="宋体" w:eastAsia="宋体" w:cs="宋体"/>
          <w:b w:val="0"/>
          <w:bCs w:val="0"/>
          <w:color w:val="auto"/>
          <w:spacing w:val="2"/>
          <w:sz w:val="24"/>
          <w:szCs w:val="24"/>
        </w:rPr>
        <w:t xml:space="preserve">叁</w:t>
      </w:r>
      <w:r>
        <w:rPr>
          <w:rFonts w:hint="eastAsia" w:ascii="宋体" w:hAnsi="宋体" w:eastAsia="宋体" w:cs="宋体"/>
          <w:color w:val="auto"/>
          <w:spacing w:val="2"/>
          <w:sz w:val="24"/>
          <w:szCs w:val="24"/>
        </w:rPr>
        <w:t xml:space="preserve">份，承、发包双方各执壹份，送交督查单位壹份。</w:t>
      </w:r>
      <w:r/>
    </w:p>
    <w:p>
      <w:pPr>
        <w:pStyle w:val="1402"/>
        <w:ind w:firstLine="488"/>
        <w:spacing w:line="360" w:lineRule="auto"/>
        <w:widowControl/>
        <w:rPr>
          <w:rFonts w:hint="eastAsia" w:ascii="宋体" w:hAnsi="宋体" w:eastAsia="宋体" w:cs="宋体"/>
          <w:color w:val="auto"/>
          <w:spacing w:val="2"/>
          <w:sz w:val="24"/>
          <w:szCs w:val="24"/>
        </w:rPr>
        <w:outlineLvl w:val="9"/>
      </w:pPr>
      <w:r>
        <w:rPr>
          <w:rFonts w:hint="eastAsia" w:ascii="宋体" w:hAnsi="宋体" w:eastAsia="宋体" w:cs="宋体"/>
          <w:color w:val="auto"/>
          <w:spacing w:val="2"/>
          <w:sz w:val="24"/>
          <w:szCs w:val="24"/>
        </w:rPr>
      </w:r>
      <w:r/>
    </w:p>
    <w:p>
      <w:pPr>
        <w:pStyle w:val="1402"/>
        <w:ind w:firstLine="488"/>
        <w:spacing w:line="360" w:lineRule="auto"/>
        <w:widowControl/>
        <w:rPr>
          <w:rFonts w:hint="eastAsia" w:ascii="宋体" w:hAnsi="宋体" w:eastAsia="宋体" w:cs="宋体"/>
          <w:color w:val="auto"/>
          <w:spacing w:val="2"/>
          <w:sz w:val="24"/>
          <w:szCs w:val="24"/>
        </w:rPr>
        <w:outlineLvl w:val="9"/>
      </w:pPr>
      <w:r>
        <w:rPr>
          <w:rFonts w:hint="eastAsia" w:ascii="宋体" w:hAnsi="宋体" w:eastAsia="宋体" w:cs="宋体"/>
          <w:color w:val="auto"/>
          <w:spacing w:val="2"/>
          <w:sz w:val="24"/>
          <w:szCs w:val="24"/>
        </w:rPr>
      </w:r>
      <w:r/>
    </w:p>
    <w:p>
      <w:pPr>
        <w:pStyle w:val="1402"/>
        <w:ind w:firstLine="488"/>
        <w:spacing w:line="360" w:lineRule="auto"/>
        <w:widowControl/>
        <w:rPr>
          <w:rFonts w:ascii="宋体" w:hAnsi="宋体" w:eastAsia="宋体" w:cs="宋体"/>
          <w:color w:val="auto"/>
          <w:spacing w:val="2"/>
          <w:sz w:val="24"/>
          <w:szCs w:val="24"/>
        </w:rPr>
        <w:outlineLvl w:val="9"/>
      </w:pPr>
      <w:r>
        <w:rPr>
          <w:rFonts w:hint="eastAsia" w:ascii="宋体" w:hAnsi="宋体" w:eastAsia="宋体" w:cs="宋体"/>
          <w:color w:val="auto"/>
          <w:spacing w:val="2"/>
          <w:sz w:val="24"/>
          <w:szCs w:val="24"/>
        </w:rPr>
        <w:t xml:space="preserve">发包人（盖章）：</w:t>
      </w:r>
      <w:r>
        <w:rPr>
          <w:rFonts w:hint="eastAsia" w:ascii="宋体" w:hAnsi="宋体" w:eastAsia="宋体" w:cs="宋体"/>
          <w:color w:val="auto"/>
          <w:spacing w:val="2"/>
          <w:sz w:val="24"/>
          <w:szCs w:val="24"/>
          <w:lang w:val="en-US" w:eastAsia="zh-CN"/>
        </w:rPr>
        <w:t xml:space="preserve">                     </w:t>
      </w:r>
      <w:r>
        <w:rPr>
          <w:rFonts w:hint="eastAsia" w:ascii="宋体" w:hAnsi="宋体" w:eastAsia="宋体" w:cs="宋体"/>
          <w:color w:val="auto"/>
          <w:spacing w:val="2"/>
          <w:sz w:val="24"/>
          <w:szCs w:val="24"/>
        </w:rPr>
        <w:t xml:space="preserve">承包人（盖章）：</w:t>
      </w:r>
      <w:r/>
    </w:p>
    <w:p>
      <w:pPr>
        <w:pStyle w:val="1402"/>
        <w:ind w:firstLine="488"/>
        <w:spacing w:line="360" w:lineRule="auto"/>
        <w:widowControl/>
        <w:rPr>
          <w:rFonts w:hint="default" w:ascii="宋体" w:hAnsi="宋体" w:eastAsia="宋体" w:cs="宋体"/>
          <w:color w:val="auto"/>
          <w:spacing w:val="2"/>
          <w:sz w:val="24"/>
          <w:szCs w:val="24"/>
          <w:lang w:val="en-US" w:eastAsia="zh-CN"/>
        </w:rPr>
        <w:outlineLvl w:val="9"/>
      </w:pPr>
      <w:r>
        <w:rPr>
          <w:rFonts w:hint="eastAsia" w:ascii="宋体" w:hAnsi="宋体" w:eastAsia="宋体" w:cs="宋体"/>
          <w:color w:val="auto"/>
          <w:spacing w:val="2"/>
          <w:sz w:val="24"/>
          <w:szCs w:val="24"/>
        </w:rPr>
        <w:t xml:space="preserve">法定代表人或授权委托人（签名）：</w:t>
      </w:r>
      <w:r>
        <w:rPr>
          <w:rFonts w:hint="eastAsia" w:ascii="宋体" w:hAnsi="宋体" w:eastAsia="宋体" w:cs="宋体"/>
          <w:color w:val="auto"/>
          <w:spacing w:val="2"/>
          <w:sz w:val="24"/>
          <w:szCs w:val="24"/>
          <w:lang w:val="en-US" w:eastAsia="zh-CN"/>
        </w:rPr>
        <w:t xml:space="preserve">     </w:t>
      </w:r>
      <w:r>
        <w:rPr>
          <w:rFonts w:hint="eastAsia" w:ascii="宋体" w:hAnsi="宋体" w:eastAsia="宋体" w:cs="宋体"/>
          <w:color w:val="auto"/>
          <w:spacing w:val="2"/>
          <w:sz w:val="24"/>
          <w:szCs w:val="24"/>
        </w:rPr>
        <w:t xml:space="preserve">法定代表人或授权委托人（签名）：</w:t>
      </w:r>
      <w:r/>
    </w:p>
    <w:p>
      <w:pPr>
        <w:pStyle w:val="1402"/>
        <w:ind w:firstLine="488"/>
        <w:spacing w:line="360" w:lineRule="auto"/>
        <w:widowControl/>
        <w:rPr>
          <w:rFonts w:hint="default" w:ascii="宋体" w:hAnsi="宋体" w:eastAsia="宋体" w:cs="宋体"/>
          <w:color w:val="auto"/>
          <w:spacing w:val="2"/>
          <w:sz w:val="24"/>
          <w:szCs w:val="24"/>
          <w:lang w:val="en-US" w:eastAsia="zh-CN"/>
        </w:rPr>
        <w:outlineLvl w:val="9"/>
      </w:pPr>
      <w:r>
        <w:rPr>
          <w:rFonts w:hint="eastAsia" w:ascii="宋体" w:hAnsi="宋体" w:eastAsia="宋体" w:cs="宋体"/>
          <w:color w:val="auto"/>
          <w:spacing w:val="2"/>
          <w:sz w:val="24"/>
          <w:szCs w:val="24"/>
        </w:rPr>
        <w:t xml:space="preserve">单位地址：</w:t>
      </w:r>
      <w:r>
        <w:rPr>
          <w:rFonts w:hint="eastAsia" w:ascii="宋体" w:hAnsi="宋体" w:eastAsia="宋体" w:cs="宋体"/>
          <w:color w:val="auto"/>
          <w:spacing w:val="2"/>
          <w:sz w:val="24"/>
          <w:szCs w:val="24"/>
          <w:lang w:val="en-US" w:eastAsia="zh-CN"/>
        </w:rPr>
        <w:t xml:space="preserve">                           </w:t>
      </w:r>
      <w:r>
        <w:rPr>
          <w:rFonts w:hint="eastAsia" w:ascii="宋体" w:hAnsi="宋体" w:eastAsia="宋体" w:cs="宋体"/>
          <w:color w:val="auto"/>
          <w:spacing w:val="2"/>
          <w:sz w:val="24"/>
          <w:szCs w:val="24"/>
        </w:rPr>
        <w:t xml:space="preserve">单位地址：</w:t>
      </w:r>
      <w:r/>
    </w:p>
    <w:p>
      <w:pPr>
        <w:pStyle w:val="1402"/>
        <w:ind w:firstLine="488"/>
        <w:spacing w:line="360" w:lineRule="auto"/>
        <w:widowControl/>
        <w:rPr>
          <w:rFonts w:ascii="宋体" w:hAnsi="宋体" w:eastAsia="宋体" w:cs="宋体"/>
          <w:color w:val="auto"/>
          <w:spacing w:val="2"/>
          <w:sz w:val="24"/>
          <w:szCs w:val="24"/>
        </w:rPr>
        <w:outlineLvl w:val="9"/>
      </w:pPr>
      <w:r>
        <w:rPr>
          <w:rFonts w:hint="eastAsia" w:ascii="宋体" w:hAnsi="宋体" w:eastAsia="宋体" w:cs="宋体"/>
          <w:color w:val="auto"/>
          <w:spacing w:val="2"/>
          <w:sz w:val="24"/>
          <w:szCs w:val="24"/>
        </w:rPr>
        <w:t xml:space="preserve">联系方式：</w:t>
      </w:r>
      <w:r>
        <w:rPr>
          <w:rFonts w:hint="eastAsia" w:ascii="宋体" w:hAnsi="宋体" w:eastAsia="宋体" w:cs="宋体"/>
          <w:color w:val="auto"/>
          <w:spacing w:val="2"/>
          <w:sz w:val="24"/>
          <w:szCs w:val="24"/>
          <w:lang w:val="en-US" w:eastAsia="zh-CN"/>
        </w:rPr>
        <w:t xml:space="preserve">                           </w:t>
      </w:r>
      <w:r>
        <w:rPr>
          <w:rFonts w:hint="eastAsia" w:ascii="宋体" w:hAnsi="宋体" w:eastAsia="宋体" w:cs="宋体"/>
          <w:color w:val="auto"/>
          <w:spacing w:val="2"/>
          <w:sz w:val="24"/>
          <w:szCs w:val="24"/>
        </w:rPr>
        <w:t xml:space="preserve">联系方式：</w:t>
      </w:r>
      <w:r/>
    </w:p>
    <w:p>
      <w:pPr>
        <w:pStyle w:val="1402"/>
        <w:ind w:firstLine="488"/>
        <w:spacing w:line="360" w:lineRule="auto"/>
        <w:widowControl/>
        <w:rPr>
          <w:rFonts w:ascii="宋体" w:hAnsi="宋体" w:eastAsia="宋体" w:cs="宋体"/>
          <w:color w:val="auto"/>
          <w:spacing w:val="2"/>
          <w:sz w:val="24"/>
          <w:szCs w:val="24"/>
        </w:rPr>
        <w:sectPr>
          <w:footerReference w:type="default" r:id="rId14"/>
          <w:footnotePr/>
          <w:endnotePr/>
          <w:type w:val="nextPage"/>
          <w:pgSz w:w="11907" w:h="16839" w:orient="portrait"/>
          <w:pgMar w:top="1417" w:right="1417" w:bottom="1417" w:left="1417" w:header="753" w:footer="989" w:gutter="0"/>
          <w:cols w:num="1" w:sep="0" w:space="1701" w:equalWidth="1"/>
          <w:docGrid w:linePitch="360"/>
        </w:sectPr>
        <w:outlineLvl w:val="9"/>
      </w:pPr>
      <w:r>
        <w:rPr>
          <w:rFonts w:ascii="宋体" w:hAnsi="宋体" w:eastAsia="宋体" w:cs="宋体"/>
          <w:color w:val="auto"/>
          <w:spacing w:val="2"/>
          <w:sz w:val="24"/>
          <w:szCs w:val="24"/>
        </w:rPr>
      </w:r>
      <w:r/>
    </w:p>
    <w:p>
      <w:pPr>
        <w:jc w:val="center"/>
        <w:spacing w:before="120" w:after="120" w:line="0" w:lineRule="atLeast"/>
        <w:rPr>
          <w:rFonts w:hint="eastAsia" w:ascii="宋体" w:hAnsi="宋体" w:eastAsia="宋体" w:cs="宋体"/>
          <w:b/>
          <w:bCs w:val="0"/>
          <w:color w:val="auto"/>
          <w:sz w:val="28"/>
          <w:szCs w:val="15"/>
        </w:rPr>
        <w:outlineLvl w:val="1"/>
      </w:pPr>
      <w:r/>
      <w:bookmarkStart w:id="264" w:name="_Toc12031"/>
      <w:r/>
      <w:bookmarkStart w:id="265" w:name="_Toc26407"/>
      <w:r/>
      <w:bookmarkStart w:id="266" w:name="_Toc27241"/>
      <w:r/>
      <w:bookmarkStart w:id="267" w:name="_Toc24982"/>
      <w:r>
        <w:rPr>
          <w:rFonts w:hint="eastAsia" w:ascii="宋体" w:hAnsi="宋体" w:eastAsia="宋体" w:cs="宋体"/>
          <w:b/>
          <w:bCs w:val="0"/>
          <w:color w:val="auto"/>
          <w:sz w:val="28"/>
          <w:szCs w:val="15"/>
        </w:rPr>
        <w:t xml:space="preserve">工程安全生产合同</w:t>
      </w:r>
      <w:bookmarkEnd w:id="264"/>
      <w:r/>
      <w:bookmarkEnd w:id="265"/>
      <w:r/>
      <w:bookmarkEnd w:id="266"/>
      <w:r/>
      <w:bookmarkEnd w:id="267"/>
      <w:r/>
      <w:r/>
    </w:p>
    <w:p>
      <w:pPr>
        <w:jc w:val="center"/>
        <w:spacing w:before="120" w:after="120" w:line="0" w:lineRule="atLeast"/>
        <w:rPr>
          <w:rFonts w:hint="eastAsia" w:ascii="宋体" w:hAnsi="宋体" w:eastAsia="宋体" w:cs="宋体"/>
          <w:color w:val="auto"/>
          <w:spacing w:val="2"/>
          <w:sz w:val="24"/>
          <w:szCs w:val="24"/>
          <w:lang w:val="en-US" w:eastAsia="zh-CN" w:bidi="ar-SA"/>
        </w:rPr>
        <w:outlineLvl w:val="0"/>
      </w:pPr>
      <w:r/>
      <w:bookmarkStart w:id="268" w:name="_Toc16598"/>
      <w:r/>
      <w:bookmarkStart w:id="269" w:name="_Toc27825"/>
      <w:r/>
      <w:bookmarkStart w:id="270" w:name="_Toc25246"/>
      <w:r/>
      <w:bookmarkStart w:id="271" w:name="_Toc25138"/>
      <w:r>
        <w:rPr>
          <w:rFonts w:hint="eastAsia" w:ascii="宋体" w:hAnsi="宋体" w:eastAsia="宋体" w:cs="宋体"/>
          <w:color w:val="auto"/>
          <w:spacing w:val="2"/>
          <w:sz w:val="24"/>
          <w:szCs w:val="24"/>
          <w:lang w:val="en-US" w:eastAsia="zh-CN" w:bidi="ar-SA"/>
        </w:rPr>
        <w:t xml:space="preserve">（发包人与承包人）</w:t>
      </w:r>
      <w:bookmarkEnd w:id="268"/>
      <w:r/>
      <w:bookmarkEnd w:id="269"/>
      <w:r/>
      <w:bookmarkEnd w:id="270"/>
      <w:r/>
      <w:bookmarkEnd w:id="271"/>
      <w:r/>
      <w:r/>
    </w:p>
    <w:p>
      <w:pPr>
        <w:jc w:val="both"/>
        <w:spacing w:before="120" w:after="120" w:line="0" w:lineRule="atLeast"/>
        <w:rPr>
          <w:rFonts w:hint="eastAsia" w:ascii="宋体" w:hAnsi="宋体" w:eastAsia="宋体" w:cs="宋体"/>
          <w:color w:val="auto"/>
          <w:spacing w:val="2"/>
          <w:sz w:val="24"/>
          <w:szCs w:val="24"/>
          <w:lang w:val="en-US" w:eastAsia="zh-CN" w:bidi="ar-SA"/>
        </w:rPr>
        <w:outlineLvl w:val="0"/>
      </w:pPr>
      <w:r/>
      <w:bookmarkStart w:id="272" w:name="_Toc4301"/>
      <w:r/>
      <w:bookmarkStart w:id="273" w:name="_Toc30109"/>
      <w:r/>
      <w:bookmarkStart w:id="274" w:name="_Toc29754"/>
      <w:r/>
      <w:bookmarkStart w:id="275" w:name="_Toc29756"/>
      <w:r>
        <w:rPr>
          <w:rFonts w:hint="eastAsia" w:ascii="宋体" w:hAnsi="宋体" w:eastAsia="宋体" w:cs="宋体"/>
          <w:color w:val="auto"/>
          <w:spacing w:val="2"/>
          <w:sz w:val="24"/>
          <w:szCs w:val="24"/>
          <w:lang w:val="en-US" w:eastAsia="zh-CN" w:bidi="ar-SA"/>
        </w:rPr>
        <w:t xml:space="preserve">发包人：</w:t>
      </w:r>
      <w:r>
        <w:rPr>
          <w:rFonts w:hint="eastAsia" w:ascii="宋体" w:hAnsi="宋体"/>
          <w:color w:val="auto"/>
          <w:u w:val="single"/>
        </w:rPr>
        <w:t xml:space="preserve"> </w:t>
      </w:r>
      <w:r>
        <w:rPr>
          <w:rFonts w:hint="eastAsia" w:ascii="宋体" w:hAnsi="宋体" w:eastAsia="宋体" w:cs="宋体"/>
          <w:color w:val="auto"/>
          <w:spacing w:val="2"/>
          <w:sz w:val="24"/>
          <w:szCs w:val="24"/>
          <w:u w:val="single"/>
        </w:rPr>
        <w:t xml:space="preserve">宿迁市宿城区水利局</w:t>
      </w:r>
      <w:r>
        <w:rPr>
          <w:rFonts w:hint="eastAsia" w:ascii="宋体" w:hAnsi="宋体"/>
          <w:color w:val="auto"/>
          <w:u w:val="single"/>
        </w:rPr>
        <w:t xml:space="preserve"> </w:t>
      </w:r>
      <w:r>
        <w:rPr>
          <w:rFonts w:hint="eastAsia" w:ascii="宋体" w:hAnsi="宋体" w:eastAsia="宋体" w:cs="宋体"/>
          <w:color w:val="auto"/>
          <w:spacing w:val="2"/>
          <w:sz w:val="24"/>
          <w:szCs w:val="24"/>
          <w:lang w:val="en-US" w:eastAsia="zh-CN" w:bidi="ar-SA"/>
        </w:rPr>
        <w:t xml:space="preserve">（ 以下简称“ 甲方 ” ）</w:t>
      </w:r>
      <w:bookmarkEnd w:id="272"/>
      <w:r/>
      <w:bookmarkEnd w:id="273"/>
      <w:r/>
      <w:bookmarkEnd w:id="274"/>
      <w:r/>
      <w:bookmarkEnd w:id="275"/>
      <w:r/>
      <w:r/>
    </w:p>
    <w:p>
      <w:pPr>
        <w:jc w:val="both"/>
        <w:spacing w:before="120" w:after="120" w:line="0" w:lineRule="atLeast"/>
        <w:rPr>
          <w:rFonts w:hint="eastAsia" w:ascii="宋体" w:hAnsi="宋体" w:eastAsia="宋体" w:cs="宋体"/>
          <w:color w:val="auto"/>
          <w:spacing w:val="2"/>
          <w:sz w:val="24"/>
          <w:szCs w:val="24"/>
          <w:lang w:val="en-US" w:eastAsia="zh-CN" w:bidi="ar-SA"/>
        </w:rPr>
        <w:outlineLvl w:val="0"/>
      </w:pPr>
      <w:r/>
      <w:bookmarkStart w:id="276" w:name="_Toc28491"/>
      <w:r/>
      <w:bookmarkStart w:id="277" w:name="_Toc1899"/>
      <w:r/>
      <w:bookmarkStart w:id="278" w:name="_Toc3785"/>
      <w:r/>
      <w:bookmarkStart w:id="279" w:name="_Toc17593"/>
      <w:r>
        <w:rPr>
          <w:rFonts w:hint="eastAsia" w:ascii="宋体" w:hAnsi="宋体" w:eastAsia="宋体" w:cs="宋体"/>
          <w:color w:val="auto"/>
          <w:spacing w:val="2"/>
          <w:sz w:val="24"/>
          <w:szCs w:val="24"/>
          <w:lang w:val="en-US" w:eastAsia="zh-CN" w:bidi="ar-SA"/>
        </w:rPr>
        <w:t xml:space="preserve">承包人：</w:t>
      </w:r>
      <w:r>
        <w:rPr>
          <w:rFonts w:hint="eastAsia" w:ascii="宋体" w:hAnsi="宋体"/>
          <w:color w:val="auto"/>
          <w:u w:val="single"/>
        </w:rPr>
        <w:t xml:space="preserve">                              </w:t>
      </w:r>
      <w:r>
        <w:rPr>
          <w:rFonts w:hint="eastAsia" w:ascii="宋体" w:hAnsi="宋体" w:eastAsia="宋体" w:cs="宋体"/>
          <w:color w:val="auto"/>
          <w:spacing w:val="2"/>
          <w:sz w:val="24"/>
          <w:szCs w:val="24"/>
          <w:lang w:val="en-US" w:eastAsia="zh-CN" w:bidi="ar-SA"/>
        </w:rPr>
        <w:t xml:space="preserve">（ 以下简称“ 乙方 ” ）</w:t>
      </w:r>
      <w:bookmarkEnd w:id="276"/>
      <w:r/>
      <w:bookmarkEnd w:id="277"/>
      <w:r/>
      <w:bookmarkEnd w:id="278"/>
      <w:r/>
      <w:bookmarkEnd w:id="279"/>
      <w:r/>
      <w:r/>
    </w:p>
    <w:p>
      <w:pPr>
        <w:pStyle w:val="1402"/>
        <w:ind w:firstLine="488"/>
        <w:keepLines w:val="0"/>
        <w:keepNext w:val="0"/>
        <w:pageBreakBefore w:val="0"/>
        <w:spacing w:line="336" w:lineRule="auto"/>
        <w:widowControl/>
        <w:rPr>
          <w:rFonts w:hint="eastAsia" w:ascii="宋体" w:hAnsi="宋体" w:eastAsia="宋体" w:cs="宋体"/>
          <w:color w:val="auto"/>
          <w:spacing w:val="2"/>
          <w:sz w:val="24"/>
          <w:szCs w:val="24"/>
          <w:lang w:val="en-US" w:eastAsia="zh-CN"/>
        </w:rPr>
        <w:outlineLvl w:val="9"/>
      </w:pPr>
      <w:r>
        <w:rPr>
          <w:rFonts w:hint="eastAsia" w:ascii="宋体" w:hAnsi="宋体" w:eastAsia="宋体" w:cs="宋体"/>
          <w:color w:val="auto"/>
          <w:spacing w:val="2"/>
          <w:sz w:val="24"/>
          <w:szCs w:val="24"/>
          <w:lang w:val="en-US" w:eastAsia="zh-CN"/>
        </w:rPr>
        <w:t xml:space="preserve">为在合同的实施过程中创造安全、高效的施工环境， 切实搞好本项目的安全管理工作，特此签订安全生产合同。具体如下：</w:t>
      </w:r>
      <w:r/>
    </w:p>
    <w:p>
      <w:pPr>
        <w:pStyle w:val="1402"/>
        <w:ind w:firstLine="488"/>
        <w:keepLines w:val="0"/>
        <w:keepNext w:val="0"/>
        <w:pageBreakBefore w:val="0"/>
        <w:spacing w:line="336" w:lineRule="auto"/>
        <w:widowControl/>
        <w:rPr>
          <w:rFonts w:hint="eastAsia" w:ascii="宋体" w:hAnsi="宋体" w:eastAsia="宋体" w:cs="宋体"/>
          <w:b/>
          <w:bCs/>
          <w:color w:val="auto"/>
          <w:spacing w:val="2"/>
          <w:sz w:val="24"/>
          <w:szCs w:val="24"/>
          <w:lang w:val="en-US" w:eastAsia="zh-CN"/>
        </w:rPr>
        <w:outlineLvl w:val="1"/>
      </w:pPr>
      <w:r/>
      <w:bookmarkStart w:id="280" w:name="_Toc25316"/>
      <w:r/>
      <w:bookmarkStart w:id="281" w:name="_Toc26763"/>
      <w:r/>
      <w:bookmarkStart w:id="282" w:name="_Toc8386"/>
      <w:r/>
      <w:bookmarkStart w:id="283" w:name="_Toc20577"/>
      <w:r>
        <w:rPr>
          <w:rFonts w:hint="eastAsia" w:ascii="宋体" w:hAnsi="宋体" w:eastAsia="宋体" w:cs="宋体"/>
          <w:b/>
          <w:bCs/>
          <w:color w:val="auto"/>
          <w:spacing w:val="2"/>
          <w:sz w:val="24"/>
          <w:szCs w:val="24"/>
          <w:lang w:val="en-US" w:eastAsia="zh-CN"/>
        </w:rPr>
        <w:t xml:space="preserve">一、甲方职责</w:t>
      </w:r>
      <w:bookmarkEnd w:id="280"/>
      <w:r/>
      <w:bookmarkEnd w:id="281"/>
      <w:r/>
      <w:bookmarkEnd w:id="282"/>
      <w:r/>
      <w:bookmarkEnd w:id="283"/>
      <w:r/>
      <w:r/>
    </w:p>
    <w:p>
      <w:pPr>
        <w:pStyle w:val="1402"/>
        <w:ind w:firstLine="488"/>
        <w:keepLines w:val="0"/>
        <w:keepNext w:val="0"/>
        <w:pageBreakBefore w:val="0"/>
        <w:spacing w:line="336" w:lineRule="auto"/>
        <w:widowControl/>
        <w:rPr>
          <w:rFonts w:hint="eastAsia" w:ascii="宋体" w:hAnsi="宋体" w:eastAsia="宋体" w:cs="宋体"/>
          <w:color w:val="auto"/>
          <w:spacing w:val="2"/>
          <w:sz w:val="24"/>
          <w:szCs w:val="24"/>
          <w:lang w:val="en-US" w:eastAsia="zh-CN"/>
        </w:rPr>
        <w:outlineLvl w:val="9"/>
      </w:pPr>
      <w:r>
        <w:rPr>
          <w:rFonts w:hint="eastAsia" w:ascii="宋体" w:hAnsi="宋体" w:eastAsia="宋体" w:cs="宋体"/>
          <w:color w:val="auto"/>
          <w:spacing w:val="2"/>
          <w:sz w:val="24"/>
          <w:szCs w:val="24"/>
          <w:lang w:val="en-US" w:eastAsia="zh-CN"/>
        </w:rPr>
        <w:t xml:space="preserve">1．严格遵守国家有关安全生产的法律法规，认真执行工程承包合同中的有关安全要求。</w:t>
      </w:r>
      <w:r/>
    </w:p>
    <w:p>
      <w:pPr>
        <w:pStyle w:val="1402"/>
        <w:ind w:firstLine="488"/>
        <w:keepLines w:val="0"/>
        <w:keepNext w:val="0"/>
        <w:pageBreakBefore w:val="0"/>
        <w:spacing w:line="336" w:lineRule="auto"/>
        <w:widowControl/>
        <w:rPr>
          <w:rFonts w:hint="eastAsia" w:ascii="宋体" w:hAnsi="宋体" w:eastAsia="宋体" w:cs="宋体"/>
          <w:color w:val="auto"/>
          <w:spacing w:val="2"/>
          <w:sz w:val="24"/>
          <w:szCs w:val="24"/>
          <w:lang w:val="en-US" w:eastAsia="zh-CN"/>
        </w:rPr>
        <w:outlineLvl w:val="9"/>
      </w:pPr>
      <w:r>
        <w:rPr>
          <w:rFonts w:hint="eastAsia" w:ascii="宋体" w:hAnsi="宋体" w:eastAsia="宋体" w:cs="宋体"/>
          <w:color w:val="auto"/>
          <w:spacing w:val="2"/>
          <w:sz w:val="24"/>
          <w:szCs w:val="24"/>
          <w:lang w:val="en-US" w:eastAsia="zh-CN"/>
        </w:rPr>
        <w:t xml:space="preserve">2．按照“安全第一、预防为主 ”和坚持“管生产必需管安全 ”的原则进行安全生产管理，做到生产与安全工作同时计划、布置、检查、总结和评比。</w:t>
      </w:r>
      <w:r/>
    </w:p>
    <w:p>
      <w:pPr>
        <w:pStyle w:val="1402"/>
        <w:ind w:firstLine="488"/>
        <w:keepLines w:val="0"/>
        <w:keepNext w:val="0"/>
        <w:pageBreakBefore w:val="0"/>
        <w:spacing w:line="336" w:lineRule="auto"/>
        <w:widowControl/>
        <w:rPr>
          <w:rFonts w:hint="eastAsia" w:ascii="宋体" w:hAnsi="宋体" w:eastAsia="宋体" w:cs="宋体"/>
          <w:color w:val="auto"/>
          <w:spacing w:val="2"/>
          <w:sz w:val="24"/>
          <w:szCs w:val="24"/>
          <w:lang w:val="en-US" w:eastAsia="zh-CN"/>
        </w:rPr>
        <w:outlineLvl w:val="9"/>
      </w:pPr>
      <w:r>
        <w:rPr>
          <w:rFonts w:hint="eastAsia" w:ascii="宋体" w:hAnsi="宋体" w:eastAsia="宋体" w:cs="宋体"/>
          <w:color w:val="auto"/>
          <w:spacing w:val="2"/>
          <w:sz w:val="24"/>
          <w:szCs w:val="24"/>
          <w:lang w:val="en-US" w:eastAsia="zh-CN"/>
        </w:rPr>
        <w:t xml:space="preserve">3．定期召开安全生产协调会，及时传达中央及地方有关安全生产的精神。</w:t>
      </w:r>
      <w:r/>
    </w:p>
    <w:p>
      <w:pPr>
        <w:pStyle w:val="1402"/>
        <w:ind w:firstLine="488"/>
        <w:keepLines w:val="0"/>
        <w:keepNext w:val="0"/>
        <w:pageBreakBefore w:val="0"/>
        <w:spacing w:line="336" w:lineRule="auto"/>
        <w:widowControl/>
        <w:rPr>
          <w:rFonts w:hint="eastAsia" w:ascii="宋体" w:hAnsi="宋体" w:eastAsia="宋体" w:cs="宋体"/>
          <w:color w:val="auto"/>
          <w:spacing w:val="2"/>
          <w:sz w:val="24"/>
          <w:szCs w:val="24"/>
          <w:lang w:val="en-US" w:eastAsia="zh-CN"/>
        </w:rPr>
        <w:outlineLvl w:val="9"/>
      </w:pPr>
      <w:r>
        <w:rPr>
          <w:rFonts w:hint="eastAsia" w:ascii="宋体" w:hAnsi="宋体" w:eastAsia="宋体" w:cs="宋体"/>
          <w:color w:val="auto"/>
          <w:spacing w:val="2"/>
          <w:sz w:val="24"/>
          <w:szCs w:val="24"/>
          <w:lang w:val="en-US" w:eastAsia="zh-CN"/>
        </w:rPr>
        <w:t xml:space="preserve">4．组织对乙方施工现场安全生产检查，建立安全生产责任制网络、汇总重要危险源、监督乙方及时处理发现的各种安全隐患。</w:t>
      </w:r>
      <w:r/>
    </w:p>
    <w:p>
      <w:pPr>
        <w:pStyle w:val="1402"/>
        <w:ind w:firstLine="488"/>
        <w:keepLines w:val="0"/>
        <w:keepNext w:val="0"/>
        <w:pageBreakBefore w:val="0"/>
        <w:spacing w:line="336" w:lineRule="auto"/>
        <w:widowControl/>
        <w:rPr>
          <w:rFonts w:hint="eastAsia" w:ascii="宋体" w:hAnsi="宋体" w:eastAsia="宋体" w:cs="宋体"/>
          <w:b/>
          <w:bCs/>
          <w:color w:val="auto"/>
          <w:spacing w:val="2"/>
          <w:sz w:val="24"/>
          <w:szCs w:val="24"/>
          <w:lang w:val="en-US" w:eastAsia="zh-CN"/>
        </w:rPr>
        <w:outlineLvl w:val="1"/>
      </w:pPr>
      <w:r/>
      <w:bookmarkStart w:id="284" w:name="_Toc20572"/>
      <w:r/>
      <w:bookmarkStart w:id="285" w:name="_Toc4013"/>
      <w:r/>
      <w:bookmarkStart w:id="286" w:name="_Toc26660"/>
      <w:r/>
      <w:bookmarkStart w:id="287" w:name="_Toc10867"/>
      <w:r>
        <w:rPr>
          <w:rFonts w:hint="eastAsia" w:ascii="宋体" w:hAnsi="宋体" w:eastAsia="宋体" w:cs="宋体"/>
          <w:b/>
          <w:bCs/>
          <w:color w:val="auto"/>
          <w:spacing w:val="2"/>
          <w:sz w:val="24"/>
          <w:szCs w:val="24"/>
          <w:lang w:val="en-US" w:eastAsia="zh-CN"/>
        </w:rPr>
        <w:t xml:space="preserve">二、乙方职责</w:t>
      </w:r>
      <w:bookmarkEnd w:id="284"/>
      <w:r/>
      <w:bookmarkEnd w:id="285"/>
      <w:r/>
      <w:bookmarkEnd w:id="286"/>
      <w:r/>
      <w:bookmarkEnd w:id="287"/>
      <w:r/>
      <w:r/>
    </w:p>
    <w:p>
      <w:pPr>
        <w:pStyle w:val="1402"/>
        <w:ind w:firstLine="488"/>
        <w:keepLines w:val="0"/>
        <w:keepNext w:val="0"/>
        <w:pageBreakBefore w:val="0"/>
        <w:spacing w:line="336" w:lineRule="auto"/>
        <w:widowControl/>
        <w:rPr>
          <w:rFonts w:hint="eastAsia" w:ascii="宋体" w:hAnsi="宋体" w:eastAsia="宋体" w:cs="宋体"/>
          <w:color w:val="auto"/>
          <w:spacing w:val="2"/>
          <w:sz w:val="24"/>
          <w:szCs w:val="24"/>
          <w:lang w:val="en-US" w:eastAsia="zh-CN"/>
        </w:rPr>
        <w:outlineLvl w:val="9"/>
      </w:pPr>
      <w:r>
        <w:rPr>
          <w:rFonts w:hint="eastAsia" w:ascii="宋体" w:hAnsi="宋体" w:eastAsia="宋体" w:cs="宋体"/>
          <w:color w:val="auto"/>
          <w:spacing w:val="2"/>
          <w:sz w:val="24"/>
          <w:szCs w:val="24"/>
          <w:lang w:val="en-US" w:eastAsia="zh-CN"/>
        </w:rPr>
        <w:t xml:space="preserve">1．严格遵守国家有关安全生产的法律法规、有关安全生产的规定，认真执行工程承包合同中的有关安全要求，接受甲方和监理工程师对安全生产工作的指导。</w:t>
      </w:r>
      <w:r/>
    </w:p>
    <w:p>
      <w:pPr>
        <w:pStyle w:val="1402"/>
        <w:ind w:firstLine="488"/>
        <w:keepLines w:val="0"/>
        <w:keepNext w:val="0"/>
        <w:pageBreakBefore w:val="0"/>
        <w:spacing w:line="336" w:lineRule="auto"/>
        <w:widowControl/>
        <w:rPr>
          <w:rFonts w:hint="eastAsia" w:ascii="宋体" w:hAnsi="宋体" w:eastAsia="宋体" w:cs="宋体"/>
          <w:color w:val="auto"/>
          <w:spacing w:val="2"/>
          <w:sz w:val="24"/>
          <w:szCs w:val="24"/>
          <w:lang w:val="en-US" w:eastAsia="zh-CN"/>
        </w:rPr>
        <w:outlineLvl w:val="9"/>
      </w:pPr>
      <w:r>
        <w:rPr>
          <w:rFonts w:hint="eastAsia" w:ascii="宋体" w:hAnsi="宋体" w:eastAsia="宋体" w:cs="宋体"/>
          <w:color w:val="auto"/>
          <w:spacing w:val="2"/>
          <w:sz w:val="24"/>
          <w:szCs w:val="24"/>
          <w:lang w:val="en-US" w:eastAsia="zh-CN"/>
        </w:rPr>
        <w:t xml:space="preserve">2．坚持“安全第一、预防为主 ”和“管生产必须管安全 ”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pStyle w:val="1402"/>
        <w:ind w:firstLine="488"/>
        <w:keepLines w:val="0"/>
        <w:keepNext w:val="0"/>
        <w:pageBreakBefore w:val="0"/>
        <w:spacing w:line="336" w:lineRule="auto"/>
        <w:widowControl/>
        <w:rPr>
          <w:rFonts w:hint="eastAsia" w:ascii="宋体" w:hAnsi="宋体" w:eastAsia="宋体" w:cs="宋体"/>
          <w:color w:val="auto"/>
          <w:spacing w:val="2"/>
          <w:sz w:val="24"/>
          <w:szCs w:val="24"/>
          <w:lang w:val="en-US" w:eastAsia="zh-CN"/>
        </w:rPr>
        <w:outlineLvl w:val="9"/>
      </w:pPr>
      <w:r>
        <w:rPr>
          <w:rFonts w:hint="eastAsia" w:ascii="宋体" w:hAnsi="宋体" w:eastAsia="宋体" w:cs="宋体"/>
          <w:color w:val="auto"/>
          <w:spacing w:val="2"/>
          <w:sz w:val="24"/>
          <w:szCs w:val="24"/>
          <w:lang w:val="en-US" w:eastAsia="zh-CN"/>
        </w:rPr>
        <w:t xml:space="preserve">3．建立健全安全生产责任制网络。从派往项目实施的项</w:t>
      </w:r>
      <w:r>
        <w:rPr>
          <w:rFonts w:hint="eastAsia" w:ascii="宋体" w:hAnsi="宋体" w:eastAsia="宋体" w:cs="宋体"/>
          <w:color w:val="auto"/>
          <w:spacing w:val="2"/>
          <w:sz w:val="24"/>
          <w:szCs w:val="24"/>
          <w:lang w:val="en-US" w:eastAsia="zh-CN"/>
        </w:rPr>
        <w:t xml:space="preserve">目经理到生产工人（包 括临时雇请的民工）的安全生产管理系统必须做到纵向到底，一环不漏；各职能部门、人员的安全生产责任制做到横向到边，人人有责。承包人的主要负责人是工程的安全 生产负责人，对安全生产负领导责任，项目经理是工程的安全生产责任人， 对安全生 产负直接责任，专职安全员和安全员是工程现场的安全生产直接责任人， 对安全生产具体负责。现场设置的安全机构，应按施工合同约定，配备安全员， 专职负责所有员工的安全和治安保卫工作及预防事故的发生。安全机构人员，有权按有关规定发布指令，并采取保护性措施防止事故发生。</w:t>
      </w:r>
      <w:r/>
    </w:p>
    <w:p>
      <w:pPr>
        <w:pStyle w:val="1402"/>
        <w:ind w:firstLine="488"/>
        <w:keepLines w:val="0"/>
        <w:keepNext w:val="0"/>
        <w:pageBreakBefore w:val="0"/>
        <w:spacing w:line="336" w:lineRule="auto"/>
        <w:widowControl/>
        <w:rPr>
          <w:rFonts w:hint="eastAsia" w:ascii="宋体" w:hAnsi="宋体" w:eastAsia="宋体" w:cs="宋体"/>
          <w:color w:val="auto"/>
          <w:spacing w:val="2"/>
          <w:sz w:val="24"/>
          <w:szCs w:val="24"/>
          <w:lang w:val="en-US" w:eastAsia="zh-CN"/>
        </w:rPr>
        <w:outlineLvl w:val="9"/>
      </w:pPr>
      <w:r>
        <w:rPr>
          <w:rFonts w:hint="eastAsia" w:ascii="宋体" w:hAnsi="宋体" w:eastAsia="宋体" w:cs="宋体"/>
          <w:color w:val="auto"/>
          <w:spacing w:val="2"/>
          <w:sz w:val="24"/>
          <w:szCs w:val="24"/>
          <w:lang w:val="en-US" w:eastAsia="zh-CN"/>
        </w:rPr>
        <w:t xml:space="preserve">4．乙方在任何时侯都应采取各种合理的预防措施，防止其人员发生任何违法、</w:t>
      </w:r>
      <w:r/>
    </w:p>
    <w:p>
      <w:pPr>
        <w:pStyle w:val="1402"/>
        <w:keepLines w:val="0"/>
        <w:keepNext w:val="0"/>
        <w:pageBreakBefore w:val="0"/>
        <w:spacing w:line="336" w:lineRule="auto"/>
        <w:widowControl/>
        <w:rPr>
          <w:rFonts w:hint="eastAsia" w:ascii="宋体" w:hAnsi="宋体" w:eastAsia="宋体" w:cs="宋体"/>
          <w:color w:val="auto"/>
          <w:spacing w:val="2"/>
          <w:sz w:val="24"/>
          <w:szCs w:val="24"/>
          <w:lang w:val="en-US" w:eastAsia="zh-CN"/>
        </w:rPr>
        <w:outlineLvl w:val="9"/>
      </w:pPr>
      <w:r>
        <w:rPr>
          <w:rFonts w:hint="eastAsia" w:ascii="宋体" w:hAnsi="宋体" w:eastAsia="宋体" w:cs="宋体"/>
          <w:color w:val="auto"/>
          <w:spacing w:val="2"/>
          <w:sz w:val="24"/>
          <w:szCs w:val="24"/>
          <w:lang w:val="en-US" w:eastAsia="zh-CN"/>
        </w:rPr>
        <w:t xml:space="preserve">违禁、暴力、违规或妨碍治安的行为。</w:t>
      </w:r>
      <w:r/>
    </w:p>
    <w:p>
      <w:pPr>
        <w:pStyle w:val="1402"/>
        <w:ind w:firstLine="488"/>
        <w:keepLines w:val="0"/>
        <w:keepNext w:val="0"/>
        <w:pageBreakBefore w:val="0"/>
        <w:spacing w:line="336" w:lineRule="auto"/>
        <w:widowControl/>
        <w:rPr>
          <w:rFonts w:hint="eastAsia" w:ascii="宋体" w:hAnsi="宋体" w:eastAsia="宋体" w:cs="宋体"/>
          <w:color w:val="auto"/>
          <w:spacing w:val="2"/>
          <w:sz w:val="24"/>
          <w:szCs w:val="24"/>
          <w:lang w:val="en-US" w:eastAsia="zh-CN"/>
        </w:rPr>
        <w:outlineLvl w:val="9"/>
      </w:pPr>
      <w:r>
        <w:rPr>
          <w:rFonts w:hint="eastAsia" w:ascii="宋体" w:hAnsi="宋体" w:eastAsia="宋体" w:cs="宋体"/>
          <w:color w:val="auto"/>
          <w:spacing w:val="2"/>
          <w:sz w:val="24"/>
          <w:szCs w:val="24"/>
          <w:lang w:val="en-US" w:eastAsia="zh-CN"/>
        </w:rPr>
        <w:t xml:space="preserve">5．乙方必须具有省部级行政主管部门颁发的安全生产证书，参加施工的人员， 必须按受安全技术教育， 熟知和遵守本工程的各项安全技术操作规程，定期进行安全 技术考核，合格者方准上岗操作，对于从事机动车驾驶、电气、起重、建筑登高架设 作业、焊接等特殊工程的人员须持证上岗。施工现场如发现无证操作现象时，项目经理必须承担管理责任。</w:t>
      </w:r>
      <w:r/>
    </w:p>
    <w:p>
      <w:pPr>
        <w:pStyle w:val="1402"/>
        <w:ind w:firstLine="488"/>
        <w:keepLines w:val="0"/>
        <w:keepNext w:val="0"/>
        <w:pageBreakBefore w:val="0"/>
        <w:spacing w:line="336" w:lineRule="auto"/>
        <w:widowControl/>
        <w:rPr>
          <w:rFonts w:hint="eastAsia" w:ascii="宋体" w:hAnsi="宋体" w:eastAsia="宋体" w:cs="宋体"/>
          <w:color w:val="auto"/>
          <w:spacing w:val="2"/>
          <w:sz w:val="24"/>
          <w:szCs w:val="24"/>
          <w:lang w:val="en-US" w:eastAsia="zh-CN"/>
        </w:rPr>
        <w:outlineLvl w:val="9"/>
      </w:pPr>
      <w:r>
        <w:rPr>
          <w:rFonts w:hint="eastAsia" w:ascii="宋体" w:hAnsi="宋体" w:eastAsia="宋体" w:cs="宋体"/>
          <w:color w:val="auto"/>
          <w:spacing w:val="2"/>
          <w:sz w:val="24"/>
          <w:szCs w:val="24"/>
          <w:lang w:val="en-US" w:eastAsia="zh-CN"/>
        </w:rPr>
        <w:t xml:space="preserve">6．加强施工中交通运输安全管理，各种运输机械等需划定运输路线行驶。</w:t>
      </w:r>
      <w:r/>
    </w:p>
    <w:p>
      <w:pPr>
        <w:pStyle w:val="1402"/>
        <w:ind w:firstLine="488"/>
        <w:keepLines w:val="0"/>
        <w:keepNext w:val="0"/>
        <w:pageBreakBefore w:val="0"/>
        <w:spacing w:line="336" w:lineRule="auto"/>
        <w:widowControl/>
        <w:rPr>
          <w:rFonts w:hint="eastAsia" w:ascii="宋体" w:hAnsi="宋体" w:eastAsia="宋体" w:cs="宋体"/>
          <w:color w:val="auto"/>
          <w:spacing w:val="2"/>
          <w:sz w:val="24"/>
          <w:szCs w:val="24"/>
          <w:lang w:val="en-US" w:eastAsia="zh-CN"/>
        </w:rPr>
        <w:outlineLvl w:val="9"/>
      </w:pPr>
      <w:r>
        <w:rPr>
          <w:rFonts w:hint="eastAsia" w:ascii="宋体" w:hAnsi="宋体" w:eastAsia="宋体" w:cs="宋体"/>
          <w:color w:val="auto"/>
          <w:spacing w:val="2"/>
          <w:sz w:val="24"/>
          <w:szCs w:val="24"/>
          <w:lang w:val="en-US" w:eastAsia="zh-CN"/>
        </w:rPr>
        <w:t xml:space="preserve">7．对于易燃易爆的材料除应专门有效封闭、妥善保管之外，还应配备有足够的消防设施，所有施工人员都应熟悉消防设备的性能和使用方法。</w:t>
      </w:r>
      <w:r/>
    </w:p>
    <w:p>
      <w:pPr>
        <w:pStyle w:val="1402"/>
        <w:ind w:firstLine="488"/>
        <w:keepLines w:val="0"/>
        <w:keepNext w:val="0"/>
        <w:pageBreakBefore w:val="0"/>
        <w:spacing w:line="336" w:lineRule="auto"/>
        <w:widowControl/>
        <w:rPr>
          <w:rFonts w:hint="eastAsia" w:ascii="宋体" w:hAnsi="宋体" w:eastAsia="宋体" w:cs="宋体"/>
          <w:color w:val="auto"/>
          <w:spacing w:val="2"/>
          <w:sz w:val="24"/>
          <w:szCs w:val="24"/>
          <w:lang w:val="en-US" w:eastAsia="zh-CN"/>
        </w:rPr>
        <w:outlineLvl w:val="9"/>
      </w:pPr>
      <w:r>
        <w:rPr>
          <w:rFonts w:hint="eastAsia" w:ascii="宋体" w:hAnsi="宋体" w:eastAsia="宋体" w:cs="宋体"/>
          <w:color w:val="auto"/>
          <w:spacing w:val="2"/>
          <w:sz w:val="24"/>
          <w:szCs w:val="24"/>
          <w:lang w:val="en-US" w:eastAsia="zh-CN"/>
        </w:rPr>
        <w:t xml:space="preserve">8．操作人员上岗，必须按规定穿戴防护用品。施工负责人和安全检查员应随时</w:t>
      </w:r>
      <w:r/>
    </w:p>
    <w:p>
      <w:pPr>
        <w:pStyle w:val="1402"/>
        <w:keepLines w:val="0"/>
        <w:keepNext w:val="0"/>
        <w:pageBreakBefore w:val="0"/>
        <w:spacing w:line="336" w:lineRule="auto"/>
        <w:widowControl/>
        <w:rPr>
          <w:rFonts w:hint="eastAsia" w:ascii="宋体" w:hAnsi="宋体" w:eastAsia="宋体" w:cs="宋体"/>
          <w:color w:val="auto"/>
          <w:spacing w:val="2"/>
          <w:sz w:val="24"/>
          <w:szCs w:val="24"/>
          <w:lang w:val="en-US" w:eastAsia="zh-CN"/>
        </w:rPr>
        <w:outlineLvl w:val="9"/>
      </w:pPr>
      <w:r>
        <w:rPr>
          <w:rFonts w:hint="eastAsia" w:ascii="宋体" w:hAnsi="宋体" w:eastAsia="宋体" w:cs="宋体"/>
          <w:color w:val="auto"/>
          <w:spacing w:val="2"/>
          <w:sz w:val="24"/>
          <w:szCs w:val="24"/>
          <w:lang w:val="en-US" w:eastAsia="zh-CN"/>
        </w:rPr>
        <w:t xml:space="preserve">检查劳动防护用品的穿戴情况，不按规定穿戴防护用品的人员不得上岗。</w:t>
      </w:r>
      <w:r/>
    </w:p>
    <w:p>
      <w:pPr>
        <w:pStyle w:val="1402"/>
        <w:ind w:firstLine="488"/>
        <w:keepLines w:val="0"/>
        <w:keepNext w:val="0"/>
        <w:pageBreakBefore w:val="0"/>
        <w:spacing w:line="336" w:lineRule="auto"/>
        <w:widowControl/>
        <w:rPr>
          <w:rFonts w:hint="eastAsia" w:ascii="宋体" w:hAnsi="宋体" w:eastAsia="宋体" w:cs="宋体"/>
          <w:color w:val="auto"/>
          <w:spacing w:val="2"/>
          <w:sz w:val="24"/>
          <w:szCs w:val="24"/>
          <w:lang w:val="en-US" w:eastAsia="zh-CN"/>
        </w:rPr>
        <w:outlineLvl w:val="9"/>
      </w:pPr>
      <w:r>
        <w:rPr>
          <w:rFonts w:hint="eastAsia" w:ascii="宋体" w:hAnsi="宋体" w:eastAsia="宋体" w:cs="宋体"/>
          <w:color w:val="auto"/>
          <w:spacing w:val="2"/>
          <w:sz w:val="24"/>
          <w:szCs w:val="24"/>
          <w:lang w:val="en-US" w:eastAsia="zh-CN"/>
        </w:rPr>
        <w:t xml:space="preserve">9．所有施工机具、设备和劳动保护用品应具备有效的安检合格证明，并经安全 员签字同意后方可使用，施工期间应定期检查，保证其处于完好状态；不合格的机具、设备和劳动保护用品严禁使用。</w:t>
      </w:r>
      <w:r/>
    </w:p>
    <w:p>
      <w:pPr>
        <w:pStyle w:val="1402"/>
        <w:ind w:firstLine="488"/>
        <w:keepLines w:val="0"/>
        <w:keepNext w:val="0"/>
        <w:pageBreakBefore w:val="0"/>
        <w:spacing w:line="336" w:lineRule="auto"/>
        <w:widowControl/>
        <w:rPr>
          <w:rFonts w:hint="eastAsia" w:ascii="宋体" w:hAnsi="宋体" w:eastAsia="宋体" w:cs="宋体"/>
          <w:color w:val="auto"/>
          <w:spacing w:val="2"/>
          <w:sz w:val="24"/>
          <w:szCs w:val="24"/>
          <w:lang w:val="en-US" w:eastAsia="zh-CN"/>
        </w:rPr>
        <w:outlineLvl w:val="9"/>
      </w:pPr>
      <w:r>
        <w:rPr>
          <w:rFonts w:hint="eastAsia" w:ascii="宋体" w:hAnsi="宋体" w:eastAsia="宋体" w:cs="宋体"/>
          <w:color w:val="auto"/>
          <w:spacing w:val="2"/>
          <w:sz w:val="24"/>
          <w:szCs w:val="24"/>
          <w:lang w:val="en-US" w:eastAsia="zh-CN"/>
        </w:rPr>
        <w:t xml:space="preserve">10．施工现场必须具有相关的安全标志牌。</w:t>
      </w:r>
      <w:r/>
    </w:p>
    <w:p>
      <w:pPr>
        <w:pStyle w:val="1402"/>
        <w:ind w:firstLine="488"/>
        <w:keepLines w:val="0"/>
        <w:keepNext w:val="0"/>
        <w:pageBreakBefore w:val="0"/>
        <w:spacing w:line="336" w:lineRule="auto"/>
        <w:widowControl/>
        <w:rPr>
          <w:rFonts w:hint="eastAsia" w:ascii="宋体" w:hAnsi="宋体" w:eastAsia="宋体" w:cs="宋体"/>
          <w:color w:val="auto"/>
          <w:spacing w:val="2"/>
          <w:sz w:val="24"/>
          <w:szCs w:val="24"/>
          <w:lang w:val="en-US" w:eastAsia="zh-CN"/>
        </w:rPr>
        <w:outlineLvl w:val="9"/>
      </w:pPr>
      <w:r>
        <w:rPr>
          <w:rFonts w:hint="eastAsia" w:ascii="宋体" w:hAnsi="宋体" w:eastAsia="宋体" w:cs="宋体"/>
          <w:color w:val="auto"/>
          <w:spacing w:val="2"/>
          <w:sz w:val="24"/>
          <w:szCs w:val="24"/>
          <w:lang w:val="en-US" w:eastAsia="zh-CN"/>
        </w:rPr>
        <w:t xml:space="preserve">11．建立主要危险源备案制度，要明确潜在隐患、防范措施和落实责任人。</w:t>
      </w:r>
      <w:r/>
    </w:p>
    <w:p>
      <w:pPr>
        <w:pStyle w:val="1402"/>
        <w:ind w:firstLine="488"/>
        <w:keepLines w:val="0"/>
        <w:keepNext w:val="0"/>
        <w:pageBreakBefore w:val="0"/>
        <w:spacing w:line="336" w:lineRule="auto"/>
        <w:widowControl/>
        <w:rPr>
          <w:rFonts w:hint="eastAsia" w:ascii="宋体" w:hAnsi="宋体" w:eastAsia="宋体" w:cs="宋体"/>
          <w:color w:val="auto"/>
          <w:spacing w:val="2"/>
          <w:sz w:val="24"/>
          <w:szCs w:val="24"/>
          <w:lang w:val="en-US" w:eastAsia="zh-CN"/>
        </w:rPr>
        <w:outlineLvl w:val="9"/>
      </w:pPr>
      <w:r>
        <w:rPr>
          <w:rFonts w:hint="eastAsia" w:ascii="宋体" w:hAnsi="宋体" w:eastAsia="宋体" w:cs="宋体"/>
          <w:color w:val="auto"/>
          <w:spacing w:val="2"/>
          <w:sz w:val="24"/>
          <w:szCs w:val="24"/>
          <w:lang w:val="en-US" w:eastAsia="zh-CN"/>
        </w:rPr>
        <w:t xml:space="preserve">12．乙方必须按照本工程项目特点，组织制定本工程实施中的生产安全事故应急 救援预案；如果发生安全事故，应按照《国务院关于特大安全事故行政责任追究的规 定》以及其它有关规定，及时上报有关部门，并坚持“三不放过 ”的原则， 严肃处理相关责任人。</w:t>
      </w:r>
      <w:r/>
    </w:p>
    <w:p>
      <w:pPr>
        <w:pStyle w:val="1402"/>
        <w:ind w:firstLine="488"/>
        <w:keepLines w:val="0"/>
        <w:keepNext w:val="0"/>
        <w:pageBreakBefore w:val="0"/>
        <w:spacing w:line="336" w:lineRule="auto"/>
        <w:widowControl/>
        <w:rPr>
          <w:rFonts w:hint="eastAsia" w:ascii="宋体" w:hAnsi="宋体" w:eastAsia="宋体" w:cs="宋体"/>
          <w:b/>
          <w:bCs/>
          <w:color w:val="auto"/>
          <w:spacing w:val="2"/>
          <w:sz w:val="24"/>
          <w:szCs w:val="24"/>
          <w:lang w:val="en-US" w:eastAsia="zh-CN"/>
        </w:rPr>
        <w:outlineLvl w:val="1"/>
      </w:pPr>
      <w:r/>
      <w:bookmarkStart w:id="288" w:name="_Toc23529"/>
      <w:r/>
      <w:bookmarkStart w:id="289" w:name="_Toc15040"/>
      <w:r/>
      <w:bookmarkStart w:id="290" w:name="_Toc26412"/>
      <w:r/>
      <w:bookmarkStart w:id="291" w:name="_Toc23692"/>
      <w:r>
        <w:rPr>
          <w:rFonts w:hint="eastAsia" w:ascii="宋体" w:hAnsi="宋体" w:eastAsia="宋体" w:cs="宋体"/>
          <w:b/>
          <w:bCs/>
          <w:color w:val="auto"/>
          <w:spacing w:val="2"/>
          <w:sz w:val="24"/>
          <w:szCs w:val="24"/>
          <w:lang w:val="en-US" w:eastAsia="zh-CN"/>
        </w:rPr>
        <w:t xml:space="preserve">三、违约责任</w:t>
      </w:r>
      <w:bookmarkEnd w:id="288"/>
      <w:r/>
      <w:bookmarkEnd w:id="289"/>
      <w:r/>
      <w:bookmarkEnd w:id="290"/>
      <w:r/>
      <w:bookmarkEnd w:id="291"/>
      <w:r/>
      <w:r/>
    </w:p>
    <w:p>
      <w:pPr>
        <w:pStyle w:val="1402"/>
        <w:ind w:firstLine="488"/>
        <w:keepLines w:val="0"/>
        <w:keepNext w:val="0"/>
        <w:pageBreakBefore w:val="0"/>
        <w:spacing w:line="336" w:lineRule="auto"/>
        <w:widowControl/>
        <w:rPr>
          <w:rFonts w:hint="eastAsia" w:ascii="宋体" w:hAnsi="宋体" w:eastAsia="宋体" w:cs="宋体"/>
          <w:color w:val="auto"/>
          <w:spacing w:val="2"/>
          <w:sz w:val="24"/>
          <w:szCs w:val="24"/>
          <w:lang w:val="en-US" w:eastAsia="zh-CN"/>
        </w:rPr>
        <w:outlineLvl w:val="9"/>
      </w:pPr>
      <w:r>
        <w:rPr>
          <w:rFonts w:hint="eastAsia" w:ascii="宋体" w:hAnsi="宋体" w:eastAsia="宋体" w:cs="宋体"/>
          <w:color w:val="auto"/>
          <w:spacing w:val="2"/>
          <w:sz w:val="24"/>
          <w:szCs w:val="24"/>
          <w:lang w:val="en-US" w:eastAsia="zh-CN"/>
        </w:rPr>
        <w:t xml:space="preserve">如因甲方违约造成安全事故，将报请有关部门依法追究责任。</w:t>
      </w:r>
      <w:r/>
    </w:p>
    <w:p>
      <w:pPr>
        <w:pStyle w:val="1402"/>
        <w:ind w:firstLine="488"/>
        <w:keepLines w:val="0"/>
        <w:keepNext w:val="0"/>
        <w:pageBreakBefore w:val="0"/>
        <w:spacing w:line="336" w:lineRule="auto"/>
        <w:widowControl/>
        <w:rPr>
          <w:rFonts w:hint="eastAsia" w:ascii="宋体" w:hAnsi="宋体" w:eastAsia="宋体" w:cs="宋体"/>
          <w:color w:val="auto"/>
          <w:spacing w:val="2"/>
          <w:sz w:val="24"/>
          <w:szCs w:val="24"/>
          <w:lang w:val="en-US" w:eastAsia="zh-CN"/>
        </w:rPr>
        <w:outlineLvl w:val="9"/>
      </w:pPr>
      <w:r>
        <w:rPr>
          <w:rFonts w:hint="eastAsia" w:ascii="宋体" w:hAnsi="宋体" w:eastAsia="宋体" w:cs="宋体"/>
          <w:color w:val="auto"/>
          <w:spacing w:val="2"/>
          <w:sz w:val="24"/>
          <w:szCs w:val="24"/>
          <w:lang w:val="en-US" w:eastAsia="zh-CN"/>
        </w:rPr>
        <w:t xml:space="preserve">如因乙方违约造成安全事故，将报请有关部门依法追究责任。</w:t>
      </w:r>
      <w:r/>
    </w:p>
    <w:p>
      <w:pPr>
        <w:pStyle w:val="1402"/>
        <w:ind w:firstLine="488"/>
        <w:keepLines w:val="0"/>
        <w:keepNext w:val="0"/>
        <w:pageBreakBefore w:val="0"/>
        <w:spacing w:line="336" w:lineRule="auto"/>
        <w:widowControl/>
        <w:rPr>
          <w:rFonts w:hint="eastAsia" w:ascii="宋体" w:hAnsi="宋体" w:eastAsia="宋体" w:cs="宋体"/>
          <w:color w:val="auto"/>
          <w:spacing w:val="2"/>
          <w:sz w:val="24"/>
          <w:szCs w:val="24"/>
          <w:lang w:val="en-US" w:eastAsia="zh-CN"/>
        </w:rPr>
        <w:outlineLvl w:val="9"/>
      </w:pPr>
      <w:r>
        <w:rPr>
          <w:rFonts w:hint="eastAsia" w:ascii="宋体" w:hAnsi="宋体" w:eastAsia="宋体" w:cs="宋体"/>
          <w:color w:val="auto"/>
          <w:spacing w:val="2"/>
          <w:sz w:val="24"/>
          <w:szCs w:val="24"/>
          <w:lang w:val="en-US" w:eastAsia="zh-CN"/>
        </w:rPr>
        <w:t xml:space="preserve">本合同一式二份，由双方法定代表人或其授权的代理人签署和加盖公章后生效，全部工程竣工验收后失效。</w:t>
      </w:r>
      <w:r/>
    </w:p>
    <w:p>
      <w:pPr>
        <w:pStyle w:val="1402"/>
        <w:ind w:firstLine="488"/>
        <w:keepLines w:val="0"/>
        <w:keepNext w:val="0"/>
        <w:pageBreakBefore w:val="0"/>
        <w:spacing w:line="336" w:lineRule="auto"/>
        <w:widowControl/>
        <w:rPr>
          <w:rFonts w:hint="eastAsia" w:ascii="宋体" w:hAnsi="宋体" w:eastAsia="宋体" w:cs="宋体"/>
          <w:color w:val="auto"/>
          <w:spacing w:val="2"/>
          <w:sz w:val="24"/>
          <w:szCs w:val="24"/>
          <w:lang w:val="en-US" w:eastAsia="zh-CN"/>
        </w:rPr>
        <w:outlineLvl w:val="9"/>
      </w:pPr>
      <w:r>
        <w:rPr>
          <w:rFonts w:hint="eastAsia" w:ascii="宋体" w:hAnsi="宋体" w:eastAsia="宋体" w:cs="宋体"/>
          <w:color w:val="auto"/>
          <w:spacing w:val="2"/>
          <w:sz w:val="24"/>
          <w:szCs w:val="24"/>
          <w:lang w:val="en-US" w:eastAsia="zh-CN"/>
        </w:rPr>
        <w:t xml:space="preserve">甲 方：                                    乙 方：</w:t>
      </w:r>
      <w:r/>
    </w:p>
    <w:p>
      <w:pPr>
        <w:pStyle w:val="1402"/>
        <w:ind w:firstLine="488"/>
        <w:keepLines w:val="0"/>
        <w:keepNext w:val="0"/>
        <w:pageBreakBefore w:val="0"/>
        <w:spacing w:line="336" w:lineRule="auto"/>
        <w:widowControl/>
        <w:rPr>
          <w:rFonts w:hint="eastAsia" w:ascii="宋体" w:hAnsi="宋体" w:eastAsia="宋体" w:cs="宋体"/>
          <w:color w:val="auto"/>
          <w:spacing w:val="2"/>
          <w:sz w:val="24"/>
          <w:szCs w:val="24"/>
          <w:lang w:val="en-US" w:eastAsia="zh-CN"/>
        </w:rPr>
        <w:outlineLvl w:val="9"/>
      </w:pPr>
      <w:r>
        <w:rPr>
          <w:rFonts w:hint="eastAsia" w:ascii="宋体" w:hAnsi="宋体" w:eastAsia="宋体" w:cs="宋体"/>
          <w:color w:val="auto"/>
          <w:spacing w:val="2"/>
          <w:sz w:val="24"/>
          <w:szCs w:val="24"/>
          <w:lang w:val="en-US" w:eastAsia="zh-CN"/>
        </w:rPr>
        <w:t xml:space="preserve">法定代表人或其委托代理人：                 法定代表人或其委托代理人：</w:t>
      </w:r>
      <w:r/>
    </w:p>
    <w:p>
      <w:pPr>
        <w:pStyle w:val="1402"/>
        <w:ind w:firstLine="488"/>
        <w:keepLines w:val="0"/>
        <w:keepNext w:val="0"/>
        <w:pageBreakBefore w:val="0"/>
        <w:spacing w:line="336" w:lineRule="auto"/>
        <w:widowControl/>
        <w:rPr>
          <w:rFonts w:hint="eastAsia" w:ascii="宋体" w:hAnsi="宋体" w:eastAsia="宋体" w:cs="宋体"/>
          <w:color w:val="auto"/>
          <w:spacing w:val="2"/>
          <w:sz w:val="24"/>
          <w:szCs w:val="24"/>
          <w:lang w:val="en-US" w:eastAsia="zh-CN"/>
        </w:rPr>
        <w:outlineLvl w:val="9"/>
      </w:pPr>
      <w:r>
        <w:rPr>
          <w:rFonts w:hint="eastAsia" w:ascii="宋体" w:hAnsi="宋体" w:eastAsia="宋体" w:cs="宋体"/>
          <w:color w:val="auto"/>
          <w:spacing w:val="2"/>
          <w:sz w:val="24"/>
          <w:szCs w:val="24"/>
          <w:lang w:val="en-US" w:eastAsia="zh-CN"/>
        </w:rPr>
        <w:t xml:space="preserve">地 址:                                     地 址：</w:t>
      </w:r>
      <w:r/>
    </w:p>
    <w:p>
      <w:pPr>
        <w:pStyle w:val="1402"/>
        <w:ind w:firstLine="488"/>
        <w:keepLines w:val="0"/>
        <w:keepNext w:val="0"/>
        <w:pageBreakBefore w:val="0"/>
        <w:spacing w:line="336" w:lineRule="auto"/>
        <w:widowControl/>
        <w:rPr>
          <w:rFonts w:hint="eastAsia" w:ascii="宋体" w:hAnsi="宋体" w:eastAsia="宋体" w:cs="宋体"/>
          <w:color w:val="auto"/>
          <w:spacing w:val="2"/>
          <w:sz w:val="24"/>
          <w:szCs w:val="24"/>
        </w:rPr>
        <w:outlineLvl w:val="9"/>
      </w:pPr>
      <w:r>
        <w:rPr>
          <w:rFonts w:hint="eastAsia" w:ascii="宋体" w:hAnsi="宋体" w:eastAsia="宋体" w:cs="宋体"/>
          <w:color w:val="auto"/>
          <w:spacing w:val="2"/>
          <w:sz w:val="24"/>
          <w:szCs w:val="24"/>
          <w:lang w:val="en-US" w:eastAsia="zh-CN"/>
        </w:rPr>
        <w:t xml:space="preserve">电 话:                                     电 话：</w:t>
      </w:r>
      <w:r/>
    </w:p>
    <w:p>
      <w:pPr>
        <w:jc w:val="center"/>
        <w:spacing w:before="102" w:line="229" w:lineRule="auto"/>
        <w:rPr>
          <w:rFonts w:ascii="仿宋" w:hAnsi="仿宋" w:eastAsia="仿宋" w:cs="仿宋"/>
          <w:sz w:val="31"/>
          <w:szCs w:val="31"/>
        </w:rPr>
        <w:outlineLvl w:val="1"/>
      </w:pPr>
      <w:r/>
      <w:bookmarkStart w:id="292" w:name="OLE_LINK5"/>
      <w:r>
        <w:rPr>
          <w:rFonts w:hint="eastAsia" w:eastAsia="黑体" w:cs="Courier New"/>
          <w:bCs/>
          <w:color w:val="auto"/>
          <w:sz w:val="44"/>
          <w:szCs w:val="21"/>
        </w:rPr>
        <w:br w:type="page" w:clear="all"/>
      </w:r>
      <w:bookmarkEnd w:id="292"/>
      <w:r>
        <w:rPr>
          <w:rFonts w:hint="eastAsia" w:ascii="宋体" w:hAnsi="宋体" w:eastAsia="宋体" w:cs="宋体"/>
          <w:b/>
          <w:bCs w:val="0"/>
          <w:color w:val="auto"/>
          <w:sz w:val="28"/>
          <w:szCs w:val="15"/>
        </w:rPr>
        <w:t xml:space="preserve">项目经理驻施工现场承诺书</w:t>
      </w:r>
      <w:r/>
    </w:p>
    <w:p>
      <w:pPr>
        <w:rPr>
          <w:rFonts w:hint="eastAsia" w:ascii="宋体" w:hAnsi="宋体" w:eastAsia="宋体" w:cs="宋体"/>
          <w:color w:val="auto"/>
          <w:spacing w:val="2"/>
          <w:sz w:val="24"/>
          <w:szCs w:val="24"/>
          <w:u w:val="single"/>
        </w:rPr>
      </w:pPr>
      <w:r>
        <w:rPr>
          <w:rFonts w:hint="eastAsia" w:ascii="宋体" w:hAnsi="宋体" w:eastAsia="宋体" w:cs="宋体"/>
          <w:color w:val="auto"/>
          <w:spacing w:val="2"/>
          <w:sz w:val="24"/>
          <w:szCs w:val="24"/>
          <w:u w:val="single"/>
        </w:rPr>
      </w:r>
      <w:r/>
    </w:p>
    <w:p>
      <w:pPr>
        <w:rPr>
          <w:rFonts w:hint="eastAsia" w:ascii="宋体" w:hAnsi="宋体" w:cs="宋体"/>
          <w:color w:val="auto"/>
          <w:spacing w:val="2"/>
          <w:sz w:val="24"/>
          <w:szCs w:val="24"/>
          <w:u w:val="single"/>
          <w:lang w:eastAsia="zh-CN"/>
        </w:rPr>
      </w:pPr>
      <w:r>
        <w:rPr>
          <w:rFonts w:hint="eastAsia" w:ascii="宋体" w:hAnsi="宋体" w:eastAsia="宋体" w:cs="宋体"/>
          <w:color w:val="auto"/>
          <w:spacing w:val="2"/>
          <w:sz w:val="24"/>
          <w:szCs w:val="24"/>
          <w:u w:val="single"/>
        </w:rPr>
        <w:t xml:space="preserve">宿迁市宿城区水利局</w:t>
      </w:r>
      <w:r>
        <w:rPr>
          <w:rFonts w:hint="eastAsia" w:ascii="宋体" w:hAnsi="宋体" w:cs="宋体"/>
          <w:color w:val="auto"/>
          <w:spacing w:val="2"/>
          <w:sz w:val="24"/>
          <w:szCs w:val="24"/>
          <w:u w:val="none"/>
          <w:lang w:eastAsia="zh-CN"/>
        </w:rPr>
        <w:t xml:space="preserve">：</w:t>
      </w:r>
      <w:r/>
    </w:p>
    <w:p>
      <w:pPr>
        <w:rPr>
          <w:rFonts w:hint="eastAsia" w:ascii="宋体" w:hAnsi="宋体" w:cs="宋体"/>
          <w:color w:val="auto"/>
          <w:spacing w:val="2"/>
          <w:sz w:val="24"/>
          <w:szCs w:val="24"/>
          <w:u w:val="single"/>
          <w:lang w:val="en-US" w:eastAsia="zh-CN"/>
        </w:rPr>
      </w:pPr>
      <w:r>
        <w:rPr>
          <w:rFonts w:hint="eastAsia" w:ascii="宋体" w:hAnsi="宋体" w:cs="宋体"/>
          <w:color w:val="auto"/>
          <w:spacing w:val="2"/>
          <w:sz w:val="24"/>
          <w:szCs w:val="24"/>
          <w:u w:val="single"/>
          <w:lang w:val="en-US" w:eastAsia="zh-CN"/>
        </w:rPr>
      </w:r>
      <w:r/>
    </w:p>
    <w:p>
      <w:pPr>
        <w:pStyle w:val="1402"/>
        <w:ind w:firstLine="488"/>
        <w:keepLines w:val="0"/>
        <w:keepNext w:val="0"/>
        <w:pageBreakBefore w:val="0"/>
        <w:spacing w:line="336" w:lineRule="auto"/>
        <w:widowControl/>
        <w:rPr>
          <w:rFonts w:hint="eastAsia" w:ascii="宋体" w:hAnsi="宋体" w:eastAsia="宋体" w:cs="宋体"/>
          <w:color w:val="auto"/>
          <w:spacing w:val="2"/>
          <w:sz w:val="24"/>
          <w:szCs w:val="24"/>
          <w:lang w:val="en-US" w:eastAsia="zh-CN"/>
        </w:rPr>
        <w:outlineLvl w:val="9"/>
      </w:pPr>
      <w:r>
        <w:rPr>
          <w:rFonts w:hint="eastAsia" w:ascii="宋体" w:hAnsi="宋体" w:eastAsia="宋体" w:cs="宋体"/>
          <w:color w:val="auto"/>
          <w:spacing w:val="2"/>
          <w:sz w:val="24"/>
          <w:szCs w:val="24"/>
          <w:lang w:val="en-US" w:eastAsia="zh-CN"/>
        </w:rPr>
        <w:t xml:space="preserve">我方已仔细研读了</w:t>
      </w:r>
      <w:r>
        <w:rPr>
          <w:rFonts w:hint="eastAsia" w:ascii="宋体" w:hAnsi="宋体" w:eastAsia="宋体" w:cs="宋体"/>
          <w:color w:val="auto"/>
          <w:spacing w:val="2"/>
          <w:sz w:val="24"/>
          <w:szCs w:val="24"/>
          <w:u w:val="single"/>
          <w:lang w:val="en-US" w:eastAsia="zh-CN"/>
        </w:rPr>
        <w:t xml:space="preserve">宿城区2026年度农村生态河道建设项目</w:t>
      </w:r>
      <w:r>
        <w:rPr>
          <w:rFonts w:hint="eastAsia" w:ascii="宋体" w:hAnsi="宋体" w:eastAsia="宋体" w:cs="宋体"/>
          <w:color w:val="auto"/>
          <w:spacing w:val="2"/>
          <w:sz w:val="24"/>
          <w:szCs w:val="24"/>
          <w:lang w:val="en-US" w:eastAsia="zh-CN"/>
        </w:rPr>
        <w:t xml:space="preserve">招标文件全部内容。经我方认真严格审查，我方拟派本项目的项目经理：</w:t>
      </w:r>
      <w:r>
        <w:rPr>
          <w:rFonts w:hint="eastAsia" w:ascii="宋体" w:hAnsi="宋体" w:eastAsia="宋体" w:cs="宋体"/>
          <w:color w:val="auto"/>
          <w:spacing w:val="2"/>
          <w:sz w:val="24"/>
          <w:szCs w:val="24"/>
          <w:u w:val="single"/>
          <w:lang w:val="en-US" w:eastAsia="zh-CN"/>
        </w:rPr>
        <w:t xml:space="preserve">                     </w:t>
      </w:r>
      <w:r>
        <w:rPr>
          <w:rFonts w:hint="eastAsia" w:ascii="宋体" w:hAnsi="宋体" w:eastAsia="宋体" w:cs="宋体"/>
          <w:color w:val="auto"/>
          <w:spacing w:val="2"/>
          <w:sz w:val="24"/>
          <w:szCs w:val="24"/>
          <w:lang w:val="en-US" w:eastAsia="zh-CN"/>
        </w:rPr>
        <w:t xml:space="preserve">（姓名+身份证号），主持本项目部的全面工作。依据国家和地方相关工程安 全生产法律、法规和工程建设强制性标准，对该项目的安全生产做出如下承诺:</w:t>
      </w:r>
      <w:r/>
    </w:p>
    <w:p>
      <w:pPr>
        <w:pStyle w:val="1402"/>
        <w:ind w:firstLine="488"/>
        <w:keepLines w:val="0"/>
        <w:keepNext w:val="0"/>
        <w:pageBreakBefore w:val="0"/>
        <w:spacing w:line="336" w:lineRule="auto"/>
        <w:widowControl/>
        <w:rPr>
          <w:rFonts w:hint="eastAsia" w:ascii="宋体" w:hAnsi="宋体" w:eastAsia="宋体" w:cs="宋体"/>
          <w:color w:val="auto"/>
          <w:spacing w:val="2"/>
          <w:sz w:val="24"/>
          <w:szCs w:val="24"/>
          <w:lang w:val="en-US" w:eastAsia="zh-CN"/>
        </w:rPr>
        <w:outlineLvl w:val="9"/>
      </w:pPr>
      <w:r>
        <w:rPr>
          <w:rFonts w:hint="eastAsia" w:ascii="宋体" w:hAnsi="宋体" w:eastAsia="宋体" w:cs="宋体"/>
          <w:color w:val="auto"/>
          <w:spacing w:val="2"/>
          <w:sz w:val="24"/>
          <w:szCs w:val="24"/>
          <w:lang w:val="en-US" w:eastAsia="zh-CN"/>
        </w:rPr>
        <w:t xml:space="preserve">1、本人将常驻工地全权负责该工程的施工管理，直至该工程完工验收交付。驻工地期间必须积极 主动与甲方衔接沟通，准时参加甲方和监理的工地协调例会和组织工地每周工程例会的召开，同时做好例会记录和甲方例会或指示的上传下达工作。</w:t>
      </w:r>
      <w:r/>
    </w:p>
    <w:p>
      <w:pPr>
        <w:pStyle w:val="1402"/>
        <w:ind w:firstLine="488"/>
        <w:keepLines w:val="0"/>
        <w:keepNext w:val="0"/>
        <w:pageBreakBefore w:val="0"/>
        <w:spacing w:line="336" w:lineRule="auto"/>
        <w:widowControl/>
        <w:rPr>
          <w:rFonts w:hint="eastAsia" w:ascii="宋体" w:hAnsi="宋体" w:eastAsia="宋体" w:cs="宋体"/>
          <w:color w:val="auto"/>
          <w:spacing w:val="2"/>
          <w:sz w:val="24"/>
          <w:szCs w:val="24"/>
          <w:lang w:val="en-US" w:eastAsia="zh-CN"/>
        </w:rPr>
        <w:outlineLvl w:val="9"/>
      </w:pPr>
      <w:r>
        <w:rPr>
          <w:rFonts w:hint="eastAsia" w:ascii="宋体" w:hAnsi="宋体" w:eastAsia="宋体" w:cs="宋体"/>
          <w:color w:val="auto"/>
          <w:spacing w:val="2"/>
          <w:sz w:val="24"/>
          <w:szCs w:val="24"/>
          <w:lang w:val="en-US" w:eastAsia="zh-CN"/>
        </w:rPr>
        <w:t xml:space="preserve">2、本人作为该工程的第一安全责任人，必须承担整个工程的安全管理责任，如有安全事故发生，本人愿意承担由此发生的责任和经济处罚。</w:t>
      </w:r>
      <w:r/>
    </w:p>
    <w:p>
      <w:pPr>
        <w:pStyle w:val="1402"/>
        <w:ind w:firstLine="488"/>
        <w:keepLines w:val="0"/>
        <w:keepNext w:val="0"/>
        <w:pageBreakBefore w:val="0"/>
        <w:spacing w:line="336" w:lineRule="auto"/>
        <w:widowControl/>
        <w:rPr>
          <w:rFonts w:hint="eastAsia" w:ascii="宋体" w:hAnsi="宋体" w:eastAsia="宋体" w:cs="宋体"/>
          <w:color w:val="auto"/>
          <w:spacing w:val="2"/>
          <w:sz w:val="24"/>
          <w:szCs w:val="24"/>
          <w:lang w:val="en-US" w:eastAsia="zh-CN"/>
        </w:rPr>
        <w:outlineLvl w:val="9"/>
      </w:pPr>
      <w:r>
        <w:rPr>
          <w:rFonts w:hint="eastAsia" w:ascii="宋体" w:hAnsi="宋体" w:eastAsia="宋体" w:cs="宋体"/>
          <w:color w:val="auto"/>
          <w:spacing w:val="2"/>
          <w:sz w:val="24"/>
          <w:szCs w:val="24"/>
          <w:lang w:val="en-US" w:eastAsia="zh-CN"/>
        </w:rPr>
        <w:t xml:space="preserve">3、保证严格履行公司与甲方所订立的合同规定的工期，认真编制施工进度计划表，确保按期完工。</w:t>
      </w:r>
      <w:r/>
    </w:p>
    <w:p>
      <w:pPr>
        <w:pStyle w:val="1402"/>
        <w:ind w:firstLine="488"/>
        <w:keepLines w:val="0"/>
        <w:keepNext w:val="0"/>
        <w:pageBreakBefore w:val="0"/>
        <w:spacing w:line="336" w:lineRule="auto"/>
        <w:widowControl/>
        <w:rPr>
          <w:rFonts w:hint="eastAsia" w:ascii="宋体" w:hAnsi="宋体" w:eastAsia="宋体" w:cs="宋体"/>
          <w:color w:val="auto"/>
          <w:spacing w:val="2"/>
          <w:sz w:val="24"/>
          <w:szCs w:val="24"/>
          <w:lang w:val="en-US" w:eastAsia="zh-CN"/>
        </w:rPr>
        <w:outlineLvl w:val="9"/>
      </w:pPr>
      <w:r>
        <w:rPr>
          <w:rFonts w:hint="eastAsia" w:ascii="宋体" w:hAnsi="宋体" w:eastAsia="宋体" w:cs="宋体"/>
          <w:color w:val="auto"/>
          <w:spacing w:val="2"/>
          <w:sz w:val="24"/>
          <w:szCs w:val="24"/>
          <w:lang w:val="en-US" w:eastAsia="zh-CN"/>
        </w:rPr>
        <w:t xml:space="preserve">4、每月在岗天数不少于20天，每少一天，需缴纳违约金2000元/（人.天），如不主动缴纳，则在当期工程进度款支付中扣除（经发包人批准的除外），连续五天不在现场，发包人有权解除合同，追究违约责任。工程完工前，累计超过8次不在岗，即视为弄虚作假投标，我方理解并自愿接受相关 部门依据相关规定，作出的列入不良行为限制参与我区水利工程招标投标活动、按照弄虚作假骗取中标情节严重的行为进行处罚等处理。</w:t>
      </w:r>
      <w:r/>
    </w:p>
    <w:p>
      <w:pPr>
        <w:ind w:firstLine="4680"/>
        <w:spacing w:before="65" w:line="229" w:lineRule="auto"/>
        <w:rPr>
          <w:rFonts w:hint="eastAsia" w:ascii="宋体" w:hAnsi="宋体" w:eastAsia="宋体" w:cs="宋体"/>
          <w:sz w:val="24"/>
          <w:szCs w:val="24"/>
        </w:rPr>
      </w:pPr>
      <w:r>
        <w:rPr>
          <w:rFonts w:hint="eastAsia" w:ascii="宋体" w:hAnsi="宋体" w:eastAsia="宋体" w:cs="宋体"/>
          <w:spacing w:val="10"/>
          <w:sz w:val="24"/>
          <w:szCs w:val="24"/>
        </w:rPr>
        <w:t xml:space="preserve">承包人名称</w:t>
      </w:r>
      <w:r>
        <w:rPr>
          <w:rFonts w:hint="eastAsia" w:ascii="宋体" w:hAnsi="宋体" w:eastAsia="宋体" w:cs="宋体"/>
          <w:spacing w:val="-5"/>
          <w:sz w:val="24"/>
          <w:szCs w:val="24"/>
        </w:rPr>
        <w:t xml:space="preserve">：</w:t>
      </w:r>
      <w:r>
        <w:rPr>
          <w:rFonts w:hint="eastAsia" w:ascii="宋体" w:hAnsi="宋体" w:eastAsia="宋体" w:cs="宋体"/>
          <w:spacing w:val="5"/>
          <w:sz w:val="24"/>
          <w:szCs w:val="24"/>
          <w:u w:val="single"/>
        </w:rPr>
        <w:t xml:space="preserve">          </w:t>
      </w:r>
      <w:r>
        <w:rPr>
          <w:rFonts w:hint="eastAsia" w:ascii="宋体" w:hAnsi="宋体" w:eastAsia="宋体" w:cs="宋体"/>
          <w:spacing w:val="-5"/>
          <w:sz w:val="24"/>
          <w:szCs w:val="24"/>
        </w:rPr>
        <w:t xml:space="preserve">（</w:t>
      </w:r>
      <w:r>
        <w:rPr>
          <w:rFonts w:hint="eastAsia" w:ascii="宋体" w:hAnsi="宋体" w:eastAsia="宋体" w:cs="宋体"/>
          <w:spacing w:val="10"/>
          <w:sz w:val="24"/>
          <w:szCs w:val="24"/>
        </w:rPr>
        <w:t xml:space="preserve">公章）</w:t>
      </w:r>
      <w:r/>
    </w:p>
    <w:p>
      <w:pPr>
        <w:jc w:val="center"/>
        <w:spacing w:before="120" w:after="120" w:line="0" w:lineRule="atLeast"/>
        <w:rPr>
          <w:rFonts w:hint="eastAsia" w:ascii="宋体" w:hAnsi="宋体" w:eastAsia="宋体" w:cs="宋体"/>
          <w:spacing w:val="3"/>
          <w:sz w:val="24"/>
          <w:szCs w:val="24"/>
        </w:rPr>
        <w:outlineLvl w:val="0"/>
      </w:pPr>
      <w:r>
        <w:rPr>
          <w:rFonts w:hint="eastAsia" w:ascii="宋体" w:hAnsi="宋体" w:eastAsia="宋体" w:cs="宋体"/>
          <w:spacing w:val="9"/>
          <w:sz w:val="24"/>
          <w:szCs w:val="24"/>
          <w:lang w:val="en-US" w:eastAsia="zh-CN"/>
        </w:rPr>
        <w:t xml:space="preserve">                               </w:t>
      </w:r>
      <w:r>
        <w:rPr>
          <w:rFonts w:hint="eastAsia" w:ascii="宋体" w:hAnsi="宋体" w:eastAsia="宋体" w:cs="宋体"/>
          <w:spacing w:val="9"/>
          <w:sz w:val="24"/>
          <w:szCs w:val="24"/>
        </w:rPr>
        <w:t xml:space="preserve">法定代表人</w:t>
      </w:r>
      <w:r>
        <w:rPr>
          <w:rFonts w:hint="eastAsia" w:ascii="宋体" w:hAnsi="宋体" w:eastAsia="宋体" w:cs="宋体"/>
          <w:spacing w:val="-6"/>
          <w:sz w:val="24"/>
          <w:szCs w:val="24"/>
        </w:rPr>
        <w:t xml:space="preserve">：</w:t>
      </w:r>
      <w:r>
        <w:rPr>
          <w:rFonts w:hint="eastAsia" w:ascii="宋体" w:hAnsi="宋体" w:eastAsia="宋体" w:cs="宋体"/>
          <w:spacing w:val="5"/>
          <w:sz w:val="24"/>
          <w:szCs w:val="24"/>
          <w:u w:val="single"/>
        </w:rPr>
        <w:t xml:space="preserve">          </w:t>
      </w:r>
      <w:r>
        <w:rPr>
          <w:rFonts w:hint="eastAsia" w:ascii="宋体" w:hAnsi="宋体" w:eastAsia="宋体" w:cs="宋体"/>
          <w:spacing w:val="-6"/>
          <w:sz w:val="24"/>
          <w:szCs w:val="24"/>
        </w:rPr>
        <w:t xml:space="preserve">（</w:t>
      </w:r>
      <w:r>
        <w:rPr>
          <w:rFonts w:hint="eastAsia" w:ascii="宋体" w:hAnsi="宋体" w:eastAsia="宋体" w:cs="宋体"/>
          <w:spacing w:val="9"/>
          <w:sz w:val="24"/>
          <w:szCs w:val="24"/>
        </w:rPr>
        <w:t xml:space="preserve">签字或盖章）</w:t>
      </w:r>
      <w:r>
        <w:rPr>
          <w:rFonts w:hint="eastAsia" w:ascii="宋体" w:hAnsi="宋体" w:eastAsia="宋体" w:cs="宋体"/>
          <w:spacing w:val="3"/>
          <w:sz w:val="24"/>
          <w:szCs w:val="24"/>
        </w:rPr>
        <w:t xml:space="preserve"> </w:t>
      </w:r>
      <w:r/>
    </w:p>
    <w:p>
      <w:pPr>
        <w:jc w:val="center"/>
        <w:spacing w:before="120" w:after="120" w:line="0" w:lineRule="atLeast"/>
        <w:rPr>
          <w:rFonts w:hint="eastAsia" w:ascii="宋体" w:hAnsi="宋体" w:eastAsia="宋体" w:cs="宋体"/>
          <w:bCs/>
          <w:color w:val="auto"/>
          <w:sz w:val="24"/>
          <w:szCs w:val="24"/>
        </w:rPr>
        <w:outlineLvl w:val="0"/>
      </w:pPr>
      <w:r>
        <w:rPr>
          <w:rFonts w:hint="eastAsia" w:ascii="宋体" w:hAnsi="宋体" w:eastAsia="宋体" w:cs="宋体"/>
          <w:spacing w:val="-9"/>
          <w:sz w:val="24"/>
          <w:szCs w:val="24"/>
          <w:lang w:val="en-US" w:eastAsia="zh-CN"/>
        </w:rPr>
        <w:t xml:space="preserve">                                 </w:t>
      </w:r>
      <w:r>
        <w:rPr>
          <w:rFonts w:hint="eastAsia" w:ascii="宋体" w:hAnsi="宋体" w:eastAsia="宋体" w:cs="宋体"/>
          <w:spacing w:val="-9"/>
          <w:sz w:val="24"/>
          <w:szCs w:val="24"/>
        </w:rPr>
        <w:t xml:space="preserve">日期：</w:t>
      </w:r>
      <w:r>
        <w:rPr>
          <w:rFonts w:hint="eastAsia" w:ascii="宋体" w:hAnsi="宋体" w:eastAsia="宋体" w:cs="宋体"/>
          <w:spacing w:val="5"/>
          <w:sz w:val="24"/>
          <w:szCs w:val="24"/>
          <w:u w:val="single"/>
        </w:rPr>
        <w:t xml:space="preserve">     </w:t>
      </w:r>
      <w:r>
        <w:rPr>
          <w:rFonts w:hint="eastAsia" w:ascii="宋体" w:hAnsi="宋体" w:eastAsia="宋体" w:cs="宋体"/>
          <w:spacing w:val="-82"/>
          <w:sz w:val="24"/>
          <w:szCs w:val="24"/>
        </w:rPr>
        <w:t xml:space="preserve"> </w:t>
      </w:r>
      <w:r>
        <w:rPr>
          <w:rFonts w:hint="eastAsia" w:ascii="宋体" w:hAnsi="宋体" w:eastAsia="宋体" w:cs="宋体"/>
          <w:spacing w:val="-9"/>
          <w:sz w:val="24"/>
          <w:szCs w:val="24"/>
        </w:rPr>
        <w:t xml:space="preserve">年</w:t>
      </w:r>
      <w:r>
        <w:rPr>
          <w:rFonts w:hint="eastAsia" w:ascii="宋体" w:hAnsi="宋体" w:eastAsia="宋体" w:cs="宋体"/>
          <w:spacing w:val="5"/>
          <w:sz w:val="24"/>
          <w:szCs w:val="24"/>
          <w:u w:val="single"/>
        </w:rPr>
        <w:t xml:space="preserve">     </w:t>
      </w:r>
      <w:r>
        <w:rPr>
          <w:rFonts w:hint="eastAsia" w:ascii="宋体" w:hAnsi="宋体" w:eastAsia="宋体" w:cs="宋体"/>
          <w:spacing w:val="-76"/>
          <w:sz w:val="24"/>
          <w:szCs w:val="24"/>
        </w:rPr>
        <w:t xml:space="preserve"> </w:t>
      </w:r>
      <w:r>
        <w:rPr>
          <w:rFonts w:hint="eastAsia" w:ascii="宋体" w:hAnsi="宋体" w:eastAsia="宋体" w:cs="宋体"/>
          <w:spacing w:val="-9"/>
          <w:sz w:val="24"/>
          <w:szCs w:val="24"/>
        </w:rPr>
        <w:t xml:space="preserve">月</w:t>
      </w:r>
      <w:r>
        <w:rPr>
          <w:rFonts w:hint="eastAsia" w:ascii="宋体" w:hAnsi="宋体" w:eastAsia="宋体" w:cs="宋体"/>
          <w:spacing w:val="-97"/>
          <w:sz w:val="24"/>
          <w:szCs w:val="24"/>
        </w:rPr>
        <w:t xml:space="preserve"> </w:t>
      </w:r>
      <w:r>
        <w:rPr>
          <w:rFonts w:hint="eastAsia" w:ascii="宋体" w:hAnsi="宋体" w:eastAsia="宋体" w:cs="宋体"/>
          <w:spacing w:val="4"/>
          <w:sz w:val="24"/>
          <w:szCs w:val="24"/>
          <w:u w:val="single"/>
        </w:rPr>
        <w:t xml:space="preserve">     </w:t>
      </w:r>
      <w:r>
        <w:rPr>
          <w:rFonts w:hint="eastAsia" w:ascii="宋体" w:hAnsi="宋体" w:eastAsia="宋体" w:cs="宋体"/>
          <w:spacing w:val="-39"/>
          <w:sz w:val="24"/>
          <w:szCs w:val="24"/>
        </w:rPr>
        <w:t xml:space="preserve"> </w:t>
      </w:r>
      <w:r>
        <w:rPr>
          <w:rFonts w:hint="eastAsia" w:ascii="宋体" w:hAnsi="宋体" w:eastAsia="宋体" w:cs="宋体"/>
          <w:spacing w:val="-9"/>
          <w:sz w:val="24"/>
          <w:szCs w:val="24"/>
        </w:rPr>
        <w:t xml:space="preserve">日</w:t>
      </w:r>
      <w:r/>
    </w:p>
    <w:p>
      <w:pPr>
        <w:spacing w:line="400" w:lineRule="exact"/>
        <w:rPr>
          <w:rFonts w:hint="eastAsia" w:ascii="宋体" w:hAnsi="宋体" w:eastAsia="宋体" w:cs="宋体"/>
          <w:b/>
          <w:sz w:val="30"/>
          <w:szCs w:val="21"/>
          <w:highlight w:val="none"/>
        </w:rPr>
      </w:pPr>
      <w:r>
        <w:rPr>
          <w:rFonts w:hint="eastAsia" w:ascii="宋体" w:hAnsi="宋体" w:eastAsia="宋体" w:cs="宋体"/>
          <w:b/>
          <w:sz w:val="30"/>
          <w:szCs w:val="21"/>
          <w:highlight w:val="none"/>
        </w:rPr>
      </w:r>
      <w:r/>
    </w:p>
    <w:p>
      <w:pPr>
        <w:jc w:val="center"/>
        <w:spacing w:line="400" w:lineRule="exact"/>
        <w:rPr>
          <w:rFonts w:ascii="Times New Roman" w:hAnsi="Times New Roman"/>
          <w:b/>
          <w:sz w:val="36"/>
          <w:szCs w:val="36"/>
          <w:highlight w:val="none"/>
        </w:rPr>
      </w:pPr>
      <w:r>
        <w:rPr>
          <w:rFonts w:ascii="Times New Roman" w:hAnsi="Times New Roman"/>
          <w:b/>
          <w:sz w:val="36"/>
          <w:szCs w:val="36"/>
          <w:highlight w:val="none"/>
        </w:rPr>
      </w:r>
      <w:r/>
    </w:p>
    <w:p>
      <w:pPr>
        <w:jc w:val="center"/>
        <w:spacing w:line="400" w:lineRule="exact"/>
        <w:rPr>
          <w:rFonts w:ascii="Times New Roman" w:hAnsi="Times New Roman"/>
          <w:b/>
          <w:sz w:val="36"/>
          <w:szCs w:val="36"/>
          <w:highlight w:val="none"/>
        </w:rPr>
      </w:pPr>
      <w:r>
        <w:rPr>
          <w:rFonts w:ascii="Times New Roman" w:hAnsi="Times New Roman"/>
          <w:b/>
          <w:sz w:val="36"/>
          <w:szCs w:val="36"/>
          <w:highlight w:val="none"/>
        </w:rPr>
      </w:r>
      <w:r/>
    </w:p>
    <w:p>
      <w:pPr>
        <w:jc w:val="center"/>
        <w:spacing w:line="400" w:lineRule="exact"/>
        <w:rPr>
          <w:rFonts w:ascii="Times New Roman" w:hAnsi="Times New Roman"/>
          <w:b/>
          <w:sz w:val="36"/>
          <w:szCs w:val="36"/>
          <w:highlight w:val="none"/>
        </w:rPr>
      </w:pPr>
      <w:r>
        <w:rPr>
          <w:rFonts w:ascii="Times New Roman" w:hAnsi="Times New Roman"/>
          <w:b/>
          <w:sz w:val="36"/>
          <w:szCs w:val="36"/>
          <w:highlight w:val="none"/>
        </w:rPr>
      </w:r>
      <w:r/>
    </w:p>
    <w:p>
      <w:pPr>
        <w:jc w:val="center"/>
        <w:spacing w:line="400" w:lineRule="exact"/>
        <w:rPr>
          <w:rFonts w:ascii="Times New Roman" w:hAnsi="Times New Roman"/>
          <w:b/>
          <w:sz w:val="36"/>
          <w:szCs w:val="36"/>
          <w:highlight w:val="none"/>
        </w:rPr>
      </w:pPr>
      <w:r>
        <w:rPr>
          <w:rFonts w:ascii="Times New Roman" w:hAnsi="Times New Roman"/>
          <w:b/>
          <w:sz w:val="36"/>
          <w:szCs w:val="36"/>
          <w:highlight w:val="none"/>
        </w:rPr>
      </w:r>
      <w:r/>
    </w:p>
    <w:p>
      <w:pPr>
        <w:jc w:val="center"/>
        <w:spacing w:line="400" w:lineRule="exact"/>
        <w:rPr>
          <w:rFonts w:ascii="Times New Roman" w:hAnsi="Times New Roman"/>
          <w:b/>
          <w:sz w:val="36"/>
          <w:szCs w:val="36"/>
          <w:highlight w:val="none"/>
        </w:rPr>
      </w:pPr>
      <w:r>
        <w:rPr>
          <w:rFonts w:ascii="Times New Roman" w:hAnsi="Times New Roman"/>
          <w:b/>
          <w:sz w:val="36"/>
          <w:szCs w:val="36"/>
          <w:highlight w:val="none"/>
        </w:rPr>
      </w:r>
      <w:r/>
    </w:p>
    <w:p>
      <w:pPr>
        <w:jc w:val="center"/>
        <w:spacing w:line="400" w:lineRule="exact"/>
        <w:rPr>
          <w:rFonts w:ascii="Times New Roman" w:hAnsi="Times New Roman"/>
          <w:b/>
          <w:sz w:val="36"/>
          <w:szCs w:val="36"/>
          <w:highlight w:val="none"/>
        </w:rPr>
      </w:pPr>
      <w:r>
        <w:rPr>
          <w:rFonts w:ascii="Times New Roman" w:hAnsi="Times New Roman"/>
          <w:b/>
          <w:sz w:val="36"/>
          <w:szCs w:val="36"/>
          <w:highlight w:val="none"/>
        </w:rPr>
      </w:r>
      <w:r/>
    </w:p>
    <w:p>
      <w:pPr>
        <w:jc w:val="center"/>
        <w:spacing w:line="400" w:lineRule="exact"/>
        <w:rPr>
          <w:rFonts w:ascii="Times New Roman" w:hAnsi="Times New Roman"/>
          <w:b/>
          <w:sz w:val="36"/>
          <w:szCs w:val="36"/>
          <w:highlight w:val="none"/>
        </w:rPr>
      </w:pPr>
      <w:r>
        <w:rPr>
          <w:rFonts w:ascii="Times New Roman" w:hAnsi="Times New Roman"/>
          <w:b/>
          <w:sz w:val="36"/>
          <w:szCs w:val="36"/>
          <w:highlight w:val="none"/>
        </w:rPr>
      </w:r>
      <w:r/>
    </w:p>
    <w:p>
      <w:pPr>
        <w:pStyle w:val="782"/>
        <w:rPr>
          <w:rFonts w:hint="eastAsia" w:ascii="宋体" w:hAnsi="宋体" w:eastAsia="宋体" w:cs="宋体"/>
          <w:b/>
          <w:bCs/>
          <w:sz w:val="36"/>
          <w:szCs w:val="36"/>
        </w:rPr>
      </w:pPr>
      <w:r>
        <w:rPr>
          <w:rFonts w:hint="eastAsia" w:ascii="宋体" w:hAnsi="宋体" w:eastAsia="宋体" w:cs="宋体"/>
          <w:b/>
          <w:bCs/>
          <w:sz w:val="36"/>
          <w:szCs w:val="36"/>
        </w:rPr>
        <w:t xml:space="preserve">第</w:t>
      </w:r>
      <w:bookmarkEnd w:id="196"/>
      <w:r>
        <w:rPr>
          <w:rFonts w:hint="eastAsia" w:ascii="宋体" w:hAnsi="宋体" w:eastAsia="宋体" w:cs="宋体"/>
          <w:b/>
          <w:bCs/>
          <w:sz w:val="36"/>
          <w:szCs w:val="36"/>
        </w:rPr>
        <w:t xml:space="preserve">四章  采购需求</w:t>
      </w:r>
      <w:bookmarkEnd w:id="197"/>
      <w:r/>
      <w:bookmarkEnd w:id="198"/>
      <w:r/>
      <w:bookmarkEnd w:id="199"/>
      <w:r/>
      <w:bookmarkEnd w:id="200"/>
      <w:r/>
      <w:bookmarkStart w:id="293" w:name="_Toc49090575"/>
      <w:r/>
      <w:bookmarkStart w:id="294" w:name="_Toc26554093"/>
      <w:r/>
      <w:r/>
    </w:p>
    <w:p>
      <w:pPr>
        <w:ind w:firstLine="480"/>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项目属性：工程类项目</w:t>
      </w:r>
      <w:r/>
    </w:p>
    <w:p>
      <w:pPr>
        <w:ind w:firstLine="480"/>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本项目采购标的对应的中小企业划分标准所属行业：</w:t>
      </w:r>
      <w:r>
        <w:rPr>
          <w:rFonts w:hint="eastAsia" w:ascii="宋体" w:hAnsi="宋体" w:cs="宋体"/>
          <w:sz w:val="24"/>
          <w:szCs w:val="24"/>
          <w:highlight w:val="none"/>
          <w:u w:val="single"/>
          <w:lang w:val="en-US" w:eastAsia="zh-CN"/>
        </w:rPr>
        <w:t xml:space="preserve">建筑业</w:t>
      </w:r>
      <w:r>
        <w:rPr>
          <w:rFonts w:hint="eastAsia" w:ascii="宋体" w:hAnsi="宋体" w:eastAsia="宋体" w:cs="宋体"/>
          <w:sz w:val="24"/>
          <w:szCs w:val="24"/>
          <w:highlight w:val="none"/>
        </w:rPr>
        <w:t xml:space="preserve">。</w:t>
      </w:r>
      <w:r/>
    </w:p>
    <w:p>
      <w:pPr>
        <w:ind w:firstLine="480"/>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本项目不接受进口产品。</w:t>
      </w:r>
      <w:r/>
    </w:p>
    <w:p>
      <w:pPr>
        <w:ind w:firstLine="482"/>
        <w:keepLines w:val="0"/>
        <w:keepNext w:val="0"/>
        <w:pageBreakBefore w:val="0"/>
        <w:spacing w:line="500" w:lineRule="exact"/>
        <w:widowControl w:val="off"/>
        <w:rPr>
          <w:rFonts w:hint="eastAsia" w:ascii="宋体" w:hAnsi="宋体" w:eastAsia="宋体" w:cs="宋体"/>
          <w:b/>
          <w:bCs/>
          <w:color w:val="auto"/>
          <w:sz w:val="24"/>
          <w:szCs w:val="24"/>
        </w:rPr>
        <w:outlineLvl w:val="1"/>
      </w:pPr>
      <w:r/>
      <w:bookmarkStart w:id="295" w:name="_Toc1822"/>
      <w:r/>
      <w:bookmarkStart w:id="296" w:name="_Toc31680"/>
      <w:r>
        <w:rPr>
          <w:rFonts w:hint="eastAsia" w:ascii="宋体" w:hAnsi="宋体" w:eastAsia="宋体" w:cs="宋体"/>
          <w:b/>
          <w:bCs/>
          <w:color w:val="auto"/>
          <w:sz w:val="24"/>
          <w:szCs w:val="24"/>
        </w:rPr>
        <w:t xml:space="preserve">一、项目概况</w:t>
      </w:r>
      <w:bookmarkEnd w:id="295"/>
      <w:r/>
      <w:bookmarkEnd w:id="296"/>
      <w:r/>
      <w:r/>
    </w:p>
    <w:p>
      <w:pPr>
        <w:ind w:firstLine="480"/>
        <w:keepLines w:val="0"/>
        <w:keepNext w:val="0"/>
        <w:pageBreakBefore w:val="0"/>
        <w:spacing w:line="500" w:lineRule="exact"/>
        <w:widowControl w:val="off"/>
        <w:rPr>
          <w:rFonts w:hint="eastAsia" w:ascii="宋体" w:hAnsi="宋体" w:cs="宋体"/>
          <w:b w:val="0"/>
          <w:bCs w:val="0"/>
          <w:color w:val="auto"/>
          <w:sz w:val="24"/>
          <w:szCs w:val="24"/>
          <w:lang w:val="en-US" w:eastAsia="zh-CN"/>
        </w:rPr>
        <w:outlineLvl w:val="1"/>
      </w:pPr>
      <w:r/>
      <w:bookmarkStart w:id="297" w:name="_Toc867"/>
      <w:r/>
      <w:bookmarkStart w:id="298" w:name="_Toc13347"/>
      <w:r>
        <w:rPr>
          <w:rFonts w:hint="eastAsia" w:ascii="宋体" w:hAnsi="宋体" w:eastAsia="宋体" w:cs="宋体"/>
          <w:color w:val="auto"/>
          <w:sz w:val="24"/>
          <w:szCs w:val="24"/>
        </w:rPr>
        <w:t xml:space="preserve">（一）项目简介</w:t>
      </w:r>
      <w:bookmarkEnd w:id="297"/>
      <w:r/>
      <w:bookmarkEnd w:id="298"/>
      <w:r/>
      <w:r/>
    </w:p>
    <w:p>
      <w:pPr>
        <w:ind w:firstLine="480"/>
        <w:keepLines w:val="0"/>
        <w:keepNext w:val="0"/>
        <w:pageBreakBefore w:val="0"/>
        <w:spacing w:line="500" w:lineRule="exact"/>
        <w:widowControl w:val="off"/>
        <w:rPr>
          <w:rFonts w:hint="eastAsia" w:ascii="宋体" w:hAnsi="宋体" w:eastAsia="宋体" w:cs="宋体"/>
          <w:b w:val="0"/>
          <w:bCs w:val="0"/>
          <w:color w:val="auto"/>
          <w:sz w:val="24"/>
          <w:szCs w:val="24"/>
          <w:lang w:val="en-US" w:eastAsia="zh-CN"/>
        </w:rPr>
        <w:outlineLvl w:val="1"/>
      </w:pPr>
      <w:r>
        <w:rPr>
          <w:rFonts w:hint="eastAsia" w:ascii="宋体" w:hAnsi="宋体" w:eastAsia="宋体" w:cs="宋体"/>
          <w:sz w:val="24"/>
          <w:szCs w:val="24"/>
          <w:highlight w:val="none"/>
        </w:rPr>
        <w:t xml:space="preserve">宿城区2026年度农村生态河道建设项目</w:t>
      </w:r>
      <w:r>
        <w:rPr>
          <w:rFonts w:hint="eastAsia" w:ascii="宋体" w:hAnsi="宋体" w:cs="宋体"/>
          <w:sz w:val="24"/>
          <w:szCs w:val="24"/>
          <w:highlight w:val="none"/>
          <w:lang w:val="en-US" w:eastAsia="zh-CN"/>
        </w:rPr>
        <w:t xml:space="preserve">施工，</w:t>
      </w:r>
      <w:r>
        <w:rPr>
          <w:rFonts w:hint="eastAsia" w:ascii="宋体" w:hAnsi="宋体" w:eastAsia="宋体" w:cs="宋体"/>
          <w:sz w:val="24"/>
          <w:szCs w:val="24"/>
          <w:highlight w:val="none"/>
        </w:rPr>
        <w:t xml:space="preserve">主要涉及陈集镇、蔡集镇、龙河镇和埠子镇</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个镇</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包含以下内容：</w:t>
      </w:r>
      <w:r>
        <w:rPr>
          <w:rFonts w:hint="eastAsia" w:ascii="宋体" w:hAnsi="宋体" w:eastAsia="宋体" w:cs="宋体"/>
          <w:b w:val="0"/>
          <w:bCs w:val="0"/>
          <w:color w:val="auto"/>
          <w:sz w:val="24"/>
          <w:szCs w:val="24"/>
          <w:lang w:val="en-US" w:eastAsia="zh-CN"/>
        </w:rPr>
        <w:t xml:space="preserve">(</w:t>
      </w:r>
      <w:r>
        <w:rPr>
          <w:rFonts w:hint="eastAsia" w:ascii="宋体" w:hAnsi="宋体" w:cs="宋体"/>
          <w:b w:val="0"/>
          <w:bCs w:val="0"/>
          <w:color w:val="auto"/>
          <w:sz w:val="24"/>
          <w:szCs w:val="24"/>
          <w:lang w:val="en-US" w:eastAsia="zh-CN"/>
        </w:rPr>
        <w:t xml:space="preserve">1</w:t>
      </w:r>
      <w:r>
        <w:rPr>
          <w:rFonts w:hint="eastAsia" w:ascii="宋体" w:hAnsi="宋体" w:eastAsia="宋体" w:cs="宋体"/>
          <w:b w:val="0"/>
          <w:bCs w:val="0"/>
          <w:color w:val="auto"/>
          <w:sz w:val="24"/>
          <w:szCs w:val="24"/>
          <w:lang w:val="en-US" w:eastAsia="zh-CN"/>
        </w:rPr>
        <w:t xml:space="preserve">)生态</w:t>
      </w:r>
      <w:r>
        <w:rPr>
          <w:rFonts w:hint="eastAsia" w:ascii="宋体" w:hAnsi="宋体" w:cs="宋体"/>
          <w:b w:val="0"/>
          <w:bCs w:val="0"/>
          <w:color w:val="auto"/>
          <w:sz w:val="24"/>
          <w:szCs w:val="24"/>
          <w:lang w:val="en-US" w:eastAsia="zh-CN"/>
        </w:rPr>
        <w:t xml:space="preserve">河</w:t>
      </w:r>
      <w:r>
        <w:rPr>
          <w:rFonts w:hint="eastAsia" w:ascii="宋体" w:hAnsi="宋体" w:eastAsia="宋体" w:cs="宋体"/>
          <w:b w:val="0"/>
          <w:bCs w:val="0"/>
          <w:color w:val="auto"/>
          <w:sz w:val="24"/>
          <w:szCs w:val="24"/>
          <w:lang w:val="en-US" w:eastAsia="zh-CN"/>
        </w:rPr>
        <w:t xml:space="preserve">道整治工程:生态河道治理3条，总长6.22</w:t>
      </w:r>
      <w:r>
        <w:rPr>
          <w:rFonts w:hint="eastAsia" w:ascii="宋体" w:hAnsi="宋体" w:cs="宋体"/>
          <w:b w:val="0"/>
          <w:bCs w:val="0"/>
          <w:color w:val="auto"/>
          <w:sz w:val="24"/>
          <w:szCs w:val="24"/>
          <w:lang w:val="en-US" w:eastAsia="zh-CN"/>
        </w:rPr>
        <w:t xml:space="preserve">千</w:t>
      </w:r>
      <w:r>
        <w:rPr>
          <w:rFonts w:hint="eastAsia" w:ascii="宋体" w:hAnsi="宋体" w:eastAsia="宋体" w:cs="宋体"/>
          <w:b w:val="0"/>
          <w:bCs w:val="0"/>
          <w:color w:val="auto"/>
          <w:sz w:val="24"/>
          <w:szCs w:val="24"/>
          <w:lang w:val="en-US" w:eastAsia="zh-CN"/>
        </w:rPr>
        <w:t xml:space="preserve">米。其中</w:t>
      </w:r>
      <w:r>
        <w:rPr>
          <w:rFonts w:hint="eastAsia" w:ascii="宋体" w:hAnsi="宋体" w:cs="宋体"/>
          <w:b w:val="0"/>
          <w:bCs w:val="0"/>
          <w:color w:val="auto"/>
          <w:sz w:val="24"/>
          <w:szCs w:val="24"/>
          <w:lang w:val="en-US" w:eastAsia="zh-CN"/>
        </w:rPr>
        <w:t xml:space="preserve">疏浚</w:t>
      </w:r>
      <w:r>
        <w:rPr>
          <w:rFonts w:hint="eastAsia" w:ascii="宋体" w:hAnsi="宋体" w:eastAsia="宋体" w:cs="宋体"/>
          <w:b w:val="0"/>
          <w:bCs w:val="0"/>
          <w:color w:val="auto"/>
          <w:sz w:val="24"/>
          <w:szCs w:val="24"/>
          <w:lang w:val="en-US" w:eastAsia="zh-CN"/>
        </w:rPr>
        <w:t xml:space="preserve">陈集镇</w:t>
      </w:r>
      <w:r>
        <w:rPr>
          <w:rFonts w:hint="eastAsia" w:ascii="宋体" w:hAnsi="宋体" w:cs="宋体"/>
          <w:b w:val="0"/>
          <w:bCs w:val="0"/>
          <w:color w:val="auto"/>
          <w:sz w:val="24"/>
          <w:szCs w:val="24"/>
          <w:lang w:val="en-US" w:eastAsia="zh-CN"/>
        </w:rPr>
        <w:t xml:space="preserve">马元中沟</w:t>
      </w:r>
      <w:r>
        <w:rPr>
          <w:rFonts w:hint="eastAsia" w:ascii="宋体" w:hAnsi="宋体" w:eastAsia="宋体" w:cs="宋体"/>
          <w:b w:val="0"/>
          <w:bCs w:val="0"/>
          <w:color w:val="auto"/>
          <w:sz w:val="24"/>
          <w:szCs w:val="24"/>
          <w:lang w:val="en-US" w:eastAsia="zh-CN"/>
        </w:rPr>
        <w:t xml:space="preserve">0.51千米、护砌0.51千米，</w:t>
      </w:r>
      <w:r>
        <w:rPr>
          <w:rFonts w:hint="eastAsia" w:ascii="宋体" w:hAnsi="宋体" w:cs="宋体"/>
          <w:b w:val="0"/>
          <w:bCs w:val="0"/>
          <w:color w:val="auto"/>
          <w:sz w:val="24"/>
          <w:szCs w:val="24"/>
          <w:lang w:val="en-US" w:eastAsia="zh-CN"/>
        </w:rPr>
        <w:t xml:space="preserve">疏浚</w:t>
      </w:r>
      <w:r>
        <w:rPr>
          <w:rFonts w:hint="eastAsia" w:ascii="宋体" w:hAnsi="宋体" w:eastAsia="宋体" w:cs="宋体"/>
          <w:b w:val="0"/>
          <w:bCs w:val="0"/>
          <w:color w:val="auto"/>
          <w:sz w:val="24"/>
          <w:szCs w:val="24"/>
          <w:lang w:val="en-US" w:eastAsia="zh-CN"/>
        </w:rPr>
        <w:t xml:space="preserve">龙河镇老庄中沟4</w:t>
      </w:r>
      <w:r>
        <w:rPr>
          <w:rFonts w:hint="eastAsia" w:ascii="宋体" w:hAnsi="宋体" w:cs="宋体"/>
          <w:b w:val="0"/>
          <w:bCs w:val="0"/>
          <w:color w:val="auto"/>
          <w:sz w:val="24"/>
          <w:szCs w:val="24"/>
          <w:lang w:val="en-US" w:eastAsia="zh-CN"/>
        </w:rPr>
        <w:t xml:space="preserve">.</w:t>
      </w:r>
      <w:r>
        <w:rPr>
          <w:rFonts w:hint="eastAsia" w:ascii="宋体" w:hAnsi="宋体" w:eastAsia="宋体" w:cs="宋体"/>
          <w:b w:val="0"/>
          <w:bCs w:val="0"/>
          <w:color w:val="auto"/>
          <w:sz w:val="24"/>
          <w:szCs w:val="24"/>
          <w:lang w:val="en-US" w:eastAsia="zh-CN"/>
        </w:rPr>
        <w:t xml:space="preserve">76千米、护砌0.3千米，疏浚蔡集镇王庄机工沟0.95千米、护砌0</w:t>
      </w:r>
      <w:r>
        <w:rPr>
          <w:rFonts w:hint="eastAsia" w:ascii="宋体" w:hAnsi="宋体" w:cs="宋体"/>
          <w:b w:val="0"/>
          <w:bCs w:val="0"/>
          <w:color w:val="auto"/>
          <w:sz w:val="24"/>
          <w:szCs w:val="24"/>
          <w:lang w:val="en-US" w:eastAsia="zh-CN"/>
        </w:rPr>
        <w:t xml:space="preserve">.</w:t>
      </w:r>
      <w:r>
        <w:rPr>
          <w:rFonts w:hint="eastAsia" w:ascii="宋体" w:hAnsi="宋体" w:eastAsia="宋体" w:cs="宋体"/>
          <w:b w:val="0"/>
          <w:bCs w:val="0"/>
          <w:color w:val="auto"/>
          <w:sz w:val="24"/>
          <w:szCs w:val="24"/>
          <w:lang w:val="en-US" w:eastAsia="zh-CN"/>
        </w:rPr>
        <w:t xml:space="preserve">31千米。(2)排水工程:埠子镇肖桥斗渠渠道</w:t>
      </w:r>
      <w:r>
        <w:rPr>
          <w:rFonts w:hint="eastAsia" w:ascii="宋体" w:hAnsi="宋体" w:cs="宋体"/>
          <w:b w:val="0"/>
          <w:bCs w:val="0"/>
          <w:color w:val="auto"/>
          <w:sz w:val="24"/>
          <w:szCs w:val="24"/>
          <w:lang w:val="en-US" w:eastAsia="zh-CN"/>
        </w:rPr>
        <w:t xml:space="preserve">衬</w:t>
      </w:r>
      <w:r>
        <w:rPr>
          <w:rFonts w:hint="eastAsia" w:ascii="宋体" w:hAnsi="宋体" w:eastAsia="宋体" w:cs="宋体"/>
          <w:b w:val="0"/>
          <w:bCs w:val="0"/>
          <w:color w:val="auto"/>
          <w:sz w:val="24"/>
          <w:szCs w:val="24"/>
          <w:lang w:val="en-US" w:eastAsia="zh-CN"/>
        </w:rPr>
        <w:t xml:space="preserve">砌长度460米(3)建筑物工程:新建太平中沟渡</w:t>
      </w:r>
      <w:r>
        <w:rPr>
          <w:rFonts w:hint="eastAsia" w:ascii="宋体" w:hAnsi="宋体" w:cs="宋体"/>
          <w:b w:val="0"/>
          <w:bCs w:val="0"/>
          <w:color w:val="auto"/>
          <w:sz w:val="24"/>
          <w:szCs w:val="24"/>
          <w:lang w:val="en-US" w:eastAsia="zh-CN"/>
        </w:rPr>
        <w:t xml:space="preserve">槽1</w:t>
      </w:r>
      <w:r>
        <w:rPr>
          <w:rFonts w:hint="eastAsia" w:ascii="宋体" w:hAnsi="宋体" w:eastAsia="宋体" w:cs="宋体"/>
          <w:b w:val="0"/>
          <w:bCs w:val="0"/>
          <w:color w:val="auto"/>
          <w:sz w:val="24"/>
          <w:szCs w:val="24"/>
          <w:lang w:val="en-US" w:eastAsia="zh-CN"/>
        </w:rPr>
        <w:t xml:space="preserve">座</w:t>
      </w:r>
      <w:r>
        <w:rPr>
          <w:rFonts w:hint="eastAsia" w:ascii="宋体" w:hAnsi="宋体" w:cs="宋体"/>
          <w:b w:val="0"/>
          <w:bCs w:val="0"/>
          <w:color w:val="auto"/>
          <w:sz w:val="24"/>
          <w:szCs w:val="24"/>
          <w:lang w:val="en-US" w:eastAsia="zh-CN"/>
        </w:rPr>
        <w:t xml:space="preserve">，</w:t>
      </w:r>
      <w:r>
        <w:rPr>
          <w:rFonts w:hint="eastAsia" w:ascii="宋体" w:hAnsi="宋体" w:eastAsia="宋体" w:cs="宋体"/>
          <w:b w:val="0"/>
          <w:bCs w:val="0"/>
          <w:color w:val="auto"/>
          <w:sz w:val="24"/>
          <w:szCs w:val="24"/>
          <w:lang w:val="en-US" w:eastAsia="zh-CN"/>
        </w:rPr>
        <w:t xml:space="preserve">东方红河</w:t>
      </w:r>
      <w:r>
        <w:rPr>
          <w:rFonts w:hint="eastAsia" w:ascii="宋体" w:hAnsi="宋体" w:cs="宋体"/>
          <w:b w:val="0"/>
          <w:bCs w:val="0"/>
          <w:color w:val="auto"/>
          <w:sz w:val="24"/>
          <w:szCs w:val="24"/>
          <w:lang w:val="en-US" w:eastAsia="zh-CN"/>
        </w:rPr>
        <w:t xml:space="preserve">涵闸1</w:t>
      </w:r>
      <w:r>
        <w:rPr>
          <w:rFonts w:hint="eastAsia" w:ascii="宋体" w:hAnsi="宋体" w:eastAsia="宋体" w:cs="宋体"/>
          <w:b w:val="0"/>
          <w:bCs w:val="0"/>
          <w:color w:val="auto"/>
          <w:sz w:val="24"/>
          <w:szCs w:val="24"/>
          <w:lang w:val="en-US" w:eastAsia="zh-CN"/>
        </w:rPr>
        <w:t xml:space="preserve">座</w:t>
      </w:r>
      <w:r>
        <w:rPr>
          <w:rFonts w:hint="eastAsia" w:ascii="宋体" w:hAnsi="宋体" w:cs="宋体"/>
          <w:b w:val="0"/>
          <w:bCs w:val="0"/>
          <w:color w:val="auto"/>
          <w:sz w:val="24"/>
          <w:szCs w:val="24"/>
          <w:lang w:val="en-US" w:eastAsia="zh-CN"/>
        </w:rPr>
        <w:t xml:space="preserve">。具体</w:t>
      </w:r>
      <w:r>
        <w:rPr>
          <w:rFonts w:hint="eastAsia" w:ascii="宋体" w:hAnsi="宋体" w:eastAsia="宋体" w:cs="宋体"/>
          <w:b w:val="0"/>
          <w:bCs w:val="0"/>
          <w:color w:val="auto"/>
          <w:sz w:val="24"/>
          <w:szCs w:val="24"/>
          <w:lang w:val="en-US" w:eastAsia="zh-CN"/>
        </w:rPr>
        <w:t xml:space="preserve">详见工程量清单及图纸。</w:t>
      </w:r>
      <w:r/>
    </w:p>
    <w:p>
      <w:pPr>
        <w:ind w:firstLine="480"/>
        <w:keepLines w:val="0"/>
        <w:keepNext w:val="0"/>
        <w:pageBreakBefore w:val="0"/>
        <w:spacing w:line="500" w:lineRule="exact"/>
        <w:widowControl w:val="off"/>
        <w:rPr>
          <w:rFonts w:hint="eastAsia" w:ascii="宋体" w:hAnsi="宋体" w:eastAsia="宋体" w:cs="宋体"/>
          <w:b w:val="0"/>
          <w:bCs w:val="0"/>
          <w:color w:val="auto"/>
          <w:sz w:val="24"/>
          <w:szCs w:val="24"/>
          <w:lang w:val="en-US" w:eastAsia="zh-CN"/>
        </w:rPr>
        <w:outlineLvl w:val="1"/>
      </w:pPr>
      <w:r/>
      <w:bookmarkStart w:id="299" w:name="_Toc21691"/>
      <w:r/>
      <w:bookmarkStart w:id="300" w:name="_Toc2344"/>
      <w:r>
        <w:rPr>
          <w:rFonts w:hint="eastAsia" w:ascii="宋体" w:hAnsi="宋体" w:eastAsia="宋体" w:cs="宋体"/>
          <w:b w:val="0"/>
          <w:bCs w:val="0"/>
          <w:color w:val="auto"/>
          <w:sz w:val="24"/>
          <w:szCs w:val="24"/>
          <w:lang w:val="en-US" w:eastAsia="zh-CN"/>
        </w:rPr>
        <w:t xml:space="preserve">（二）工期：</w:t>
      </w:r>
      <w:r>
        <w:rPr>
          <w:rFonts w:hint="eastAsia" w:ascii="宋体" w:hAnsi="宋体" w:cs="宋体"/>
          <w:b w:val="0"/>
          <w:bCs w:val="0"/>
          <w:color w:val="auto"/>
          <w:sz w:val="24"/>
          <w:szCs w:val="24"/>
          <w:lang w:val="en-US" w:eastAsia="zh-CN"/>
        </w:rPr>
        <w:t xml:space="preserve">100</w:t>
      </w:r>
      <w:r>
        <w:rPr>
          <w:rFonts w:hint="eastAsia" w:ascii="宋体" w:hAnsi="宋体" w:eastAsia="宋体" w:cs="宋体"/>
          <w:b w:val="0"/>
          <w:bCs w:val="0"/>
          <w:color w:val="auto"/>
          <w:sz w:val="24"/>
          <w:szCs w:val="24"/>
          <w:lang w:val="en-US" w:eastAsia="zh-CN"/>
        </w:rPr>
        <w:t xml:space="preserve">日历天。（具体时间以项目开工报告时间为准）</w:t>
      </w:r>
      <w:bookmarkEnd w:id="299"/>
      <w:r/>
      <w:bookmarkEnd w:id="300"/>
      <w:r/>
      <w:r/>
    </w:p>
    <w:p>
      <w:pPr>
        <w:ind w:firstLine="480"/>
        <w:keepLines w:val="0"/>
        <w:keepNext w:val="0"/>
        <w:pageBreakBefore w:val="0"/>
        <w:spacing w:line="500" w:lineRule="exact"/>
        <w:widowControl w:val="off"/>
        <w:rPr>
          <w:rFonts w:hint="eastAsia" w:ascii="宋体" w:hAnsi="宋体" w:eastAsia="宋体" w:cs="宋体"/>
          <w:b w:val="0"/>
          <w:bCs w:val="0"/>
          <w:color w:val="auto"/>
          <w:sz w:val="24"/>
          <w:szCs w:val="24"/>
          <w:lang w:val="en-US" w:eastAsia="zh-CN"/>
        </w:rPr>
        <w:outlineLvl w:val="1"/>
      </w:pPr>
      <w:r/>
      <w:bookmarkStart w:id="301" w:name="_Toc28279"/>
      <w:r/>
      <w:bookmarkStart w:id="302" w:name="_Toc25504"/>
      <w:r>
        <w:rPr>
          <w:rFonts w:hint="eastAsia" w:ascii="宋体" w:hAnsi="宋体" w:eastAsia="宋体" w:cs="宋体"/>
          <w:b w:val="0"/>
          <w:bCs w:val="0"/>
          <w:color w:val="auto"/>
          <w:sz w:val="24"/>
          <w:szCs w:val="24"/>
          <w:lang w:val="en-US" w:eastAsia="zh-CN"/>
        </w:rPr>
        <w:t xml:space="preserve">（三）缺陷责任期：</w:t>
      </w:r>
      <w:bookmarkEnd w:id="301"/>
      <w:r/>
      <w:bookmarkEnd w:id="302"/>
      <w:r>
        <w:rPr>
          <w:rFonts w:hint="eastAsia" w:ascii="宋体" w:hAnsi="宋体" w:eastAsia="宋体" w:cs="宋体"/>
          <w:b w:val="0"/>
          <w:bCs w:val="0"/>
          <w:color w:val="auto"/>
          <w:sz w:val="24"/>
          <w:szCs w:val="24"/>
          <w:lang w:val="en-US" w:eastAsia="zh-CN"/>
        </w:rPr>
        <w:t xml:space="preserve">1 年（专业工程从其规定，其中</w:t>
      </w:r>
      <w:r>
        <w:rPr>
          <w:rFonts w:hint="eastAsia" w:ascii="宋体" w:hAnsi="宋体" w:cs="宋体"/>
          <w:b w:val="0"/>
          <w:bCs w:val="0"/>
          <w:color w:val="auto"/>
          <w:sz w:val="24"/>
          <w:szCs w:val="24"/>
          <w:lang w:val="en-US" w:eastAsia="zh-CN"/>
        </w:rPr>
        <w:t xml:space="preserve">绿化</w:t>
      </w:r>
      <w:r>
        <w:rPr>
          <w:rFonts w:hint="eastAsia" w:ascii="宋体" w:hAnsi="宋体" w:eastAsia="宋体" w:cs="宋体"/>
          <w:b w:val="0"/>
          <w:bCs w:val="0"/>
          <w:color w:val="auto"/>
          <w:sz w:val="24"/>
          <w:szCs w:val="24"/>
          <w:lang w:val="en-US" w:eastAsia="zh-CN"/>
        </w:rPr>
        <w:t xml:space="preserve">、设备2年）。</w:t>
      </w:r>
      <w:r/>
    </w:p>
    <w:p>
      <w:pPr>
        <w:ind w:firstLine="480"/>
        <w:keepLines w:val="0"/>
        <w:keepNext w:val="0"/>
        <w:pageBreakBefore w:val="0"/>
        <w:spacing w:line="500" w:lineRule="exact"/>
        <w:widowControl w:val="off"/>
        <w:rPr>
          <w:rFonts w:hint="eastAsia" w:ascii="宋体" w:hAnsi="宋体" w:eastAsia="宋体" w:cs="宋体"/>
          <w:b w:val="0"/>
          <w:bCs w:val="0"/>
          <w:color w:val="auto"/>
          <w:sz w:val="24"/>
          <w:szCs w:val="24"/>
          <w:lang w:val="en-US" w:eastAsia="zh-CN"/>
        </w:rPr>
        <w:outlineLvl w:val="1"/>
      </w:pPr>
      <w:r/>
      <w:bookmarkStart w:id="303" w:name="_Toc12952"/>
      <w:r/>
      <w:bookmarkStart w:id="304" w:name="_Toc32201"/>
      <w:r>
        <w:rPr>
          <w:rFonts w:hint="eastAsia" w:ascii="宋体" w:hAnsi="宋体" w:eastAsia="宋体" w:cs="宋体"/>
          <w:b w:val="0"/>
          <w:bCs w:val="0"/>
          <w:color w:val="auto"/>
          <w:sz w:val="24"/>
          <w:szCs w:val="24"/>
          <w:lang w:val="en-US" w:eastAsia="zh-CN"/>
        </w:rPr>
        <w:t xml:space="preserve">（四）质量要求：合格。</w:t>
      </w:r>
      <w:bookmarkEnd w:id="303"/>
      <w:r/>
      <w:bookmarkEnd w:id="304"/>
      <w:r>
        <w:rPr>
          <w:rFonts w:hint="eastAsia" w:ascii="宋体" w:hAnsi="宋体" w:eastAsia="宋体" w:cs="宋体"/>
          <w:b w:val="0"/>
          <w:bCs w:val="0"/>
          <w:color w:val="auto"/>
          <w:sz w:val="24"/>
          <w:szCs w:val="24"/>
          <w:lang w:val="en-US" w:eastAsia="zh-CN"/>
        </w:rPr>
        <w:t xml:space="preserve">符合《水利水电工程单元工程施工质量验收标准》（SLT631-2025）、《水利工程施工质量检验与评定规范》（DB32/T2334-2013），专业工程从其规定。</w:t>
      </w:r>
      <w:r/>
    </w:p>
    <w:p>
      <w:pPr>
        <w:ind w:firstLine="480"/>
        <w:keepLines w:val="0"/>
        <w:keepNext w:val="0"/>
        <w:pageBreakBefore w:val="0"/>
        <w:spacing w:line="500" w:lineRule="exact"/>
        <w:widowControl w:val="off"/>
        <w:rPr>
          <w:rFonts w:hint="eastAsia" w:ascii="宋体" w:hAnsi="宋体" w:eastAsia="宋体" w:cs="宋体"/>
          <w:b w:val="0"/>
          <w:bCs w:val="0"/>
          <w:color w:val="auto"/>
          <w:sz w:val="24"/>
          <w:szCs w:val="24"/>
          <w:lang w:val="en-US" w:eastAsia="zh-CN"/>
        </w:rPr>
        <w:outlineLvl w:val="1"/>
      </w:pPr>
      <w:r/>
      <w:bookmarkStart w:id="305" w:name="_Toc18603"/>
      <w:r/>
      <w:bookmarkStart w:id="306" w:name="_Toc16653"/>
      <w:r>
        <w:rPr>
          <w:rFonts w:hint="eastAsia" w:ascii="宋体" w:hAnsi="宋体" w:eastAsia="宋体" w:cs="宋体"/>
          <w:b w:val="0"/>
          <w:bCs w:val="0"/>
          <w:color w:val="auto"/>
          <w:sz w:val="24"/>
          <w:szCs w:val="24"/>
          <w:lang w:val="en-US" w:eastAsia="zh-CN"/>
        </w:rPr>
        <w:t xml:space="preserve">（五）付款方式：</w:t>
      </w:r>
      <w:bookmarkEnd w:id="305"/>
      <w:r/>
      <w:bookmarkEnd w:id="306"/>
      <w:r/>
      <w:r/>
    </w:p>
    <w:p>
      <w:pPr>
        <w:ind w:firstLine="480"/>
        <w:keepLines w:val="0"/>
        <w:keepNext w:val="0"/>
        <w:pageBreakBefore w:val="0"/>
        <w:spacing w:line="500" w:lineRule="exact"/>
        <w:widowControl w:val="off"/>
        <w:rPr>
          <w:rFonts w:hint="eastAsia" w:ascii="宋体" w:hAnsi="宋体" w:eastAsia="宋体" w:cs="宋体"/>
          <w:b w:val="0"/>
          <w:bCs w:val="0"/>
          <w:color w:val="000000" w:themeColor="text1"/>
          <w:sz w:val="24"/>
          <w:szCs w:val="24"/>
          <w:lang w:val="en-US" w:eastAsia="zh-CN"/>
          <w14:textFill>
            <w14:solidFill>
              <w14:schemeClr w14:val="tx1"/>
            </w14:solidFill>
          </w14:textFill>
        </w:rPr>
        <w:outlineLvl w:val="1"/>
      </w:pPr>
      <w:r/>
      <w:bookmarkStart w:id="307" w:name="_Toc22019"/>
      <w:r/>
      <w:bookmarkStart w:id="308" w:name="_Toc12263"/>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预付款：合同金额的10%，合同签订后按规定支付； </w:t>
      </w:r>
      <w:r/>
    </w:p>
    <w:p>
      <w:pPr>
        <w:ind w:firstLine="480"/>
        <w:keepLines w:val="0"/>
        <w:keepNext w:val="0"/>
        <w:pageBreakBefore w:val="0"/>
        <w:spacing w:line="500" w:lineRule="exact"/>
        <w:widowControl w:val="off"/>
        <w:rPr>
          <w:rFonts w:hint="eastAsia" w:ascii="宋体" w:hAnsi="宋体" w:eastAsia="宋体" w:cs="宋体"/>
          <w:b w:val="0"/>
          <w:bCs w:val="0"/>
          <w:color w:val="000000" w:themeColor="text1"/>
          <w:sz w:val="24"/>
          <w:szCs w:val="24"/>
          <w:lang w:val="en-US" w:eastAsia="zh-CN"/>
          <w14:textFill>
            <w14:solidFill>
              <w14:schemeClr w14:val="tx1"/>
            </w14:solidFill>
          </w14:textFill>
        </w:rPr>
        <w:outlineLvl w:val="1"/>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进度款：按工程进度支付工程款，工程通过完工验收后付至完工结算价的95%，余款在完成工程移交及档案资料移交并通过审计后一次性付清。</w:t>
      </w:r>
      <w:r/>
    </w:p>
    <w:p>
      <w:pPr>
        <w:ind w:firstLine="480"/>
        <w:keepLines w:val="0"/>
        <w:keepNext w:val="0"/>
        <w:pageBreakBefore w:val="0"/>
        <w:spacing w:line="500" w:lineRule="exact"/>
        <w:widowControl w:val="off"/>
        <w:rPr>
          <w:rFonts w:hint="eastAsia" w:ascii="宋体" w:hAnsi="宋体" w:eastAsia="宋体" w:cs="宋体"/>
          <w:b w:val="0"/>
          <w:bCs w:val="0"/>
          <w:color w:val="000000" w:themeColor="text1"/>
          <w:sz w:val="24"/>
          <w:szCs w:val="24"/>
          <w:lang w:val="en-US" w:eastAsia="zh-CN"/>
          <w14:textFill>
            <w14:solidFill>
              <w14:schemeClr w14:val="tx1"/>
            </w14:solidFill>
          </w14:textFill>
        </w:rPr>
        <w:outlineLvl w:val="1"/>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资金支付的时间：收到供应商发票10个工作日内；</w:t>
      </w:r>
      <w:r/>
    </w:p>
    <w:p>
      <w:pPr>
        <w:ind w:firstLine="480"/>
        <w:keepLines w:val="0"/>
        <w:keepNext w:val="0"/>
        <w:pageBreakBefore w:val="0"/>
        <w:spacing w:line="500" w:lineRule="exact"/>
        <w:widowControl w:val="off"/>
        <w:rPr>
          <w:rFonts w:hint="eastAsia" w:ascii="宋体" w:hAnsi="宋体" w:eastAsia="宋体" w:cs="宋体"/>
          <w:b w:val="0"/>
          <w:bCs w:val="0"/>
          <w:color w:val="000000" w:themeColor="text1"/>
          <w:sz w:val="24"/>
          <w:szCs w:val="24"/>
          <w:lang w:val="en-US" w:eastAsia="zh-CN"/>
          <w14:textFill>
            <w14:solidFill>
              <w14:schemeClr w14:val="tx1"/>
            </w14:solidFill>
          </w14:textFill>
        </w:rPr>
        <w:outlineLvl w:val="1"/>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资金支付的条件：满足相应阶段的要求且收到供应商发票；</w:t>
      </w:r>
      <w:r/>
    </w:p>
    <w:p>
      <w:pPr>
        <w:ind w:firstLine="480"/>
        <w:keepLines w:val="0"/>
        <w:keepNext w:val="0"/>
        <w:pageBreakBefore w:val="0"/>
        <w:spacing w:line="500" w:lineRule="exact"/>
        <w:widowControl w:val="off"/>
        <w:rPr>
          <w:rFonts w:hint="eastAsia" w:ascii="宋体" w:hAnsi="宋体" w:eastAsia="宋体" w:cs="宋体"/>
          <w:b w:val="0"/>
          <w:bCs w:val="0"/>
          <w:color w:val="auto"/>
          <w:sz w:val="24"/>
          <w:szCs w:val="24"/>
          <w:lang w:val="en-US" w:eastAsia="zh-CN"/>
        </w:rPr>
        <w:outlineLvl w:val="1"/>
      </w:pPr>
      <w:r>
        <w:rPr>
          <w:rFonts w:hint="eastAsia" w:ascii="宋体" w:hAnsi="宋体" w:eastAsia="宋体" w:cs="宋体"/>
          <w:b w:val="0"/>
          <w:bCs w:val="0"/>
          <w:color w:val="auto"/>
          <w:sz w:val="24"/>
          <w:szCs w:val="24"/>
          <w:lang w:val="en-US" w:eastAsia="zh-CN"/>
        </w:rPr>
        <w:t xml:space="preserve">注：在签订合同时，供应商明确表示无需预付款或者主动要求降低预付款比例的，采购人可不适用前述规定。支付方式可以通过转账或数字人民币等方式。</w:t>
      </w:r>
      <w:r/>
    </w:p>
    <w:p>
      <w:pPr>
        <w:ind w:firstLine="480"/>
        <w:keepLines w:val="0"/>
        <w:keepNext w:val="0"/>
        <w:pageBreakBefore w:val="0"/>
        <w:spacing w:line="500" w:lineRule="exact"/>
        <w:widowControl w:val="off"/>
        <w:rPr>
          <w:rFonts w:hint="eastAsia" w:ascii="宋体" w:hAnsi="宋体" w:eastAsia="宋体" w:cs="宋体"/>
          <w:b w:val="0"/>
          <w:bCs w:val="0"/>
          <w:color w:val="auto"/>
          <w:sz w:val="24"/>
          <w:szCs w:val="24"/>
          <w:lang w:val="en-US" w:eastAsia="zh-CN"/>
        </w:rPr>
        <w:outlineLvl w:val="1"/>
      </w:pPr>
      <w:r>
        <w:rPr>
          <w:rFonts w:hint="eastAsia" w:ascii="宋体" w:hAnsi="宋体" w:eastAsia="宋体" w:cs="宋体"/>
          <w:b w:val="0"/>
          <w:bCs w:val="0"/>
          <w:color w:val="auto"/>
          <w:sz w:val="24"/>
          <w:szCs w:val="24"/>
          <w:lang w:val="en-US" w:eastAsia="zh-CN"/>
        </w:rPr>
        <w:t xml:space="preserve">付款前，供应商应向采购人提供符合要求的发票，否则，采购人有权拒绝付款，同时不免除供应商合同履行义务。采购人可从应付款中直接扣除供应商应承担的违约金或其他费用。</w:t>
      </w:r>
      <w:r/>
    </w:p>
    <w:p>
      <w:pPr>
        <w:numPr>
          <w:ilvl w:val="0"/>
          <w:numId w:val="0"/>
        </w:numPr>
        <w:ind w:firstLine="482"/>
        <w:keepLines w:val="0"/>
        <w:keepNext w:val="0"/>
        <w:pageBreakBefore w:val="0"/>
        <w:spacing w:line="500" w:lineRule="exact"/>
        <w:widowControl w:val="off"/>
        <w:rPr>
          <w:rFonts w:hint="eastAsia" w:ascii="宋体" w:hAnsi="宋体" w:eastAsia="宋体" w:cs="宋体"/>
          <w:b/>
          <w:bCs/>
          <w:color w:val="auto"/>
          <w:sz w:val="24"/>
          <w:szCs w:val="24"/>
          <w:highlight w:val="none"/>
          <w:lang w:eastAsia="zh-CN"/>
        </w:rPr>
        <w:outlineLvl w:val="1"/>
      </w:pPr>
      <w:r>
        <w:rPr>
          <w:rFonts w:hint="eastAsia" w:ascii="宋体" w:hAnsi="宋体" w:eastAsia="宋体" w:cs="宋体"/>
          <w:b/>
          <w:bCs/>
          <w:color w:val="auto"/>
          <w:sz w:val="24"/>
          <w:szCs w:val="24"/>
          <w:highlight w:val="none"/>
          <w:lang w:val="en-US" w:eastAsia="zh-CN" w:bidi="ar-SA"/>
        </w:rPr>
        <w:t xml:space="preserve">二、</w:t>
      </w:r>
      <w:r>
        <w:rPr>
          <w:rFonts w:hint="eastAsia" w:ascii="宋体" w:hAnsi="宋体" w:cs="宋体"/>
          <w:b/>
          <w:bCs/>
          <w:color w:val="auto"/>
          <w:sz w:val="24"/>
          <w:szCs w:val="24"/>
          <w:highlight w:val="none"/>
          <w:lang w:val="en-US" w:eastAsia="zh-CN" w:bidi="ar-SA"/>
        </w:rPr>
        <w:t xml:space="preserve">图纸、</w:t>
      </w:r>
      <w:r>
        <w:rPr>
          <w:rFonts w:hint="eastAsia" w:ascii="宋体" w:hAnsi="宋体" w:eastAsia="宋体" w:cs="宋体"/>
          <w:b/>
          <w:bCs/>
          <w:color w:val="auto"/>
          <w:sz w:val="24"/>
          <w:szCs w:val="24"/>
          <w:highlight w:val="none"/>
          <w:lang w:eastAsia="zh-CN"/>
        </w:rPr>
        <w:t xml:space="preserve">工程量清单</w:t>
      </w:r>
      <w:bookmarkEnd w:id="307"/>
      <w:r/>
      <w:bookmarkEnd w:id="308"/>
      <w:r/>
      <w:bookmarkStart w:id="309" w:name="_Toc24078"/>
      <w:r/>
      <w:r/>
    </w:p>
    <w:p>
      <w:pPr>
        <w:numPr>
          <w:ilvl w:val="0"/>
          <w:numId w:val="0"/>
        </w:numPr>
        <w:ind w:firstLine="482"/>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1"/>
      </w:pPr>
      <w:r/>
      <w:bookmarkStart w:id="310" w:name="_Toc13732"/>
      <w:r>
        <w:rPr>
          <w:rFonts w:hint="eastAsia" w:ascii="宋体" w:hAnsi="宋体" w:eastAsia="宋体" w:cs="宋体"/>
          <w:color w:val="auto"/>
          <w:sz w:val="24"/>
          <w:szCs w:val="24"/>
          <w:highlight w:val="none"/>
          <w:lang w:eastAsia="zh-CN"/>
        </w:rPr>
        <w:t xml:space="preserve">工程量清单及图纸：另附（工程量清单及图纸请各潜在投标人至宿迁市政府采购网本项目公告附件下载）。</w:t>
      </w:r>
      <w:bookmarkEnd w:id="309"/>
      <w:r/>
      <w:bookmarkEnd w:id="310"/>
      <w:r/>
      <w:r/>
    </w:p>
    <w:p>
      <w:pPr>
        <w:ind w:firstLine="482"/>
        <w:keepLines w:val="0"/>
        <w:keepNext w:val="0"/>
        <w:pageBreakBefore w:val="0"/>
        <w:spacing w:line="500" w:lineRule="exact"/>
        <w:widowControl w:val="off"/>
        <w:rPr>
          <w:rFonts w:hint="eastAsia" w:ascii="宋体" w:hAnsi="宋体" w:eastAsia="宋体" w:cs="宋体"/>
          <w:b/>
          <w:bCs/>
          <w:color w:val="auto"/>
          <w:sz w:val="24"/>
          <w:szCs w:val="24"/>
          <w:lang w:eastAsia="zh-CN"/>
        </w:rPr>
        <w:outlineLvl w:val="1"/>
      </w:pPr>
      <w:r/>
      <w:bookmarkStart w:id="311" w:name="_Toc11784"/>
      <w:r/>
      <w:bookmarkStart w:id="312" w:name="_Toc11139"/>
      <w:r>
        <w:rPr>
          <w:rFonts w:hint="eastAsia" w:ascii="宋体" w:hAnsi="宋体" w:cs="宋体"/>
          <w:b/>
          <w:bCs/>
          <w:color w:val="auto"/>
          <w:sz w:val="24"/>
          <w:szCs w:val="24"/>
          <w:lang w:val="en-US" w:eastAsia="zh-CN"/>
        </w:rPr>
        <w:t xml:space="preserve">三</w:t>
      </w:r>
      <w:r>
        <w:rPr>
          <w:rFonts w:hint="eastAsia" w:ascii="宋体" w:hAnsi="宋体" w:eastAsia="宋体" w:cs="宋体"/>
          <w:b/>
          <w:bCs/>
          <w:color w:val="auto"/>
          <w:sz w:val="24"/>
          <w:szCs w:val="24"/>
          <w:lang w:eastAsia="zh-CN"/>
        </w:rPr>
        <w:t xml:space="preserve">、技术标准要求</w:t>
      </w:r>
      <w:bookmarkEnd w:id="311"/>
      <w:r/>
      <w:bookmarkEnd w:id="312"/>
      <w:r/>
      <w:r/>
    </w:p>
    <w:p>
      <w:pPr>
        <w:ind w:firstLine="480"/>
        <w:keepLines w:val="0"/>
        <w:keepNext w:val="0"/>
        <w:pageBreakBefore w:val="0"/>
        <w:spacing w:line="500" w:lineRule="exact"/>
        <w:widowControl w:val="off"/>
        <w:rPr>
          <w:rFonts w:hint="eastAsia" w:ascii="宋体" w:hAnsi="宋体" w:eastAsia="宋体" w:cs="宋体"/>
          <w:b w:val="0"/>
          <w:bCs w:val="0"/>
          <w:color w:val="auto"/>
          <w:sz w:val="24"/>
          <w:szCs w:val="24"/>
          <w:lang w:val="en-US" w:eastAsia="zh-CN"/>
        </w:rPr>
        <w:outlineLvl w:val="1"/>
      </w:pPr>
      <w:r>
        <w:rPr>
          <w:rFonts w:hint="eastAsia" w:ascii="宋体" w:hAnsi="宋体" w:eastAsia="宋体" w:cs="宋体"/>
          <w:b w:val="0"/>
          <w:bCs w:val="0"/>
          <w:color w:val="auto"/>
          <w:sz w:val="24"/>
          <w:szCs w:val="24"/>
          <w:lang w:val="en-US" w:eastAsia="zh-CN"/>
        </w:rPr>
        <w:t xml:space="preserve">1、本工程采用的技术规范依据设计施工图纸和技术文件要求，本工程项目的材 料、设备、施工必须达到现行中华人民共和国及省、市、行业的一切法规、规范的要求。 </w:t>
      </w:r>
      <w:r/>
    </w:p>
    <w:p>
      <w:pPr>
        <w:ind w:firstLine="480"/>
        <w:keepLines w:val="0"/>
        <w:keepNext w:val="0"/>
        <w:pageBreakBefore w:val="0"/>
        <w:spacing w:line="500" w:lineRule="exact"/>
        <w:widowControl w:val="off"/>
        <w:rPr>
          <w:rFonts w:hint="eastAsia" w:ascii="宋体" w:hAnsi="宋体" w:eastAsia="宋体" w:cs="宋体"/>
          <w:b w:val="0"/>
          <w:bCs w:val="0"/>
          <w:color w:val="auto"/>
          <w:sz w:val="24"/>
          <w:szCs w:val="24"/>
          <w:lang w:val="en-US" w:eastAsia="zh-CN"/>
        </w:rPr>
        <w:outlineLvl w:val="1"/>
      </w:pPr>
      <w:r>
        <w:rPr>
          <w:rFonts w:hint="eastAsia" w:ascii="宋体" w:hAnsi="宋体" w:eastAsia="宋体" w:cs="宋体"/>
          <w:b w:val="0"/>
          <w:bCs w:val="0"/>
          <w:color w:val="auto"/>
          <w:sz w:val="24"/>
          <w:szCs w:val="24"/>
          <w:lang w:val="en-US" w:eastAsia="zh-CN"/>
        </w:rPr>
        <w:t xml:space="preserve">2、对材料的质量和试验要求现行中华人民共和国及省、市、行业的一切法规、 规范的要求。</w:t>
      </w:r>
      <w:r/>
    </w:p>
    <w:p>
      <w:pPr>
        <w:ind w:firstLine="480"/>
        <w:keepLines w:val="0"/>
        <w:keepNext w:val="0"/>
        <w:pageBreakBefore w:val="0"/>
        <w:spacing w:line="500" w:lineRule="exact"/>
        <w:widowControl w:val="off"/>
        <w:rPr>
          <w:rFonts w:hint="eastAsia" w:ascii="宋体" w:hAnsi="宋体" w:eastAsia="宋体" w:cs="宋体"/>
          <w:b w:val="0"/>
          <w:bCs w:val="0"/>
          <w:color w:val="auto"/>
          <w:sz w:val="24"/>
          <w:szCs w:val="24"/>
          <w:lang w:val="en-US" w:eastAsia="zh-CN"/>
        </w:rPr>
        <w:outlineLvl w:val="1"/>
      </w:pPr>
      <w:r>
        <w:rPr>
          <w:rFonts w:hint="eastAsia" w:ascii="宋体" w:hAnsi="宋体" w:eastAsia="宋体" w:cs="宋体"/>
          <w:b w:val="0"/>
          <w:bCs w:val="0"/>
          <w:color w:val="auto"/>
          <w:sz w:val="24"/>
          <w:szCs w:val="24"/>
          <w:lang w:val="en-US" w:eastAsia="zh-CN"/>
        </w:rPr>
        <w:t xml:space="preserve">3、供应商应参照《水利水电工程标准施工招标文件》技术标准和要求（合同技术条款）（2009 年版）编制技术方案，编制时应采用文字并结合图表形式说明施工方法；拟投入本标段的主要施工设备情况、拟配备本标段的试验和检测仪器设备情况、劳动力计划等；结合工程特点提出切实可行的工程质量、安全生产、文明施工、工程 进度、技术组织措施，同时应对关键工序、复杂环节重点提出相应技术措施，如冬雨季施工技术、减少噪音、降低环境污染、地下管线及其他地上地下设施的保护加固措施等。</w:t>
      </w:r>
      <w:r/>
    </w:p>
    <w:p>
      <w:pPr>
        <w:ind w:firstLine="482"/>
        <w:keepLines w:val="0"/>
        <w:keepNext w:val="0"/>
        <w:pageBreakBefore w:val="0"/>
        <w:spacing w:line="500" w:lineRule="exact"/>
        <w:widowControl w:val="off"/>
        <w:rPr>
          <w:rFonts w:hint="eastAsia" w:ascii="宋体" w:hAnsi="宋体" w:cs="宋体"/>
          <w:b/>
          <w:bCs/>
          <w:color w:val="auto"/>
          <w:sz w:val="24"/>
          <w:szCs w:val="24"/>
          <w:lang w:val="en-US" w:eastAsia="zh-CN"/>
        </w:rPr>
        <w:outlineLvl w:val="1"/>
      </w:pPr>
      <w:r/>
      <w:bookmarkStart w:id="313" w:name="_Toc19705"/>
      <w:r>
        <w:rPr>
          <w:rFonts w:hint="eastAsia" w:ascii="宋体" w:hAnsi="宋体" w:cs="宋体"/>
          <w:b/>
          <w:bCs/>
          <w:color w:val="auto"/>
          <w:sz w:val="24"/>
          <w:szCs w:val="24"/>
          <w:lang w:val="en-US" w:eastAsia="zh-CN"/>
        </w:rPr>
        <w:t xml:space="preserve">四、项目实施方案</w:t>
      </w:r>
      <w:r/>
    </w:p>
    <w:p>
      <w:pPr>
        <w:ind w:firstLine="480"/>
        <w:keepLines w:val="0"/>
        <w:keepNext w:val="0"/>
        <w:pageBreakBefore w:val="0"/>
        <w:spacing w:line="500" w:lineRule="exact"/>
        <w:widowControl w:val="off"/>
        <w:rPr>
          <w:rFonts w:hint="eastAsia" w:ascii="宋体" w:hAnsi="宋体" w:eastAsia="宋体" w:cs="宋体"/>
          <w:b w:val="0"/>
          <w:bCs w:val="0"/>
          <w:color w:val="auto"/>
          <w:sz w:val="24"/>
          <w:szCs w:val="24"/>
          <w:lang w:val="en-US" w:eastAsia="zh-CN"/>
        </w:rPr>
        <w:outlineLvl w:val="1"/>
      </w:pPr>
      <w:r>
        <w:rPr>
          <w:rFonts w:hint="eastAsia" w:ascii="宋体" w:hAnsi="宋体" w:eastAsia="宋体" w:cs="宋体"/>
          <w:b w:val="0"/>
          <w:bCs w:val="0"/>
          <w:color w:val="auto"/>
          <w:sz w:val="24"/>
          <w:szCs w:val="24"/>
          <w:lang w:val="en-US" w:eastAsia="zh-CN"/>
        </w:rPr>
        <w:t xml:space="preserve">根据采购项目具体特点和实际需要编制切实可行的施工组织总体设想、方案、 施工方案及质量保证措施、施工进度计划和各阶段进度的保证措施、劳动力、机械设备和材料投入计划、安全文明施工及环境保护措，同时应对关键施工技术、工艺提出相应技术措施。</w:t>
      </w:r>
      <w:r/>
    </w:p>
    <w:p>
      <w:pPr>
        <w:ind w:firstLine="480"/>
        <w:keepLines w:val="0"/>
        <w:keepNext w:val="0"/>
        <w:pageBreakBefore w:val="0"/>
        <w:spacing w:line="500" w:lineRule="exact"/>
        <w:widowControl w:val="off"/>
        <w:rPr>
          <w:rFonts w:hint="eastAsia" w:ascii="宋体" w:hAnsi="宋体" w:eastAsia="宋体" w:cs="宋体"/>
          <w:b w:val="0"/>
          <w:bCs w:val="0"/>
          <w:color w:val="000000" w:themeColor="text1"/>
          <w:sz w:val="24"/>
          <w:szCs w:val="24"/>
          <w:lang w:val="en-US" w:eastAsia="zh-CN"/>
          <w14:textFill>
            <w14:solidFill>
              <w14:schemeClr w14:val="tx1"/>
            </w14:solidFill>
          </w14:textFill>
        </w:rPr>
        <w:outlineLvl w:val="1"/>
      </w:pPr>
      <w:r/>
      <w:bookmarkStart w:id="314" w:name="_Toc16936813"/>
      <w:r/>
      <w:bookmarkStart w:id="315" w:name="_Toc492186702"/>
      <w:r/>
      <w:bookmarkStart w:id="316" w:name="_Toc4228076"/>
      <w:r/>
      <w:bookmarkStart w:id="317" w:name="_Toc24883"/>
      <w:r/>
      <w:bookmarkStart w:id="318" w:name="_Toc492183765"/>
      <w:r/>
      <w:bookmarkStart w:id="319" w:name="_Toc526223662"/>
      <w:r/>
      <w:bookmarkStart w:id="320" w:name="_Toc42845042"/>
      <w:r>
        <w:rPr>
          <w:rFonts w:hint="eastAsia" w:ascii="宋体" w:hAnsi="宋体" w:eastAsia="宋体" w:cs="宋体"/>
          <w:b w:val="0"/>
          <w:bCs w:val="0"/>
          <w:color w:val="000000" w:themeColor="text1"/>
          <w:sz w:val="24"/>
          <w:szCs w:val="24"/>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4"/>
          <w:szCs w:val="24"/>
          <w:lang w:eastAsia="zh-CN"/>
          <w14:textFill>
            <w14:solidFill>
              <w14:schemeClr w14:val="tx1"/>
            </w14:solidFill>
          </w14:textFill>
        </w:rPr>
        <w:t xml:space="preserve">）施工</w:t>
      </w:r>
      <w:r>
        <w:rPr>
          <w:rFonts w:hint="eastAsia" w:ascii="宋体" w:hAnsi="宋体" w:cs="宋体"/>
          <w:b w:val="0"/>
          <w:bCs w:val="0"/>
          <w:color w:val="000000" w:themeColor="text1"/>
          <w:sz w:val="24"/>
          <w:szCs w:val="24"/>
          <w:lang w:eastAsia="zh-CN"/>
          <w14:textFill>
            <w14:solidFill>
              <w14:schemeClr w14:val="tx1"/>
            </w14:solidFill>
          </w14:textFill>
        </w:rPr>
        <w:t xml:space="preserve">现场</w:t>
      </w:r>
      <w:r>
        <w:rPr>
          <w:rFonts w:hint="eastAsia" w:ascii="宋体" w:hAnsi="宋体" w:eastAsia="宋体" w:cs="宋体"/>
          <w:b w:val="0"/>
          <w:bCs w:val="0"/>
          <w:color w:val="000000" w:themeColor="text1"/>
          <w:sz w:val="24"/>
          <w:szCs w:val="24"/>
          <w:lang w:eastAsia="zh-CN"/>
          <w14:textFill>
            <w14:solidFill>
              <w14:schemeClr w14:val="tx1"/>
            </w14:solidFill>
          </w14:textFill>
        </w:rPr>
        <w:t xml:space="preserve">布置方案：总体施工布置及规划、施工组织内容的完整性、施工工艺流程、各分部分项工程工序计划安排应完整、具体、施工流程应符合要求、各工程工序应符合要求</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w:t>
      </w:r>
      <w:bookmarkEnd w:id="314"/>
      <w:r/>
      <w:bookmarkEnd w:id="315"/>
      <w:r/>
      <w:bookmarkEnd w:id="316"/>
      <w:r/>
      <w:bookmarkEnd w:id="317"/>
      <w:r/>
      <w:bookmarkEnd w:id="318"/>
      <w:r/>
      <w:bookmarkEnd w:id="319"/>
      <w:r/>
      <w:bookmarkEnd w:id="320"/>
      <w:r/>
      <w:r/>
    </w:p>
    <w:p>
      <w:pPr>
        <w:ind w:firstLine="480"/>
        <w:keepLines w:val="0"/>
        <w:keepNext w:val="0"/>
        <w:pageBreakBefore w:val="0"/>
        <w:spacing w:line="500" w:lineRule="exact"/>
        <w:rPr>
          <w:rFonts w:hint="eastAsia" w:ascii="宋体" w:hAnsi="宋体" w:eastAsia="宋体" w:cs="宋体"/>
          <w:b w:val="0"/>
          <w:bCs w:val="0"/>
          <w:color w:val="000000" w:themeColor="text1"/>
          <w:sz w:val="24"/>
          <w:szCs w:val="24"/>
          <w:lang w:eastAsia="zh-CN"/>
          <w14:textFill>
            <w14:solidFill>
              <w14:schemeClr w14:val="tx1"/>
            </w14:solidFill>
          </w14:textFill>
        </w:rPr>
      </w:pPr>
      <w:r>
        <w:rPr>
          <w:rFonts w:hint="eastAsia" w:ascii="宋体" w:hAnsi="宋体" w:cs="宋体"/>
          <w:b w:val="0"/>
          <w:bCs w:val="0"/>
          <w:color w:val="000000" w:themeColor="text1"/>
          <w:sz w:val="24"/>
          <w:szCs w:val="24"/>
          <w:lang w:eastAsia="zh-CN"/>
          <w14:textFill>
            <w14:solidFill>
              <w14:schemeClr w14:val="tx1"/>
            </w14:solidFill>
          </w14:textFill>
        </w:rPr>
        <w:t xml:space="preserve">（</w:t>
      </w:r>
      <w:r>
        <w:rPr>
          <w:rFonts w:hint="eastAsia" w:ascii="宋体" w:hAnsi="宋体" w:cs="宋体"/>
          <w:b w:val="0"/>
          <w:bCs w:val="0"/>
          <w:color w:val="000000" w:themeColor="text1"/>
          <w:sz w:val="24"/>
          <w:szCs w:val="24"/>
          <w:lang w:val="en-US" w:eastAsia="zh-CN"/>
          <w14:textFill>
            <w14:solidFill>
              <w14:schemeClr w14:val="tx1"/>
            </w14:solidFill>
          </w14:textFill>
        </w:rPr>
        <w:t xml:space="preserve">2</w:t>
      </w:r>
      <w:r>
        <w:rPr>
          <w:rFonts w:hint="eastAsia" w:ascii="宋体" w:hAnsi="宋体" w:cs="宋体"/>
          <w:b w:val="0"/>
          <w:bCs w:val="0"/>
          <w:color w:val="000000" w:themeColor="text1"/>
          <w:sz w:val="24"/>
          <w:szCs w:val="24"/>
          <w:lang w:eastAsia="zh-CN"/>
          <w14:textFill>
            <w14:solidFill>
              <w14:schemeClr w14:val="tx1"/>
            </w14:solidFill>
          </w14:textFill>
        </w:rPr>
        <w:t xml:space="preserve">）工程围堰及施工降排水：工程围堰、施工降排水及导流措施及方案内容完整、详细具体、科学合理、措施可靠、针对性强。</w:t>
      </w:r>
      <w:r/>
    </w:p>
    <w:p>
      <w:pPr>
        <w:ind w:firstLine="480"/>
        <w:keepLines w:val="0"/>
        <w:keepNext w:val="0"/>
        <w:pageBreakBefore w:val="0"/>
        <w:spacing w:line="500" w:lineRule="exact"/>
        <w:rPr>
          <w:rFonts w:hint="eastAsia" w:ascii="宋体" w:hAnsi="宋体" w:cs="宋体"/>
          <w:b w:val="0"/>
          <w:bCs w:val="0"/>
          <w:color w:val="000000" w:themeColor="text1"/>
          <w:sz w:val="24"/>
          <w:szCs w:val="24"/>
          <w:highlight w:val="yellow"/>
          <w:lang w:eastAsia="zh-CN"/>
          <w14:textFill>
            <w14:solidFill>
              <w14:schemeClr w14:val="tx1"/>
            </w14:solidFill>
          </w14:textFill>
        </w:rPr>
      </w:pPr>
      <w:r>
        <w:rPr>
          <w:rFonts w:hint="eastAsia" w:ascii="宋体" w:hAnsi="宋体" w:eastAsia="宋体" w:cs="宋体"/>
          <w:b w:val="0"/>
          <w:bCs w:val="0"/>
          <w:color w:val="000000" w:themeColor="text1"/>
          <w:sz w:val="24"/>
          <w:szCs w:val="24"/>
          <w:lang w:eastAsia="zh-CN"/>
          <w14:textFill>
            <w14:solidFill>
              <w14:schemeClr w14:val="tx1"/>
            </w14:solidFill>
          </w14:textFill>
        </w:rPr>
        <w:t xml:space="preserve">（</w:t>
      </w:r>
      <w:r>
        <w:rPr>
          <w:rFonts w:hint="eastAsia" w:ascii="宋体" w:hAnsi="宋体" w:cs="宋体"/>
          <w:b w:val="0"/>
          <w:bCs w:val="0"/>
          <w:color w:val="000000" w:themeColor="text1"/>
          <w:sz w:val="24"/>
          <w:szCs w:val="24"/>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4"/>
          <w:szCs w:val="24"/>
          <w:lang w:eastAsia="zh-CN"/>
          <w14:textFill>
            <w14:solidFill>
              <w14:schemeClr w14:val="tx1"/>
            </w14:solidFill>
          </w14:textFill>
        </w:rPr>
        <w:t xml:space="preserve">）施工进度计划及质量保证措施</w:t>
      </w:r>
      <w:r>
        <w:rPr>
          <w:rFonts w:hint="eastAsia" w:ascii="Times New Roman" w:hAnsi="Times New Roman" w:cs="Courier New"/>
          <w:color w:val="000000" w:themeColor="text1"/>
          <w:sz w:val="24"/>
          <w:szCs w:val="24"/>
          <w:lang w:val="en-US" w:eastAsia="zh-CN"/>
          <w14:textFill>
            <w14:solidFill>
              <w14:schemeClr w14:val="tx1"/>
            </w14:solidFill>
          </w14:textFill>
        </w:rPr>
        <w:t xml:space="preserve">：提供施工进度计划和各阶段进度的保证措施，可采用网络图或者横道图及其他表示，制定不同阶段的进度保证措施。能够体现出各阶段的工期进度，让每个施工阶段的进度一目了然。在施工时参照进度，能够有条不紊的施工并完成本项目。</w:t>
      </w:r>
      <w:r/>
    </w:p>
    <w:p>
      <w:pPr>
        <w:ind w:firstLine="480"/>
        <w:keepLines w:val="0"/>
        <w:keepNext w:val="0"/>
        <w:pageBreakBefore w:val="0"/>
        <w:spacing w:line="500" w:lineRule="exact"/>
        <w:rPr>
          <w:rFonts w:hint="eastAsia" w:ascii="Times New Roman" w:hAnsi="Times New Roman" w:cs="Courier New"/>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eastAsia="zh-CN"/>
          <w14:textFill>
            <w14:solidFill>
              <w14:schemeClr w14:val="tx1"/>
            </w14:solidFill>
          </w14:textFill>
        </w:rPr>
        <w:t xml:space="preserve">（</w:t>
      </w:r>
      <w:r>
        <w:rPr>
          <w:rFonts w:hint="eastAsia" w:ascii="宋体" w:hAnsi="宋体" w:cs="宋体"/>
          <w:b w:val="0"/>
          <w:bCs w:val="0"/>
          <w:color w:val="000000" w:themeColor="text1"/>
          <w:sz w:val="24"/>
          <w:szCs w:val="24"/>
          <w:lang w:val="en-US" w:eastAsia="zh-CN"/>
          <w14:textFill>
            <w14:solidFill>
              <w14:schemeClr w14:val="tx1"/>
            </w14:solidFill>
          </w14:textFill>
        </w:rPr>
        <w:t xml:space="preserve">4</w:t>
      </w:r>
      <w:r>
        <w:rPr>
          <w:rFonts w:hint="eastAsia" w:ascii="宋体" w:hAnsi="宋体" w:eastAsia="宋体" w:cs="宋体"/>
          <w:b w:val="0"/>
          <w:bCs w:val="0"/>
          <w:color w:val="000000" w:themeColor="text1"/>
          <w:sz w:val="24"/>
          <w:szCs w:val="24"/>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施工资源配置</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lang w:eastAsia="zh-CN"/>
          <w14:textFill>
            <w14:solidFill>
              <w14:schemeClr w14:val="tx1"/>
            </w14:solidFill>
          </w14:textFill>
        </w:rPr>
        <w:t xml:space="preserve">劳动力使用计划内容应完整、劳动力组织管理及技术保证措施应完善、施工过程中投入机械设备应齐全，机械设备的使用管理应完善，使用计划内容应完整，配备应完善，</w:t>
      </w:r>
      <w:r>
        <w:rPr>
          <w:rFonts w:hint="eastAsia" w:ascii="宋体" w:hAnsi="宋体" w:cs="宋体"/>
          <w:b w:val="0"/>
          <w:bCs w:val="0"/>
          <w:color w:val="000000" w:themeColor="text1"/>
          <w:sz w:val="24"/>
          <w:szCs w:val="24"/>
          <w:lang w:val="en-US" w:eastAsia="zh-CN"/>
          <w14:textFill>
            <w14:solidFill>
              <w14:schemeClr w14:val="tx1"/>
            </w14:solidFill>
          </w14:textFill>
        </w:rPr>
        <w:t xml:space="preserve">资金、</w:t>
      </w:r>
      <w:r>
        <w:rPr>
          <w:rFonts w:hint="eastAsia" w:ascii="宋体" w:hAnsi="宋体" w:eastAsia="宋体" w:cs="宋体"/>
          <w:b w:val="0"/>
          <w:bCs w:val="0"/>
          <w:color w:val="000000" w:themeColor="text1"/>
          <w:sz w:val="24"/>
          <w:szCs w:val="24"/>
          <w:lang w:eastAsia="zh-CN"/>
          <w14:textFill>
            <w14:solidFill>
              <w14:schemeClr w14:val="tx1"/>
            </w14:solidFill>
          </w14:textFill>
        </w:rPr>
        <w:t xml:space="preserve">组织管理及技术保证方案应详细且能满足项目实施需要</w:t>
      </w:r>
      <w:r>
        <w:rPr>
          <w:rFonts w:hint="eastAsia" w:ascii="Times New Roman" w:hAnsi="Times New Roman" w:cs="Courier New"/>
          <w:color w:val="000000" w:themeColor="text1"/>
          <w:sz w:val="24"/>
          <w:szCs w:val="24"/>
          <w:lang w:val="en-US" w:eastAsia="zh-CN"/>
          <w14:textFill>
            <w14:solidFill>
              <w14:schemeClr w14:val="tx1"/>
            </w14:solidFill>
          </w14:textFill>
        </w:rPr>
        <w:t xml:space="preserve">。</w:t>
      </w:r>
      <w:r/>
    </w:p>
    <w:p>
      <w:pPr>
        <w:ind w:firstLine="480"/>
        <w:keepLines w:val="0"/>
        <w:keepNext w:val="0"/>
        <w:pageBreakBefore w:val="0"/>
        <w:spacing w:line="500" w:lineRule="exact"/>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w:t>
      </w:r>
      <w:r>
        <w:rPr>
          <w:rFonts w:hint="eastAsia" w:ascii="宋体" w:hAnsi="宋体" w:cs="宋体"/>
          <w:b w:val="0"/>
          <w:bCs w:val="0"/>
          <w:color w:val="000000" w:themeColor="text1"/>
          <w:sz w:val="24"/>
          <w:szCs w:val="24"/>
          <w:lang w:val="en-US" w:eastAsia="zh-CN"/>
          <w14:textFill>
            <w14:solidFill>
              <w14:schemeClr w14:val="tx1"/>
            </w14:solidFill>
          </w14:textFill>
        </w:rPr>
        <w:t xml:space="preserve">5</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）河道土方清淤及护砌方案：河道土方清淤及护砌方案可行，施工工艺及保证措施有针对性，质量有保证。内容完整、详细具体、科学合理、措施可靠、针对性强。</w:t>
      </w:r>
      <w:r/>
    </w:p>
    <w:p>
      <w:pPr>
        <w:ind w:firstLine="480"/>
        <w:keepLines w:val="0"/>
        <w:keepNext w:val="0"/>
        <w:pageBreakBefore w:val="0"/>
        <w:spacing w:line="500" w:lineRule="exact"/>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w:t>
      </w:r>
      <w:r>
        <w:rPr>
          <w:rFonts w:hint="eastAsia" w:ascii="宋体" w:hAnsi="宋体" w:cs="宋体"/>
          <w:b w:val="0"/>
          <w:bCs w:val="0"/>
          <w:color w:val="000000" w:themeColor="text1"/>
          <w:sz w:val="24"/>
          <w:szCs w:val="24"/>
          <w:lang w:val="en-US" w:eastAsia="zh-CN"/>
          <w14:textFill>
            <w14:solidFill>
              <w14:schemeClr w14:val="tx1"/>
            </w14:solidFill>
          </w14:textFill>
        </w:rPr>
        <w:t xml:space="preserve">6</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）建筑物工程施工方案：关键施工技术及工程项目实施的重点、难点和解决方案。内容完整、详细具体、科学合理、措施可靠</w:t>
      </w:r>
      <w:r>
        <w:rPr>
          <w:rFonts w:hint="eastAsia" w:ascii="Times New Roman" w:hAnsi="Times New Roman" w:cs="Courier New"/>
          <w:color w:val="000000" w:themeColor="text1"/>
          <w:sz w:val="24"/>
          <w:szCs w:val="24"/>
          <w:lang w:val="en-US" w:eastAsia="zh-CN"/>
          <w14:textFill>
            <w14:solidFill>
              <w14:schemeClr w14:val="tx1"/>
            </w14:solidFill>
          </w14:textFill>
        </w:rPr>
        <w:t xml:space="preserve">、针对性强</w:t>
      </w:r>
      <w:r>
        <w:rPr>
          <w:rFonts w:hint="eastAsia" w:cs="Courier New"/>
          <w:color w:val="000000" w:themeColor="text1"/>
          <w:sz w:val="24"/>
          <w:szCs w:val="24"/>
          <w:lang w:val="en-US" w:eastAsia="zh-CN"/>
          <w14:textFill>
            <w14:solidFill>
              <w14:schemeClr w14:val="tx1"/>
            </w14:solidFill>
          </w14:textFill>
        </w:rPr>
        <w:t xml:space="preserve">。</w:t>
      </w:r>
      <w:r/>
    </w:p>
    <w:p>
      <w:pPr>
        <w:numPr>
          <w:ilvl w:val="0"/>
          <w:numId w:val="0"/>
        </w:numPr>
        <w:ind w:firstLine="480"/>
        <w:keepLines w:val="0"/>
        <w:keepNext w:val="0"/>
        <w:pageBreakBefore w:val="0"/>
        <w:spacing w:line="500" w:lineRule="exact"/>
        <w:rPr>
          <w:rFonts w:hint="eastAsia" w:ascii="宋体" w:hAnsi="宋体" w:cs="宋体"/>
          <w:b w:val="0"/>
          <w:bCs w:val="0"/>
          <w:color w:val="000000" w:themeColor="text1"/>
          <w:sz w:val="24"/>
          <w:szCs w:val="24"/>
          <w:lang w:val="en-US" w:eastAsia="zh-CN"/>
          <w14:textFill>
            <w14:solidFill>
              <w14:schemeClr w14:val="tx1"/>
            </w14:solidFill>
          </w14:textFill>
        </w:rPr>
      </w:pPr>
      <w:r>
        <w:rPr>
          <w:rFonts w:hint="eastAsia" w:ascii="宋体" w:hAnsi="宋体" w:cs="宋体"/>
          <w:b w:val="0"/>
          <w:bCs w:val="0"/>
          <w:color w:val="000000" w:themeColor="text1"/>
          <w:sz w:val="24"/>
          <w:szCs w:val="24"/>
          <w:lang w:val="en-US" w:eastAsia="zh-CN"/>
          <w14:textFill>
            <w14:solidFill>
              <w14:schemeClr w14:val="tx1"/>
            </w14:solidFill>
          </w14:textFill>
        </w:rPr>
        <w:t xml:space="preserve">（7）水土保持：水土保持施工、养护方案合理，质量保证措施有力，内容完整、详细具体、科学合理、措施可靠、针对性强。</w:t>
      </w:r>
      <w:r/>
    </w:p>
    <w:p>
      <w:pPr>
        <w:ind w:firstLine="480"/>
        <w:keepLines w:val="0"/>
        <w:keepNext w:val="0"/>
        <w:pageBreakBefore w:val="0"/>
        <w:spacing w:line="500" w:lineRule="exact"/>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eastAsia="zh-CN"/>
          <w14:textFill>
            <w14:solidFill>
              <w14:schemeClr w14:val="tx1"/>
            </w14:solidFill>
          </w14:textFill>
        </w:rPr>
        <w:t xml:space="preserve">（</w:t>
      </w:r>
      <w:r>
        <w:rPr>
          <w:rFonts w:hint="eastAsia" w:ascii="宋体" w:hAnsi="宋体" w:cs="宋体"/>
          <w:b w:val="0"/>
          <w:bCs w:val="0"/>
          <w:color w:val="000000" w:themeColor="text1"/>
          <w:sz w:val="24"/>
          <w:szCs w:val="24"/>
          <w:lang w:val="en-US" w:eastAsia="zh-CN"/>
          <w14:textFill>
            <w14:solidFill>
              <w14:schemeClr w14:val="tx1"/>
            </w14:solidFill>
          </w14:textFill>
        </w:rPr>
        <w:t xml:space="preserve">8</w:t>
      </w:r>
      <w:r>
        <w:rPr>
          <w:rFonts w:hint="eastAsia" w:ascii="宋体" w:hAnsi="宋体" w:eastAsia="宋体" w:cs="宋体"/>
          <w:b w:val="0"/>
          <w:bCs w:val="0"/>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安全文明施工</w:t>
      </w:r>
      <w:r>
        <w:rPr>
          <w:rFonts w:hint="eastAsia" w:ascii="宋体" w:hAnsi="宋体" w:cs="宋体"/>
          <w:color w:val="000000" w:themeColor="text1"/>
          <w:sz w:val="24"/>
          <w:szCs w:val="24"/>
          <w:lang w:val="en-US" w:eastAsia="zh-CN"/>
          <w14:textFill>
            <w14:solidFill>
              <w14:schemeClr w14:val="tx1"/>
            </w14:solidFill>
          </w14:textFill>
        </w:rPr>
        <w:t xml:space="preserve">:在项目实施过程中，供应商应建立健全施工安全管理制度，明确责任分工，落实安全生产责任，加强施工现场安全管理，确保施工过程中的安全。通过科学的管理和有效的措施，来保障施工安全。</w:t>
      </w:r>
      <w:r/>
    </w:p>
    <w:p>
      <w:pPr>
        <w:ind w:firstLine="482"/>
        <w:keepLines w:val="0"/>
        <w:keepNext w:val="0"/>
        <w:pageBreakBefore w:val="0"/>
        <w:spacing w:line="500" w:lineRule="exact"/>
        <w:widowControl w:val="off"/>
        <w:rPr>
          <w:rFonts w:hint="eastAsia" w:ascii="宋体" w:hAnsi="宋体" w:cs="宋体"/>
          <w:b/>
          <w:bCs/>
          <w:color w:val="auto"/>
          <w:sz w:val="24"/>
          <w:szCs w:val="24"/>
          <w:lang w:val="en-US" w:eastAsia="zh-CN"/>
        </w:rPr>
        <w:outlineLvl w:val="1"/>
      </w:pPr>
      <w:r>
        <w:rPr>
          <w:rFonts w:hint="eastAsia" w:ascii="宋体" w:hAnsi="宋体" w:cs="宋体"/>
          <w:b/>
          <w:bCs/>
          <w:color w:val="auto"/>
          <w:sz w:val="24"/>
          <w:szCs w:val="24"/>
          <w:lang w:val="en-US" w:eastAsia="zh-CN"/>
        </w:rPr>
        <w:t xml:space="preserve">五、项目组成员</w:t>
      </w:r>
      <w:r/>
    </w:p>
    <w:p>
      <w:pPr>
        <w:ind w:firstLine="480"/>
        <w:jc w:val="left"/>
        <w:keepLines w:val="0"/>
        <w:keepNext w:val="0"/>
        <w:pageBreakBefore w:val="0"/>
        <w:spacing w:line="500" w:lineRule="exact"/>
        <w:widowControl/>
        <w:rPr>
          <w:rFonts w:hint="default" w:ascii="宋体" w:hAnsi="宋体" w:eastAsia="宋体" w:cs="宋体"/>
          <w:color w:val="000000"/>
          <w:sz w:val="24"/>
          <w:szCs w:val="24"/>
          <w:highlight w:val="none"/>
          <w:lang w:val="en-US" w:eastAsia="zh-CN" w:bidi="ar"/>
        </w:rPr>
        <w:suppressLineNumbers w:val="0"/>
      </w:pPr>
      <w:r>
        <w:rPr>
          <w:rFonts w:hint="eastAsia" w:ascii="宋体" w:hAnsi="宋体" w:cs="宋体"/>
          <w:color w:val="000000"/>
          <w:sz w:val="24"/>
          <w:szCs w:val="24"/>
          <w:highlight w:val="none"/>
          <w:lang w:val="en-US" w:eastAsia="zh-CN" w:bidi="ar"/>
        </w:rPr>
        <w:t xml:space="preserve">投标人</w:t>
      </w:r>
      <w:r>
        <w:rPr>
          <w:rFonts w:hint="eastAsia" w:ascii="宋体" w:hAnsi="宋体" w:eastAsia="宋体" w:cs="宋体"/>
          <w:color w:val="000000"/>
          <w:sz w:val="24"/>
          <w:szCs w:val="24"/>
          <w:highlight w:val="none"/>
          <w:lang w:val="en-US" w:eastAsia="zh-CN" w:bidi="ar"/>
        </w:rPr>
        <w:t xml:space="preserve">需提供具体人员配备方案，任务分配，各具体岗位职责分工明确，人员配备应包括项目负责人、技术负责人、质检员、施工员配备齐全。现场</w:t>
      </w:r>
      <w:r>
        <w:rPr>
          <w:rFonts w:hint="eastAsia" w:ascii="宋体" w:hAnsi="宋体" w:eastAsia="宋体" w:cs="宋体"/>
          <w:color w:val="000000"/>
          <w:sz w:val="24"/>
          <w:szCs w:val="24"/>
          <w:highlight w:val="none"/>
          <w:lang w:val="en-US" w:eastAsia="zh-Hans" w:bidi="ar"/>
        </w:rPr>
        <w:t xml:space="preserve">施工</w:t>
      </w:r>
      <w:r>
        <w:rPr>
          <w:rFonts w:hint="eastAsia" w:ascii="宋体" w:hAnsi="宋体" w:eastAsia="宋体" w:cs="宋体"/>
          <w:color w:val="000000"/>
          <w:sz w:val="24"/>
          <w:szCs w:val="24"/>
          <w:highlight w:val="none"/>
          <w:lang w:val="en-US" w:eastAsia="zh-CN" w:bidi="ar"/>
        </w:rPr>
        <w:t xml:space="preserve">人员必须严格遵守一切规章制度，自觉接受检查</w:t>
      </w:r>
      <w:r>
        <w:rPr>
          <w:rFonts w:hint="eastAsia" w:ascii="宋体" w:hAnsi="宋体" w:eastAsia="宋体" w:cs="宋体"/>
          <w:color w:val="000000"/>
          <w:sz w:val="24"/>
          <w:szCs w:val="24"/>
          <w:highlight w:val="none"/>
          <w:lang w:val="en-US" w:eastAsia="zh-Hans" w:bidi="ar"/>
        </w:rPr>
        <w:t xml:space="preserve">，配合采购人完成项目所需要的其他相关服务工作</w:t>
      </w:r>
      <w:r>
        <w:rPr>
          <w:rFonts w:hint="eastAsia" w:ascii="宋体" w:hAnsi="宋体" w:eastAsia="宋体" w:cs="宋体"/>
          <w:color w:val="000000"/>
          <w:sz w:val="24"/>
          <w:szCs w:val="24"/>
          <w:highlight w:val="none"/>
          <w:lang w:val="en-US" w:eastAsia="zh-CN" w:bidi="ar"/>
        </w:rPr>
        <w:t xml:space="preserve">。</w:t>
      </w:r>
      <w:r/>
    </w:p>
    <w:p>
      <w:pPr>
        <w:ind w:firstLine="482"/>
        <w:keepLines w:val="0"/>
        <w:keepNext w:val="0"/>
        <w:pageBreakBefore w:val="0"/>
        <w:spacing w:line="500" w:lineRule="exact"/>
        <w:widowControl w:val="off"/>
        <w:rPr>
          <w:rFonts w:hint="eastAsia" w:ascii="宋体" w:hAnsi="宋体" w:eastAsia="宋体" w:cs="宋体"/>
          <w:b/>
          <w:bCs/>
          <w:color w:val="auto"/>
          <w:sz w:val="24"/>
          <w:szCs w:val="24"/>
          <w:lang w:val="en-US" w:eastAsia="zh-CN"/>
        </w:rPr>
        <w:outlineLvl w:val="1"/>
      </w:pPr>
      <w:r>
        <w:rPr>
          <w:rFonts w:hint="eastAsia" w:ascii="宋体" w:hAnsi="宋体" w:cs="宋体"/>
          <w:b/>
          <w:bCs/>
          <w:color w:val="auto"/>
          <w:sz w:val="24"/>
          <w:szCs w:val="24"/>
          <w:lang w:val="en-US" w:eastAsia="zh-CN"/>
        </w:rPr>
        <w:t xml:space="preserve">六</w:t>
      </w:r>
      <w:r>
        <w:rPr>
          <w:rFonts w:hint="eastAsia" w:ascii="宋体" w:hAnsi="宋体" w:eastAsia="宋体" w:cs="宋体"/>
          <w:b/>
          <w:bCs/>
          <w:color w:val="auto"/>
          <w:sz w:val="24"/>
          <w:szCs w:val="24"/>
          <w:lang w:val="en-US" w:eastAsia="zh-CN"/>
        </w:rPr>
        <w:t xml:space="preserve">、验收要求</w:t>
      </w:r>
      <w:bookmarkEnd w:id="313"/>
      <w:r/>
      <w:r/>
    </w:p>
    <w:p>
      <w:pPr>
        <w:ind w:firstLine="480"/>
        <w:keepLines w:val="0"/>
        <w:keepNext w:val="0"/>
        <w:pageBreakBefore w:val="0"/>
        <w:spacing w:line="500" w:lineRule="exact"/>
        <w:widowControl w:val="off"/>
        <w:rPr>
          <w:rFonts w:hint="eastAsia" w:ascii="宋体" w:hAnsi="宋体" w:eastAsia="宋体" w:cs="宋体"/>
          <w:b w:val="0"/>
          <w:bCs w:val="0"/>
          <w:color w:val="auto"/>
          <w:sz w:val="24"/>
          <w:szCs w:val="24"/>
          <w:lang w:eastAsia="zh-CN"/>
        </w:rPr>
        <w:outlineLvl w:val="1"/>
      </w:pPr>
      <w:r/>
      <w:bookmarkStart w:id="321" w:name="_Toc31979"/>
      <w:r/>
      <w:bookmarkStart w:id="322" w:name="_Toc32304"/>
      <w:r>
        <w:rPr>
          <w:rFonts w:hint="eastAsia" w:ascii="宋体" w:hAnsi="宋体" w:eastAsia="宋体" w:cs="宋体"/>
          <w:b w:val="0"/>
          <w:bCs w:val="0"/>
          <w:color w:val="auto"/>
          <w:sz w:val="24"/>
          <w:szCs w:val="24"/>
          <w:lang w:eastAsia="zh-CN"/>
        </w:rPr>
        <w:t xml:space="preserve">1、验收条件：根据施工技术要求全部完工后，提供验收资料。验收结合项目图纸及设计交底、现场、清单进行，满足采购人对项目所需功能要求。</w:t>
      </w:r>
      <w:bookmarkEnd w:id="321"/>
      <w:r/>
      <w:bookmarkEnd w:id="322"/>
      <w:r/>
      <w:r/>
    </w:p>
    <w:p>
      <w:pPr>
        <w:ind w:firstLine="480"/>
        <w:keepLines w:val="0"/>
        <w:keepNext w:val="0"/>
        <w:pageBreakBefore w:val="0"/>
        <w:spacing w:line="500" w:lineRule="exact"/>
        <w:widowControl w:val="off"/>
        <w:rPr>
          <w:rFonts w:hint="eastAsia" w:ascii="宋体" w:hAnsi="宋体" w:eastAsia="宋体" w:cs="宋体"/>
          <w:b w:val="0"/>
          <w:bCs w:val="0"/>
          <w:color w:val="auto"/>
          <w:sz w:val="24"/>
          <w:szCs w:val="24"/>
          <w:lang w:eastAsia="zh-CN"/>
        </w:rPr>
        <w:outlineLvl w:val="1"/>
      </w:pPr>
      <w:r/>
      <w:bookmarkStart w:id="323" w:name="_Toc125"/>
      <w:r/>
      <w:bookmarkStart w:id="324" w:name="_Toc1527"/>
      <w:r>
        <w:rPr>
          <w:rFonts w:hint="eastAsia" w:ascii="宋体" w:hAnsi="宋体" w:eastAsia="宋体" w:cs="宋体"/>
          <w:b w:val="0"/>
          <w:bCs w:val="0"/>
          <w:color w:val="auto"/>
          <w:sz w:val="24"/>
          <w:szCs w:val="24"/>
          <w:lang w:eastAsia="zh-CN"/>
        </w:rPr>
        <w:t xml:space="preserve">2、验收标准：项目质量符合图纸设计标准及要求，符合施工技术要求及规范，</w:t>
      </w:r>
      <w:bookmarkEnd w:id="323"/>
      <w:r/>
      <w:bookmarkEnd w:id="324"/>
      <w:r/>
      <w:bookmarkStart w:id="325" w:name="_Toc14231"/>
      <w:r/>
      <w:bookmarkStart w:id="326" w:name="_Toc9627"/>
      <w:r>
        <w:rPr>
          <w:rFonts w:hint="eastAsia" w:ascii="宋体" w:hAnsi="宋体" w:eastAsia="宋体" w:cs="宋体"/>
          <w:b w:val="0"/>
          <w:bCs w:val="0"/>
          <w:color w:val="auto"/>
          <w:sz w:val="24"/>
          <w:szCs w:val="24"/>
          <w:lang w:eastAsia="zh-CN"/>
        </w:rPr>
        <w:t xml:space="preserve">合同内施工事务全面完成，通过验收相关要求。</w:t>
      </w:r>
      <w:bookmarkEnd w:id="325"/>
      <w:r/>
      <w:bookmarkEnd w:id="326"/>
      <w:r>
        <w:rPr>
          <w:rFonts w:hint="eastAsia" w:ascii="宋体" w:hAnsi="宋体" w:eastAsia="宋体" w:cs="宋体"/>
          <w:b w:val="0"/>
          <w:bCs w:val="0"/>
          <w:color w:val="auto"/>
          <w:sz w:val="24"/>
          <w:szCs w:val="24"/>
          <w:lang w:eastAsia="zh-CN"/>
        </w:rPr>
        <w:t xml:space="preserve">符合《水利水电工程单元工程施工质量验收标准》（SLT631-2025）、《水利工程施工质量检验与评定规范》（DB32/T2334-2013）等工程行业管理部门规定的现行的与本工程有关的国家标准、行业标准、规范及省、市有关规定。</w:t>
      </w:r>
      <w:r/>
    </w:p>
    <w:p>
      <w:pPr>
        <w:ind w:firstLine="480"/>
        <w:keepLines w:val="0"/>
        <w:keepNext w:val="0"/>
        <w:pageBreakBefore w:val="0"/>
        <w:spacing w:line="500" w:lineRule="exact"/>
        <w:widowControl w:val="off"/>
        <w:rPr>
          <w:rFonts w:hint="eastAsia" w:ascii="宋体" w:hAnsi="宋体" w:eastAsia="宋体" w:cs="宋体"/>
          <w:b w:val="0"/>
          <w:bCs w:val="0"/>
          <w:color w:val="auto"/>
          <w:sz w:val="24"/>
          <w:szCs w:val="24"/>
          <w:lang w:eastAsia="zh-CN"/>
        </w:rPr>
        <w:outlineLvl w:val="1"/>
      </w:pPr>
      <w:r/>
      <w:bookmarkStart w:id="327" w:name="_Toc17925"/>
      <w:r/>
      <w:bookmarkStart w:id="328" w:name="_Toc21944"/>
      <w:r>
        <w:rPr>
          <w:rFonts w:hint="eastAsia" w:ascii="宋体" w:hAnsi="宋体" w:eastAsia="宋体" w:cs="宋体"/>
          <w:b w:val="0"/>
          <w:bCs w:val="0"/>
          <w:color w:val="auto"/>
          <w:sz w:val="24"/>
          <w:szCs w:val="24"/>
          <w:lang w:eastAsia="zh-CN"/>
        </w:rPr>
        <w:t xml:space="preserve">3、验收时间：在满足合同验收条件情况下，采购人按程序组织验收并出具验收意见。</w:t>
      </w:r>
      <w:bookmarkEnd w:id="327"/>
      <w:r/>
      <w:bookmarkEnd w:id="328"/>
      <w:r/>
      <w:r/>
    </w:p>
    <w:p>
      <w:pPr>
        <w:ind w:firstLine="482"/>
        <w:keepLines w:val="0"/>
        <w:keepNext w:val="0"/>
        <w:pageBreakBefore w:val="0"/>
        <w:spacing w:line="500" w:lineRule="exact"/>
        <w:widowControl w:val="off"/>
        <w:rPr>
          <w:rFonts w:hint="eastAsia" w:ascii="仿宋" w:hAnsi="仿宋" w:eastAsia="仿宋" w:cs="仿宋"/>
          <w:b/>
          <w:bCs/>
          <w:color w:val="auto"/>
          <w:sz w:val="24"/>
          <w:szCs w:val="24"/>
        </w:rPr>
      </w:pPr>
      <w:r>
        <w:rPr>
          <w:rFonts w:hint="eastAsia" w:ascii="宋体" w:hAnsi="宋体" w:cs="宋体"/>
          <w:b/>
          <w:bCs/>
          <w:color w:val="auto"/>
          <w:sz w:val="24"/>
          <w:szCs w:val="24"/>
          <w:lang w:val="en-US" w:eastAsia="zh-CN"/>
        </w:rPr>
        <w:t xml:space="preserve">七</w:t>
      </w:r>
      <w:r>
        <w:rPr>
          <w:rFonts w:hint="eastAsia" w:ascii="宋体" w:hAnsi="宋体" w:eastAsia="宋体" w:cs="宋体"/>
          <w:b/>
          <w:bCs/>
          <w:color w:val="auto"/>
          <w:sz w:val="24"/>
          <w:szCs w:val="24"/>
          <w:lang w:eastAsia="zh-CN"/>
        </w:rPr>
        <w:t xml:space="preserve">、采购标的需实现的功能或者目标，以及为落实政府采购政策需满足的要求：</w:t>
      </w:r>
      <w:r/>
    </w:p>
    <w:p>
      <w:pPr>
        <w:ind w:firstLine="480"/>
        <w:keepLines w:val="0"/>
        <w:keepNext w:val="0"/>
        <w:pageBreakBefore w:val="0"/>
        <w:spacing w:line="500" w:lineRule="exact"/>
        <w:widowControl w:val="off"/>
        <w:rPr>
          <w:rFonts w:hint="eastAsia" w:ascii="宋体" w:hAnsi="宋体" w:eastAsia="宋体" w:cs="宋体"/>
          <w:color w:val="auto"/>
          <w:sz w:val="24"/>
          <w:szCs w:val="24"/>
        </w:rPr>
        <w:outlineLvl w:val="3"/>
      </w:pPr>
      <w:r>
        <w:rPr>
          <w:rFonts w:hint="eastAsia" w:ascii="宋体" w:hAnsi="宋体" w:eastAsia="宋体" w:cs="宋体"/>
          <w:color w:val="auto"/>
          <w:sz w:val="24"/>
          <w:szCs w:val="24"/>
        </w:rPr>
        <w:t xml:space="preserve">1.采购本国货物、工程和服务</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1.1政府采购应当采购本国货物、工程和服务，但有《中华人民共和国政府采购法》第十条规定情形的除外。</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1.2如采购进口产品的，应当符合《政府采购进口产品管理办法》(财库(2007)119号文）</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《关于政府采购进口产品管理有关问题的通知》(财办库(2008)248号文）等相关规定。</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2、政府采购需求标准</w:t>
      </w:r>
      <w:r/>
    </w:p>
    <w:p>
      <w:pPr>
        <w:ind w:firstLine="480"/>
        <w:keepLines w:val="0"/>
        <w:keepNext w:val="0"/>
        <w:pageBreakBefore w:val="0"/>
        <w:spacing w:line="500" w:lineRule="exact"/>
        <w:widowControl w:val="off"/>
        <w:rPr>
          <w:rFonts w:hint="eastAsia" w:ascii="宋体" w:hAnsi="宋体" w:eastAsia="宋体" w:cs="宋体"/>
          <w:color w:val="auto"/>
          <w:sz w:val="24"/>
          <w:szCs w:val="24"/>
        </w:rPr>
        <w:outlineLvl w:val="3"/>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商品包装、快递包装政府采购需求标准（试行）</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w:t>
      </w:r>
      <w:r/>
    </w:p>
    <w:p>
      <w:pPr>
        <w:ind w:firstLine="482"/>
        <w:keepLines w:val="0"/>
        <w:keepNext w:val="0"/>
        <w:pageBreakBefore w:val="0"/>
        <w:spacing w:line="500" w:lineRule="exact"/>
        <w:widowControl w:val="off"/>
        <w:rPr>
          <w:rFonts w:hint="eastAsia" w:ascii="宋体" w:hAnsi="宋体" w:eastAsia="宋体" w:cs="宋体"/>
          <w:b/>
          <w:bCs/>
          <w:color w:val="auto"/>
          <w:sz w:val="24"/>
          <w:szCs w:val="24"/>
          <w:lang w:eastAsia="zh-CN"/>
        </w:rPr>
      </w:pPr>
      <w:r>
        <w:rPr>
          <w:rFonts w:hint="eastAsia" w:ascii="Times New Roman" w:hAnsi="Times New Roman" w:cs="Courier New"/>
          <w:color w:val="000000"/>
          <w:sz w:val="24"/>
          <w:szCs w:val="24"/>
        </w:rPr>
        <w:t xml:space="preserve">★</w:t>
      </w:r>
      <w:r>
        <w:rPr>
          <w:rFonts w:hint="eastAsia" w:ascii="宋体" w:hAnsi="宋体" w:cs="宋体"/>
          <w:b/>
          <w:bCs/>
          <w:color w:val="auto"/>
          <w:sz w:val="24"/>
          <w:szCs w:val="24"/>
          <w:lang w:eastAsia="zh-CN"/>
        </w:rPr>
        <w:t xml:space="preserve">八</w:t>
      </w:r>
      <w:r>
        <w:rPr>
          <w:rFonts w:hint="eastAsia" w:ascii="宋体" w:hAnsi="宋体" w:eastAsia="宋体" w:cs="宋体"/>
          <w:b/>
          <w:bCs/>
          <w:color w:val="auto"/>
          <w:sz w:val="24"/>
          <w:szCs w:val="24"/>
          <w:lang w:eastAsia="zh-CN"/>
        </w:rPr>
        <w:t xml:space="preserve">、其他要求</w:t>
      </w:r>
      <w:r/>
    </w:p>
    <w:p>
      <w:pPr>
        <w:numPr>
          <w:ilvl w:val="0"/>
          <w:numId w:val="0"/>
        </w:numPr>
        <w:ind w:firstLine="480"/>
        <w:keepLines w:val="0"/>
        <w:keepNext w:val="0"/>
        <w:pageBreakBefore w:val="0"/>
        <w:spacing w:line="500" w:lineRule="exact"/>
        <w:rPr>
          <w:rFonts w:ascii="Times New Roman" w:hAnsi="Times New Roman" w:cs="Courier New"/>
          <w:color w:val="000000"/>
          <w:sz w:val="24"/>
          <w:szCs w:val="24"/>
        </w:rPr>
      </w:pPr>
      <w:r>
        <w:rPr>
          <w:rFonts w:hint="eastAsia" w:ascii="Times New Roman" w:hAnsi="Times New Roman" w:cs="Courier New"/>
          <w:color w:val="000000"/>
          <w:sz w:val="24"/>
          <w:szCs w:val="24"/>
        </w:rPr>
        <w:t xml:space="preserve">1</w:t>
      </w:r>
      <w:r>
        <w:rPr>
          <w:rFonts w:ascii="Times New Roman" w:hAnsi="Times New Roman" w:cs="Courier New"/>
          <w:color w:val="000000"/>
          <w:sz w:val="24"/>
          <w:szCs w:val="24"/>
        </w:rPr>
        <w:t xml:space="preserve">.</w:t>
      </w:r>
      <w:r>
        <w:rPr>
          <w:rFonts w:hint="eastAsia" w:ascii="Times New Roman" w:hAnsi="Times New Roman" w:cs="Courier New"/>
          <w:color w:val="000000"/>
          <w:sz w:val="24"/>
          <w:szCs w:val="24"/>
        </w:rPr>
        <w:t xml:space="preserve">本项目采用工程量清单计价，每一个规定计量单位项目只允许有一个报价。任何有选择的报价将不予接受。供应商未填写的单价或合价的工程量清单项目，采购人将不予支付，并视为该项费用已包含在其它有价款的单价或合价内。不得改变</w:t>
      </w:r>
      <w:r>
        <w:rPr>
          <w:rFonts w:ascii="Times New Roman" w:hAnsi="Times New Roman" w:cs="Courier New"/>
          <w:color w:val="000000"/>
          <w:sz w:val="24"/>
          <w:szCs w:val="24"/>
        </w:rPr>
        <w:t xml:space="preserve">竞争性磋商文件提供的工程量清单中的项目编码、项目名称、项目特征、计量单位、工程量</w:t>
      </w:r>
      <w:r>
        <w:rPr>
          <w:rFonts w:hint="eastAsia" w:ascii="Times New Roman" w:hAnsi="Times New Roman" w:cs="Courier New"/>
          <w:color w:val="000000"/>
          <w:sz w:val="24"/>
          <w:szCs w:val="24"/>
        </w:rPr>
        <w:t xml:space="preserve">、暂列金额、暂估价。</w:t>
      </w:r>
      <w:r/>
    </w:p>
    <w:p>
      <w:pPr>
        <w:ind w:firstLine="480"/>
        <w:keepLines w:val="0"/>
        <w:keepNext w:val="0"/>
        <w:pageBreakBefore w:val="0"/>
        <w:spacing w:line="500" w:lineRule="exact"/>
        <w:rPr>
          <w:rFonts w:hint="eastAsia" w:ascii="Times New Roman" w:hAnsi="Times New Roman" w:cs="Courier New"/>
          <w:color w:val="000000"/>
          <w:sz w:val="24"/>
          <w:szCs w:val="24"/>
          <w:lang w:eastAsia="zh-CN"/>
        </w:rPr>
      </w:pPr>
      <w:r>
        <w:rPr>
          <w:rFonts w:hint="eastAsia" w:ascii="Times New Roman" w:hAnsi="Times New Roman" w:cs="Courier New"/>
          <w:color w:val="000000"/>
          <w:sz w:val="24"/>
          <w:szCs w:val="24"/>
        </w:rPr>
        <w:t xml:space="preserve">2</w:t>
      </w:r>
      <w:r>
        <w:rPr>
          <w:rFonts w:ascii="Times New Roman" w:hAnsi="Times New Roman" w:cs="Courier New"/>
          <w:color w:val="000000"/>
          <w:sz w:val="24"/>
          <w:szCs w:val="24"/>
        </w:rPr>
        <w:t xml:space="preserve">.</w:t>
      </w:r>
      <w:r>
        <w:rPr>
          <w:rFonts w:hint="eastAsia" w:ascii="Times New Roman" w:hAnsi="Times New Roman" w:cs="Courier New"/>
          <w:color w:val="000000"/>
          <w:sz w:val="24"/>
          <w:szCs w:val="24"/>
        </w:rPr>
        <w:t xml:space="preserve">供应商不得改变不可竞争费用</w:t>
      </w:r>
      <w:r>
        <w:rPr>
          <w:rFonts w:hint="eastAsia" w:ascii="Times New Roman" w:hAnsi="Times New Roman" w:cs="Courier New"/>
          <w:color w:val="000000"/>
          <w:sz w:val="24"/>
          <w:szCs w:val="24"/>
          <w:lang w:eastAsia="zh-CN"/>
        </w:rPr>
        <w:t xml:space="preserve">。</w:t>
      </w:r>
      <w:r/>
    </w:p>
    <w:p>
      <w:pPr>
        <w:ind w:firstLine="480"/>
        <w:keepLines w:val="0"/>
        <w:keepNext w:val="0"/>
        <w:pageBreakBefore w:val="0"/>
        <w:spacing w:line="500" w:lineRule="exact"/>
        <w:rPr>
          <w:rFonts w:ascii="Times New Roman" w:hAnsi="Times New Roman" w:cs="Courier New"/>
          <w:color w:val="000000"/>
          <w:sz w:val="24"/>
          <w:szCs w:val="24"/>
        </w:rPr>
      </w:pPr>
      <w:r>
        <w:rPr>
          <w:rFonts w:hint="eastAsia" w:ascii="Times New Roman" w:hAnsi="Times New Roman" w:cs="Courier New"/>
          <w:color w:val="000000"/>
          <w:sz w:val="24"/>
          <w:szCs w:val="24"/>
        </w:rPr>
        <w:t xml:space="preserve">3.项目负责人必须满足下列条件：</w:t>
      </w:r>
      <w:r/>
    </w:p>
    <w:p>
      <w:pPr>
        <w:ind w:firstLine="480"/>
        <w:keepLines w:val="0"/>
        <w:keepNext w:val="0"/>
        <w:pageBreakBefore w:val="0"/>
        <w:spacing w:line="500" w:lineRule="exact"/>
        <w:rPr>
          <w:rFonts w:hint="eastAsia" w:ascii="Times New Roman" w:hAnsi="Times New Roman" w:cs="Courier New"/>
          <w:color w:val="000000"/>
          <w:sz w:val="24"/>
          <w:szCs w:val="24"/>
        </w:rPr>
      </w:pPr>
      <w:r>
        <w:rPr>
          <w:rFonts w:hint="eastAsia" w:ascii="Times New Roman" w:hAnsi="Times New Roman" w:cs="Courier New"/>
          <w:color w:val="000000"/>
          <w:sz w:val="24"/>
          <w:szCs w:val="24"/>
        </w:rPr>
        <w:t xml:space="preserve">3.1项目负责人不得同时在两个或者两个以上单位受聘或者执业；</w:t>
      </w:r>
      <w:r/>
    </w:p>
    <w:p>
      <w:pPr>
        <w:ind w:firstLine="480"/>
        <w:keepLines w:val="0"/>
        <w:keepNext w:val="0"/>
        <w:pageBreakBefore w:val="0"/>
        <w:spacing w:line="500" w:lineRule="exact"/>
        <w:rPr>
          <w:rFonts w:hint="eastAsia" w:ascii="Times New Roman" w:hAnsi="Times New Roman" w:cs="Courier New"/>
          <w:color w:val="000000"/>
          <w:sz w:val="24"/>
          <w:szCs w:val="24"/>
        </w:rPr>
      </w:pPr>
      <w:r>
        <w:rPr>
          <w:rFonts w:hint="eastAsia" w:ascii="Times New Roman" w:hAnsi="Times New Roman" w:cs="Courier New"/>
          <w:color w:val="000000"/>
          <w:sz w:val="24"/>
          <w:szCs w:val="24"/>
        </w:rPr>
        <w:t xml:space="preserve">3.2拟任项目经理“无在建工程”的要求，在具有在建工程但符合可以投标规定的前提下，需要同时提供“无在建工程承诺函+虽具有在建工程但符合投标条件情形的证明材料”供磋商小组评审认定“无在建工程”投标资格，无在建工程承诺函详见响应文件格式。其中具有在建工程时符合投标条件的情形及证明材料如下：</w:t>
      </w:r>
      <w:r/>
    </w:p>
    <w:p>
      <w:pPr>
        <w:ind w:firstLine="480"/>
        <w:keepLines w:val="0"/>
        <w:keepNext w:val="0"/>
        <w:pageBreakBefore w:val="0"/>
        <w:spacing w:line="500" w:lineRule="exact"/>
        <w:rPr>
          <w:rFonts w:hint="eastAsia" w:ascii="Times New Roman" w:hAnsi="Times New Roman" w:cs="Courier New"/>
          <w:color w:val="000000"/>
          <w:sz w:val="24"/>
          <w:szCs w:val="24"/>
        </w:rPr>
      </w:pPr>
      <w:r>
        <w:rPr>
          <w:rFonts w:hint="eastAsia" w:ascii="Times New Roman" w:hAnsi="Times New Roman" w:cs="Courier New"/>
          <w:color w:val="000000"/>
          <w:sz w:val="24"/>
          <w:szCs w:val="24"/>
        </w:rPr>
        <w:t xml:space="preserve">具有在建工程但符合以下情形之一的，经该在建工程建设单位同意，并完善有关手续后（附在投标文件中），可以参加本项目的投标：</w:t>
      </w:r>
      <w:r/>
    </w:p>
    <w:p>
      <w:pPr>
        <w:ind w:firstLine="480"/>
        <w:keepLines w:val="0"/>
        <w:keepNext w:val="0"/>
        <w:pageBreakBefore w:val="0"/>
        <w:spacing w:line="500" w:lineRule="exact"/>
        <w:rPr>
          <w:rFonts w:hint="eastAsia" w:ascii="Times New Roman" w:hAnsi="Times New Roman" w:cs="Courier New"/>
          <w:color w:val="000000"/>
          <w:sz w:val="24"/>
          <w:szCs w:val="24"/>
        </w:rPr>
      </w:pPr>
      <w:r>
        <w:rPr>
          <w:rFonts w:hint="eastAsia" w:ascii="Times New Roman" w:hAnsi="Times New Roman" w:cs="Courier New"/>
          <w:color w:val="000000"/>
          <w:sz w:val="24"/>
          <w:szCs w:val="24"/>
        </w:rPr>
        <w:t xml:space="preserve">a.合同工程量已完成80%以上，且主体工程已完成。</w:t>
      </w:r>
      <w:r/>
    </w:p>
    <w:p>
      <w:pPr>
        <w:ind w:firstLine="480"/>
        <w:keepLines w:val="0"/>
        <w:keepNext w:val="0"/>
        <w:pageBreakBefore w:val="0"/>
        <w:spacing w:line="500" w:lineRule="exact"/>
        <w:rPr>
          <w:rFonts w:hint="eastAsia" w:ascii="Times New Roman" w:hAnsi="Times New Roman" w:cs="Courier New"/>
          <w:color w:val="000000"/>
          <w:sz w:val="24"/>
          <w:szCs w:val="24"/>
        </w:rPr>
      </w:pPr>
      <w:r>
        <w:rPr>
          <w:rFonts w:hint="eastAsia" w:ascii="Times New Roman" w:hAnsi="Times New Roman" w:cs="Courier New"/>
          <w:color w:val="000000"/>
          <w:sz w:val="24"/>
          <w:szCs w:val="24"/>
        </w:rPr>
        <w:t xml:space="preserve">b.通过水下（泵站机组启动、河道通水）验收。</w:t>
      </w:r>
      <w:r/>
    </w:p>
    <w:p>
      <w:pPr>
        <w:ind w:firstLine="480"/>
        <w:keepLines w:val="0"/>
        <w:keepNext w:val="0"/>
        <w:pageBreakBefore w:val="0"/>
        <w:spacing w:line="500" w:lineRule="exact"/>
        <w:rPr>
          <w:rFonts w:hint="eastAsia" w:ascii="Times New Roman" w:hAnsi="Times New Roman" w:cs="Courier New"/>
          <w:color w:val="000000"/>
          <w:sz w:val="24"/>
          <w:szCs w:val="24"/>
        </w:rPr>
      </w:pPr>
      <w:r>
        <w:rPr>
          <w:rFonts w:hint="eastAsia" w:ascii="Times New Roman" w:hAnsi="Times New Roman" w:cs="Courier New"/>
          <w:color w:val="000000"/>
          <w:sz w:val="24"/>
          <w:szCs w:val="24"/>
        </w:rPr>
        <w:t xml:space="preserve">c.通过合同完工验收。</w:t>
      </w:r>
      <w:r/>
    </w:p>
    <w:p>
      <w:pPr>
        <w:ind w:firstLine="480"/>
        <w:keepLines w:val="0"/>
        <w:keepNext w:val="0"/>
        <w:pageBreakBefore w:val="0"/>
        <w:spacing w:line="500" w:lineRule="exact"/>
        <w:rPr>
          <w:rFonts w:hint="eastAsia" w:ascii="Times New Roman" w:hAnsi="Times New Roman" w:cs="Courier New"/>
          <w:color w:val="000000"/>
          <w:sz w:val="24"/>
          <w:szCs w:val="24"/>
        </w:rPr>
      </w:pPr>
      <w:r>
        <w:rPr>
          <w:rFonts w:hint="eastAsia" w:ascii="Times New Roman" w:hAnsi="Times New Roman" w:cs="Courier New"/>
          <w:color w:val="000000"/>
          <w:sz w:val="24"/>
          <w:szCs w:val="24"/>
        </w:rPr>
        <w:t xml:space="preserve">d.工程具备合同完工验收条件，已向建设单位提出合同完工验收申请，并经建设单位确认。</w:t>
      </w:r>
      <w:r/>
    </w:p>
    <w:p>
      <w:pPr>
        <w:ind w:firstLine="480"/>
        <w:keepLines w:val="0"/>
        <w:keepNext w:val="0"/>
        <w:pageBreakBefore w:val="0"/>
        <w:spacing w:line="500" w:lineRule="exact"/>
        <w:rPr>
          <w:rFonts w:hint="eastAsia" w:ascii="Times New Roman" w:hAnsi="Times New Roman" w:cs="Courier New"/>
          <w:color w:val="000000"/>
          <w:sz w:val="24"/>
          <w:szCs w:val="24"/>
        </w:rPr>
      </w:pPr>
      <w:r>
        <w:rPr>
          <w:rFonts w:hint="eastAsia" w:ascii="Times New Roman" w:hAnsi="Times New Roman" w:cs="Courier New"/>
          <w:color w:val="000000"/>
          <w:sz w:val="24"/>
          <w:szCs w:val="24"/>
        </w:rPr>
        <w:t xml:space="preserve">e.因非承包方原因致使工程项目停工超过120天（含）。</w:t>
      </w:r>
      <w:r/>
    </w:p>
    <w:p>
      <w:pPr>
        <w:ind w:firstLine="480"/>
        <w:keepLines w:val="0"/>
        <w:keepNext w:val="0"/>
        <w:pageBreakBefore w:val="0"/>
        <w:spacing w:line="500" w:lineRule="exact"/>
        <w:rPr>
          <w:rFonts w:hint="eastAsia" w:ascii="Times New Roman" w:hAnsi="Times New Roman" w:cs="Courier New"/>
          <w:color w:val="000000"/>
          <w:sz w:val="24"/>
          <w:szCs w:val="24"/>
        </w:rPr>
      </w:pPr>
      <w:r>
        <w:rPr>
          <w:rFonts w:hint="eastAsia" w:ascii="Times New Roman" w:hAnsi="Times New Roman" w:cs="Courier New"/>
          <w:color w:val="000000"/>
          <w:sz w:val="24"/>
          <w:szCs w:val="24"/>
        </w:rPr>
        <w:t xml:space="preserve">注：①在建工程是指在正在施工和新承接的项目担任项目负责人职务（施工项目经理或设计施工总承包项目经理、施工负责人）的工程；</w:t>
      </w:r>
      <w:r/>
    </w:p>
    <w:p>
      <w:pPr>
        <w:ind w:firstLine="480"/>
        <w:keepLines w:val="0"/>
        <w:keepNext w:val="0"/>
        <w:pageBreakBefore w:val="0"/>
        <w:spacing w:line="500" w:lineRule="exact"/>
        <w:rPr>
          <w:rFonts w:hint="eastAsia" w:ascii="Times New Roman" w:hAnsi="Times New Roman" w:cs="Courier New"/>
          <w:color w:val="000000"/>
          <w:sz w:val="24"/>
          <w:szCs w:val="24"/>
        </w:rPr>
      </w:pPr>
      <w:r>
        <w:rPr>
          <w:rFonts w:hint="eastAsia" w:ascii="Times New Roman" w:hAnsi="Times New Roman" w:cs="Courier New"/>
          <w:color w:val="000000"/>
          <w:sz w:val="24"/>
          <w:szCs w:val="24"/>
        </w:rPr>
        <w:t xml:space="preserve">②上述a、b条款在建工程建设单位同意拟任项目经理可以参加本项目投标时，该建设单位应当明确具体情形并附相应证明材料。该项目经理未变更的，一旦中标，投标人须提供该在建工程的施工项目经理已经变更为其他人员的证明材料（原建设单位出具、盖章）方可签订本项目合同协议书，否则《中标通知书》无效；</w:t>
      </w:r>
      <w:r/>
    </w:p>
    <w:p>
      <w:pPr>
        <w:ind w:firstLine="480"/>
        <w:keepLines w:val="0"/>
        <w:keepNext w:val="0"/>
        <w:pageBreakBefore w:val="0"/>
        <w:spacing w:line="500" w:lineRule="exact"/>
        <w:rPr>
          <w:rFonts w:hint="eastAsia" w:ascii="Times New Roman" w:hAnsi="Times New Roman" w:cs="Courier New"/>
          <w:color w:val="000000"/>
          <w:sz w:val="24"/>
          <w:szCs w:val="24"/>
        </w:rPr>
      </w:pPr>
      <w:r>
        <w:rPr>
          <w:rFonts w:hint="eastAsia" w:ascii="Times New Roman" w:hAnsi="Times New Roman" w:cs="Courier New"/>
          <w:color w:val="000000"/>
          <w:sz w:val="24"/>
          <w:szCs w:val="24"/>
        </w:rPr>
        <w:t xml:space="preserve">③上述第e条款不适用于停工后已在本项目投标截止时间之前复工的情形。</w:t>
      </w:r>
      <w:r/>
    </w:p>
    <w:p>
      <w:pPr>
        <w:ind w:firstLine="482"/>
        <w:keepLines w:val="0"/>
        <w:keepNext w:val="0"/>
        <w:pageBreakBefore w:val="0"/>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firstLine="482"/>
        <w:keepLines w:val="0"/>
        <w:keepNext w:val="0"/>
        <w:pageBreakBefore w:val="0"/>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firstLine="482"/>
        <w:keepLines w:val="0"/>
        <w:keepNext w:val="0"/>
        <w:pageBreakBefore w:val="0"/>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firstLine="482"/>
        <w:spacing w:line="4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firstLine="482"/>
        <w:spacing w:line="4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firstLine="482"/>
        <w:spacing w:line="4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firstLine="482"/>
        <w:spacing w:line="4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firstLine="482"/>
        <w:spacing w:line="4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firstLine="482"/>
        <w:spacing w:line="4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firstLine="482"/>
        <w:spacing w:line="4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spacing w:line="4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spacing w:line="4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firstLine="480"/>
        <w:spacing w:line="400" w:lineRule="exact"/>
        <w:rPr>
          <w:rFonts w:hint="eastAsia" w:ascii="宋体" w:hAnsi="宋体" w:eastAsia="宋体" w:cs="宋体"/>
          <w:bCs/>
          <w:sz w:val="24"/>
          <w:szCs w:val="24"/>
          <w:highlight w:val="none"/>
        </w:rPr>
      </w:pPr>
      <w:r/>
      <w:bookmarkStart w:id="329" w:name="_Toc160457394"/>
      <w:r/>
      <w:bookmarkStart w:id="330" w:name="_Toc120614281"/>
      <w:r/>
      <w:r/>
    </w:p>
    <w:p>
      <w:pPr>
        <w:ind w:firstLine="480"/>
        <w:jc w:val="center"/>
        <w:spacing w:line="400" w:lineRule="exact"/>
        <w:rPr>
          <w:rFonts w:ascii="Times New Roman" w:hAnsi="Times New Roman" w:eastAsia="黑体"/>
          <w:sz w:val="36"/>
          <w:szCs w:val="36"/>
          <w:highlight w:val="none"/>
        </w:rPr>
      </w:pPr>
      <w:r>
        <w:rPr>
          <w:rFonts w:hint="eastAsia" w:ascii="Times New Roman" w:hAnsi="Times New Roman" w:eastAsia="黑体"/>
          <w:sz w:val="36"/>
          <w:szCs w:val="36"/>
          <w:highlight w:val="none"/>
        </w:rPr>
        <w:t xml:space="preserve">第五章</w:t>
      </w:r>
      <w:r>
        <w:rPr>
          <w:rFonts w:ascii="Times New Roman" w:hAnsi="Times New Roman" w:eastAsia="黑体"/>
          <w:sz w:val="36"/>
          <w:szCs w:val="36"/>
          <w:highlight w:val="none"/>
        </w:rPr>
        <w:t xml:space="preserve">  </w:t>
      </w:r>
      <w:r>
        <w:rPr>
          <w:rFonts w:hint="eastAsia" w:ascii="Times New Roman" w:hAnsi="Times New Roman" w:eastAsia="黑体"/>
          <w:sz w:val="36"/>
          <w:szCs w:val="36"/>
          <w:highlight w:val="none"/>
        </w:rPr>
        <w:t xml:space="preserve">评审方法与评审标准</w:t>
      </w:r>
      <w:bookmarkEnd w:id="329"/>
      <w:r/>
      <w:r/>
    </w:p>
    <w:p>
      <w:pPr>
        <w:jc w:val="center"/>
        <w:rPr>
          <w:rFonts w:ascii="Times New Roman" w:hAnsi="Times New Roman"/>
          <w:sz w:val="36"/>
          <w:szCs w:val="36"/>
          <w:highlight w:val="none"/>
        </w:rPr>
      </w:pPr>
      <w:r>
        <w:rPr>
          <w:rFonts w:ascii="Times New Roman" w:hAnsi="Times New Roman"/>
          <w:sz w:val="36"/>
          <w:szCs w:val="36"/>
          <w:highlight w:val="none"/>
        </w:rPr>
      </w:r>
      <w:r/>
    </w:p>
    <w:p>
      <w:pPr>
        <w:ind w:firstLine="482"/>
        <w:jc w:val="left"/>
        <w:spacing w:line="400" w:lineRule="exact"/>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一、资格审查。</w:t>
      </w:r>
      <w:r>
        <w:rPr>
          <w:rFonts w:hint="eastAsia" w:ascii="宋体" w:hAnsi="宋体" w:eastAsia="宋体" w:cs="宋体"/>
          <w:sz w:val="24"/>
          <w:szCs w:val="24"/>
          <w:highlight w:val="none"/>
        </w:rPr>
        <w:t xml:space="preserve">资格审查人员按照下列指标对各供应商的资格进行审查，未通过审查的为无效标，不参与评审。</w:t>
      </w:r>
      <w:r/>
    </w:p>
    <w:tbl>
      <w:tblPr>
        <w:tblStyle w:val="792"/>
        <w:tblW w:w="8876" w:type="dxa"/>
        <w:tblInd w:w="9"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38"/>
        <w:gridCol w:w="4438"/>
      </w:tblGrid>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资格审查因素</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审查标准</w:t>
            </w:r>
            <w:r/>
          </w:p>
        </w:tc>
      </w:tr>
      <w:tr>
        <w:trPr>
          <w:trHeight w:val="370"/>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响应声明及承诺函</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中小企业声明函</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信用信息</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联合体响应</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本项目不接受联合体响应</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供应商资质</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项目负责人资格</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项目负责人无在建承诺函</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项目负责人社会养老保险</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安全生产许可证</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符合磋商文件要求</w:t>
            </w:r>
            <w:r/>
          </w:p>
        </w:tc>
      </w:tr>
    </w:tbl>
    <w:p>
      <w:pPr>
        <w:ind w:firstLine="482"/>
        <w:jc w:val="left"/>
        <w:spacing w:line="400" w:lineRule="exact"/>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二、符合性审查。</w:t>
      </w:r>
      <w:r>
        <w:rPr>
          <w:rFonts w:hint="eastAsia" w:ascii="宋体" w:hAnsi="宋体" w:eastAsia="宋体" w:cs="宋体"/>
          <w:sz w:val="24"/>
          <w:szCs w:val="24"/>
          <w:highlight w:val="none"/>
        </w:rPr>
        <w:t xml:space="preserve">磋商小组首先按照下列指标对各供应商进行初步评审，未通过评审的为无效标，不再参与评审。</w:t>
      </w:r>
      <w:r/>
    </w:p>
    <w:tbl>
      <w:tblPr>
        <w:tblStyle w:val="792"/>
        <w:tblW w:w="889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95"/>
        <w:gridCol w:w="4497"/>
      </w:tblGrid>
      <w:tr>
        <w:trPr/>
        <w:tc>
          <w:tcPr>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评审因素</w:t>
            </w:r>
            <w:r/>
          </w:p>
        </w:tc>
        <w:tc>
          <w:tcPr>
            <w:tcBorders>
              <w:top w:val="single" w:color="000000" w:sz="6" w:space="0"/>
              <w:left w:val="single" w:color="000000" w:sz="6" w:space="0"/>
              <w:bottom w:val="single" w:color="000000" w:sz="6" w:space="0"/>
              <w:right w:val="single" w:color="000000" w:sz="6" w:space="0"/>
            </w:tcBorders>
            <w:tcW w:w="4497"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评审标准</w:t>
            </w:r>
            <w:r/>
          </w:p>
        </w:tc>
      </w:tr>
      <w:tr>
        <w:trPr/>
        <w:tc>
          <w:tcPr>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法定代表人身份证明或授权委托书</w:t>
            </w:r>
            <w:r/>
          </w:p>
        </w:tc>
        <w:tc>
          <w:tcPr>
            <w:tcBorders>
              <w:top w:val="single" w:color="000000" w:sz="6" w:space="0"/>
              <w:left w:val="single" w:color="000000" w:sz="6" w:space="0"/>
              <w:bottom w:val="single" w:color="000000" w:sz="6" w:space="0"/>
              <w:right w:val="single" w:color="000000" w:sz="6" w:space="0"/>
            </w:tcBorders>
            <w:tcW w:w="4497"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技术标准和要求</w:t>
            </w:r>
            <w:r/>
          </w:p>
        </w:tc>
        <w:tc>
          <w:tcPr>
            <w:tcBorders>
              <w:top w:val="single" w:color="000000" w:sz="6" w:space="0"/>
              <w:left w:val="single" w:color="000000" w:sz="6" w:space="0"/>
              <w:bottom w:val="single" w:color="000000" w:sz="6" w:space="0"/>
              <w:right w:val="single" w:color="000000" w:sz="6" w:space="0"/>
            </w:tcBorders>
            <w:tcW w:w="4497"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w:t>
            </w:r>
            <w:r/>
          </w:p>
        </w:tc>
        <w:tc>
          <w:tcPr>
            <w:tcBorders>
              <w:top w:val="single" w:color="000000" w:sz="6" w:space="0"/>
              <w:left w:val="single" w:color="000000" w:sz="6" w:space="0"/>
              <w:bottom w:val="single" w:color="000000" w:sz="6" w:space="0"/>
              <w:right w:val="single" w:color="000000" w:sz="6" w:space="0"/>
            </w:tcBorders>
            <w:tcW w:w="4497"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符合磋商文件要求</w:t>
            </w:r>
            <w:r/>
          </w:p>
        </w:tc>
      </w:tr>
    </w:tbl>
    <w:p>
      <w:pPr>
        <w:ind w:firstLine="482"/>
        <w:spacing w:line="4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三、评分办法—综合评分法</w:t>
      </w:r>
      <w:r/>
    </w:p>
    <w:p>
      <w:pPr>
        <w:ind w:firstLine="482"/>
        <w:jc w:val="left"/>
        <w:spacing w:line="400" w:lineRule="exact"/>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（一）评标办法：</w:t>
      </w:r>
      <w:r>
        <w:rPr>
          <w:rFonts w:hint="eastAsia" w:ascii="宋体" w:hAnsi="宋体" w:eastAsia="宋体" w:cs="宋体"/>
          <w:sz w:val="24"/>
          <w:szCs w:val="24"/>
          <w:highlight w:val="none"/>
        </w:rPr>
        <w:t xml:space="preserve">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本次评审按得分高低顺序推荐成交候选人。得分相同的，按报价从低到高顺序排列；得分且报价相同的，按技术指标优劣顺序排列。</w:t>
      </w:r>
      <w:r/>
    </w:p>
    <w:p>
      <w:pPr>
        <w:ind w:firstLine="480"/>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磋商小组根据评审后供应商排序推荐3名成交候选人。响应文件满足磋商文件全部实质性要求，且评审后排序第一的供应商为第一成交候选人，依次类推。</w:t>
      </w:r>
      <w:r/>
    </w:p>
    <w:p>
      <w:pPr>
        <w:ind w:firstLine="480"/>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综合评分保留至小数点后两位。 </w:t>
      </w:r>
      <w:r/>
    </w:p>
    <w:p>
      <w:pPr>
        <w:numPr>
          <w:ilvl w:val="0"/>
          <w:numId w:val="8"/>
        </w:numPr>
        <w:ind w:firstLine="482"/>
        <w:jc w:val="left"/>
        <w:spacing w:line="400" w:lineRule="exact"/>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详细评审。</w:t>
      </w:r>
      <w:r>
        <w:rPr>
          <w:rFonts w:hint="eastAsia" w:ascii="宋体" w:hAnsi="宋体" w:eastAsia="宋体" w:cs="宋体"/>
          <w:sz w:val="24"/>
          <w:szCs w:val="24"/>
          <w:highlight w:val="none"/>
        </w:rPr>
        <w:t xml:space="preserve">磋商小组按照竞争性磋商文件规定的评分标准，对各响应文件进行详细评审打分。磋商小组组长对各评审专家的打分情况进行复核无误后汇总。</w:t>
      </w:r>
      <w:bookmarkStart w:id="331" w:name="EB9fc9bd0651534134824972d053d71a11"/>
      <w:r/>
      <w:r/>
    </w:p>
    <w:p>
      <w:pPr>
        <w:pStyle w:val="847"/>
        <w:numPr>
          <w:ilvl w:val="0"/>
          <w:numId w:val="0"/>
        </w:numPr>
        <w:ind w:left="420"/>
        <w:rPr>
          <w:rFonts w:hint="eastAsia"/>
        </w:rPr>
      </w:pPr>
      <w:r>
        <w:rPr>
          <w:rFonts w:hint="eastAsia"/>
        </w:rPr>
      </w:r>
      <w:r/>
    </w:p>
    <w:p>
      <w:pPr>
        <w:pStyle w:val="847"/>
        <w:numPr>
          <w:ilvl w:val="0"/>
          <w:numId w:val="0"/>
        </w:numPr>
        <w:ind w:left="420"/>
        <w:rPr>
          <w:rFonts w:hint="eastAsia"/>
        </w:rPr>
      </w:pPr>
      <w:r>
        <w:rPr>
          <w:rFonts w:hint="eastAsia"/>
        </w:rPr>
      </w:r>
      <w:bookmarkEnd w:id="331"/>
      <w:r/>
      <w:r/>
    </w:p>
    <w:tbl>
      <w:tblPr>
        <w:tblStyle w:val="792"/>
        <w:tblW w:w="5247" w:type="pct"/>
        <w:tblInd w:w="-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030"/>
        <w:gridCol w:w="1459"/>
        <w:gridCol w:w="1109"/>
        <w:gridCol w:w="5808"/>
      </w:tblGrid>
      <w:tr>
        <w:trPr>
          <w:trHeight w:val="147"/>
        </w:trPr>
        <w:tc>
          <w:tcPr>
            <w:gridSpan w:val="2"/>
            <w:tcW w:w="2487"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评审因素</w:t>
            </w:r>
            <w:r/>
          </w:p>
        </w:tc>
        <w:tc>
          <w:tcPr>
            <w:tcW w:w="1108"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分数</w:t>
            </w:r>
            <w:r/>
          </w:p>
        </w:tc>
        <w:tc>
          <w:tcPr>
            <w:tcW w:w="5802"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评审标准</w:t>
            </w:r>
            <w:r/>
          </w:p>
        </w:tc>
      </w:tr>
      <w:tr>
        <w:trPr>
          <w:trHeight w:val="423"/>
        </w:trPr>
        <w:tc>
          <w:tcPr>
            <w:tcW w:w="1029"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报价分</w:t>
            </w:r>
            <w:r/>
          </w:p>
        </w:tc>
        <w:tc>
          <w:tcPr>
            <w:tcW w:w="1458"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投标报价</w:t>
            </w:r>
            <w:r/>
          </w:p>
        </w:tc>
        <w:tc>
          <w:tcPr>
            <w:tcW w:w="1108"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cs="宋体"/>
                <w:color w:val="auto"/>
                <w:sz w:val="24"/>
                <w:szCs w:val="24"/>
                <w:highlight w:val="none"/>
                <w:lang w:val="en-US" w:eastAsia="zh-CN"/>
              </w:rPr>
              <w:t xml:space="preserve">51</w:t>
            </w:r>
            <w:r>
              <w:rPr>
                <w:rFonts w:hint="eastAsia" w:ascii="宋体" w:hAnsi="宋体" w:eastAsia="宋体" w:cs="宋体"/>
                <w:color w:val="auto"/>
                <w:sz w:val="24"/>
                <w:szCs w:val="24"/>
                <w:highlight w:val="none"/>
              </w:rPr>
              <w:t xml:space="preserve">.00</w:t>
            </w:r>
            <w:r/>
          </w:p>
        </w:tc>
        <w:tc>
          <w:tcPr>
            <w:tcW w:w="5802" w:type="dxa"/>
            <w:vAlign w:val="center"/>
            <w:textDirection w:val="lrTb"/>
            <w:noWrap w:val="false"/>
          </w:tcPr>
          <w:p>
            <w:pPr>
              <w:jc w:val="left"/>
              <w:rPr>
                <w:rFonts w:hint="eastAsia" w:ascii="宋体" w:hAnsi="宋体" w:eastAsia="宋体" w:cs="宋体"/>
                <w:color w:val="auto"/>
                <w:sz w:val="24"/>
                <w:szCs w:val="24"/>
              </w:rPr>
            </w:pPr>
            <w:r>
              <w:rPr>
                <w:rFonts w:hint="eastAsia" w:ascii="宋体" w:hAnsi="宋体" w:eastAsia="宋体" w:cs="宋体"/>
                <w:sz w:val="24"/>
                <w:szCs w:val="24"/>
                <w:highlight w:val="none"/>
              </w:rPr>
              <w:t xml:space="preserve">即满足磋商文件要求且最后报价最低的供应商的价格为磋商基准价，其价格分为满分。其他供应商的价格分统一按照下列公式计算：磋商报价得分=（磋商基准价/最后磋商报价）*</w:t>
            </w:r>
            <w:r>
              <w:rPr>
                <w:rFonts w:hint="eastAsia" w:ascii="宋体" w:hAnsi="宋体" w:cs="宋体"/>
                <w:sz w:val="24"/>
                <w:szCs w:val="24"/>
                <w:highlight w:val="none"/>
                <w:lang w:val="en-US" w:eastAsia="zh-CN"/>
              </w:rPr>
              <w:t xml:space="preserve">51</w:t>
            </w:r>
            <w:r>
              <w:rPr>
                <w:rFonts w:hint="eastAsia" w:ascii="宋体" w:hAnsi="宋体" w:eastAsia="宋体" w:cs="宋体"/>
                <w:sz w:val="24"/>
                <w:szCs w:val="24"/>
                <w:highlight w:val="none"/>
              </w:rPr>
              <w:t xml:space="preserve">。</w:t>
            </w:r>
            <w:r/>
          </w:p>
        </w:tc>
      </w:tr>
      <w:tr>
        <w:trPr>
          <w:trHeight w:val="90"/>
        </w:trPr>
        <w:tc>
          <w:tcPr>
            <w:tcW w:w="1029" w:type="dxa"/>
            <w:vAlign w:val="center"/>
            <w:vMerge w:val="restart"/>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企业经营业绩、信誉</w:t>
            </w:r>
            <w:r/>
          </w:p>
        </w:tc>
        <w:tc>
          <w:tcPr>
            <w:tcW w:w="1458"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企业业绩</w:t>
            </w:r>
            <w:r/>
          </w:p>
        </w:tc>
        <w:tc>
          <w:tcPr>
            <w:tcW w:w="1108"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6</w:t>
            </w:r>
            <w:r>
              <w:rPr>
                <w:rFonts w:hint="eastAsia" w:ascii="宋体" w:hAnsi="宋体" w:eastAsia="宋体" w:cs="宋体"/>
                <w:color w:val="000000" w:themeColor="text1"/>
                <w:sz w:val="24"/>
                <w:szCs w:val="24"/>
                <w14:textFill>
                  <w14:solidFill>
                    <w14:schemeClr w14:val="tx1"/>
                  </w14:solidFill>
                </w14:textFill>
              </w:rPr>
              <w:t xml:space="preserve">.00</w:t>
            </w:r>
            <w:r/>
          </w:p>
        </w:tc>
        <w:tc>
          <w:tcPr>
            <w:tcW w:w="5802"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供应商</w:t>
            </w:r>
            <w:r>
              <w:rPr>
                <w:rFonts w:hint="eastAsia" w:ascii="宋体" w:hAnsi="宋体" w:eastAsia="宋体" w:cs="宋体"/>
                <w:color w:val="000000" w:themeColor="text1"/>
                <w:sz w:val="24"/>
                <w:szCs w:val="24"/>
                <w14:textFill>
                  <w14:solidFill>
                    <w14:schemeClr w14:val="tx1"/>
                  </w14:solidFill>
                </w14:textFill>
              </w:rPr>
              <w:t xml:space="preserve">自20</w:t>
            </w:r>
            <w:r>
              <w:rPr>
                <w:rFonts w:hint="eastAsia" w:ascii="宋体" w:hAnsi="宋体" w:eastAsia="宋体" w:cs="宋体"/>
                <w:color w:val="000000" w:themeColor="text1"/>
                <w:sz w:val="24"/>
                <w:szCs w:val="24"/>
                <w:lang w:val="en-US" w:eastAsia="zh-CN"/>
                <w14:textFill>
                  <w14:solidFill>
                    <w14:schemeClr w14:val="tx1"/>
                  </w14:solidFill>
                </w14:textFill>
              </w:rPr>
              <w:t xml:space="preserve">22</w:t>
            </w:r>
            <w:r>
              <w:rPr>
                <w:rFonts w:hint="eastAsia" w:ascii="宋体" w:hAnsi="宋体" w:eastAsia="宋体" w:cs="宋体"/>
                <w:color w:val="000000" w:themeColor="text1"/>
                <w:sz w:val="24"/>
                <w:szCs w:val="24"/>
                <w14:textFill>
                  <w14:solidFill>
                    <w14:schemeClr w14:val="tx1"/>
                  </w14:solidFill>
                </w14:textFill>
              </w:rPr>
              <w:t xml:space="preserve">年1月1日以来（以合同签订日期为准）具有</w:t>
            </w:r>
            <w:r>
              <w:rPr>
                <w:rFonts w:hint="eastAsia" w:ascii="宋体" w:hAnsi="宋体" w:eastAsia="宋体" w:cs="宋体"/>
                <w:color w:val="000000" w:themeColor="text1"/>
                <w:sz w:val="24"/>
                <w:szCs w:val="24"/>
                <w:lang w:val="en-US" w:eastAsia="zh-CN"/>
                <w14:textFill>
                  <w14:solidFill>
                    <w14:schemeClr w14:val="tx1"/>
                  </w14:solidFill>
                </w14:textFill>
              </w:rPr>
              <w:t xml:space="preserve">类似</w:t>
            </w:r>
            <w:r>
              <w:rPr>
                <w:rFonts w:hint="eastAsia" w:ascii="宋体" w:hAnsi="宋体" w:cs="宋体"/>
                <w:color w:val="000000" w:themeColor="text1"/>
                <w:sz w:val="24"/>
                <w:szCs w:val="24"/>
                <w:lang w:val="en-US" w:eastAsia="zh-CN"/>
                <w14:textFill>
                  <w14:solidFill>
                    <w14:schemeClr w14:val="tx1"/>
                  </w14:solidFill>
                </w14:textFill>
              </w:rPr>
              <w:t xml:space="preserve">水利</w:t>
            </w:r>
            <w:r>
              <w:rPr>
                <w:rFonts w:hint="eastAsia" w:ascii="宋体" w:hAnsi="宋体" w:eastAsia="宋体" w:cs="宋体"/>
                <w:color w:val="000000" w:themeColor="text1"/>
                <w:sz w:val="24"/>
                <w:szCs w:val="24"/>
                <w:lang w:val="en-US" w:eastAsia="zh-CN"/>
                <w14:textFill>
                  <w14:solidFill>
                    <w14:schemeClr w14:val="tx1"/>
                  </w14:solidFill>
                </w14:textFill>
              </w:rPr>
              <w:t xml:space="preserve">工程</w:t>
            </w:r>
            <w:r>
              <w:rPr>
                <w:rFonts w:hint="eastAsia" w:ascii="宋体" w:hAnsi="宋体" w:eastAsia="宋体" w:cs="宋体"/>
                <w:color w:val="000000" w:themeColor="text1"/>
                <w:sz w:val="24"/>
                <w:szCs w:val="24"/>
                <w14:textFill>
                  <w14:solidFill>
                    <w14:schemeClr w14:val="tx1"/>
                  </w14:solidFill>
                </w14:textFill>
              </w:rPr>
              <w:t xml:space="preserve">业绩的每有一个得</w:t>
            </w:r>
            <w:r>
              <w:rPr>
                <w:rFonts w:hint="eastAsia" w:ascii="宋体" w:hAnsi="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分，本项最高</w:t>
            </w:r>
            <w:r>
              <w:rPr>
                <w:rFonts w:hint="eastAsia" w:ascii="宋体" w:hAnsi="宋体" w:eastAsia="宋体" w:cs="宋体"/>
                <w:color w:val="000000" w:themeColor="text1"/>
                <w:sz w:val="24"/>
                <w:szCs w:val="24"/>
                <w:highlight w:val="none"/>
                <w14:textFill>
                  <w14:solidFill>
                    <w14:schemeClr w14:val="tx1"/>
                  </w14:solidFill>
                </w14:textFill>
              </w:rPr>
              <w:t xml:space="preserve">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注：1.</w:t>
            </w:r>
            <w:r>
              <w:rPr>
                <w:rFonts w:hint="eastAsia" w:ascii="宋体" w:hAnsi="宋体" w:eastAsia="宋体" w:cs="宋体"/>
                <w:color w:val="000000" w:themeColor="text1"/>
                <w:sz w:val="24"/>
                <w:szCs w:val="24"/>
                <w:highlight w:val="none"/>
                <w14:textFill>
                  <w14:solidFill>
                    <w14:schemeClr w14:val="tx1"/>
                  </w14:solidFill>
                </w14:textFill>
              </w:rPr>
              <w:t xml:space="preserve">响应文件中同时提供合同</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工程完工(或竣工)验收鉴定书及签名表”或“业主、设计、监理、施工四方签字并盖章的完工(或竣工)验收证明”电子件，未提供或提供不齐全不得分；</w:t>
            </w:r>
            <w:r/>
          </w:p>
          <w:p>
            <w:pPr>
              <w:jc w:val="left"/>
              <w:rPr>
                <w:rFonts w:hint="eastAsia" w:ascii="宋体" w:hAnsi="宋体" w:eastAsia="仿宋"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业绩证明材料应能够反映供应商名称、项目内容、合同签订时间等</w:t>
            </w:r>
            <w:r>
              <w:rPr>
                <w:rFonts w:hint="eastAsia" w:ascii="宋体" w:hAnsi="宋体" w:cs="宋体"/>
                <w:color w:val="000000" w:themeColor="text1"/>
                <w:sz w:val="24"/>
                <w:szCs w:val="24"/>
                <w:highlight w:val="none"/>
                <w:lang w:val="en-US" w:eastAsia="zh-CN"/>
                <w14:textFill>
                  <w14:solidFill>
                    <w14:schemeClr w14:val="tx1"/>
                  </w14:solidFill>
                </w14:textFill>
              </w:rPr>
              <w:t xml:space="preserve">内容</w:t>
            </w:r>
            <w:r>
              <w:rPr>
                <w:rFonts w:hint="eastAsia" w:ascii="宋体" w:hAnsi="宋体" w:eastAsia="宋体" w:cs="宋体"/>
                <w:color w:val="000000" w:themeColor="text1"/>
                <w:sz w:val="24"/>
                <w:szCs w:val="24"/>
                <w14:textFill>
                  <w14:solidFill>
                    <w14:schemeClr w14:val="tx1"/>
                  </w14:solidFill>
                </w14:textFill>
              </w:rPr>
              <w:t xml:space="preserve">清晰可见</w:t>
            </w:r>
            <w:r>
              <w:rPr>
                <w:rFonts w:hint="eastAsia" w:ascii="宋体" w:hAnsi="宋体" w:eastAsia="宋体" w:cs="宋体"/>
                <w:color w:val="000000" w:themeColor="text1"/>
                <w:sz w:val="24"/>
                <w:szCs w:val="24"/>
                <w:highlight w:val="none"/>
                <w14:textFill>
                  <w14:solidFill>
                    <w14:schemeClr w14:val="tx1"/>
                  </w14:solidFill>
                </w14:textFill>
              </w:rPr>
              <w:t xml:space="preserve">，否则不得分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r>
      <w:tr>
        <w:trPr>
          <w:trHeight w:val="90"/>
        </w:trPr>
        <w:tc>
          <w:tcPr>
            <w:tcW w:w="1029" w:type="dxa"/>
            <w:vAlign w:val="center"/>
            <w:vMerge w:val="continue"/>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58" w:type="dxa"/>
            <w:vAlign w:val="center"/>
            <w:textDirection w:val="lrTb"/>
            <w:noWrap w:val="false"/>
          </w:tcPr>
          <w:p>
            <w:pPr>
              <w:jc w:val="center"/>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 xml:space="preserve">项目负责人业绩</w:t>
            </w:r>
            <w:r/>
          </w:p>
        </w:tc>
        <w:tc>
          <w:tcPr>
            <w:tcW w:w="1108" w:type="dxa"/>
            <w:vAlign w:val="center"/>
            <w:textDirection w:val="lrTb"/>
            <w:noWrap w:val="false"/>
          </w:tcPr>
          <w:p>
            <w:pPr>
              <w:jc w:val="center"/>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6.00</w:t>
            </w:r>
            <w:r/>
          </w:p>
        </w:tc>
        <w:tc>
          <w:tcPr>
            <w:tcW w:w="5802" w:type="dxa"/>
            <w:vAlign w:val="center"/>
            <w:textDirection w:val="lrTb"/>
            <w:noWrap w:val="false"/>
          </w:tcPr>
          <w:p>
            <w:pPr>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供应商拟派的项目负责人</w:t>
            </w:r>
            <w:r>
              <w:rPr>
                <w:rFonts w:hint="eastAsia" w:ascii="宋体" w:hAnsi="宋体" w:eastAsia="宋体" w:cs="宋体"/>
                <w:color w:val="000000" w:themeColor="text1"/>
                <w:sz w:val="24"/>
                <w:szCs w:val="24"/>
                <w14:textFill>
                  <w14:solidFill>
                    <w14:schemeClr w14:val="tx1"/>
                  </w14:solidFill>
                </w14:textFill>
              </w:rPr>
              <w:t xml:space="preserve">自20</w:t>
            </w:r>
            <w:r>
              <w:rPr>
                <w:rFonts w:hint="eastAsia" w:ascii="宋体" w:hAnsi="宋体" w:eastAsia="宋体" w:cs="宋体"/>
                <w:color w:val="000000" w:themeColor="text1"/>
                <w:sz w:val="24"/>
                <w:szCs w:val="24"/>
                <w:lang w:val="en-US" w:eastAsia="zh-CN"/>
                <w14:textFill>
                  <w14:solidFill>
                    <w14:schemeClr w14:val="tx1"/>
                  </w14:solidFill>
                </w14:textFill>
              </w:rPr>
              <w:t xml:space="preserve">22</w:t>
            </w:r>
            <w:r>
              <w:rPr>
                <w:rFonts w:hint="eastAsia" w:ascii="宋体" w:hAnsi="宋体" w:eastAsia="宋体" w:cs="宋体"/>
                <w:color w:val="000000" w:themeColor="text1"/>
                <w:sz w:val="24"/>
                <w:szCs w:val="24"/>
                <w14:textFill>
                  <w14:solidFill>
                    <w14:schemeClr w14:val="tx1"/>
                  </w14:solidFill>
                </w14:textFill>
              </w:rPr>
              <w:t xml:space="preserve">年1月1日以来（以合同签订日期为准）具有</w:t>
            </w:r>
            <w:r>
              <w:rPr>
                <w:rFonts w:hint="eastAsia" w:ascii="宋体" w:hAnsi="宋体" w:eastAsia="宋体" w:cs="宋体"/>
                <w:color w:val="000000" w:themeColor="text1"/>
                <w:sz w:val="24"/>
                <w:szCs w:val="24"/>
                <w:lang w:val="en-US" w:eastAsia="zh-CN"/>
                <w14:textFill>
                  <w14:solidFill>
                    <w14:schemeClr w14:val="tx1"/>
                  </w14:solidFill>
                </w14:textFill>
              </w:rPr>
              <w:t xml:space="preserve">类似</w:t>
            </w:r>
            <w:r>
              <w:rPr>
                <w:rFonts w:hint="eastAsia" w:ascii="宋体" w:hAnsi="宋体" w:cs="宋体"/>
                <w:color w:val="000000" w:themeColor="text1"/>
                <w:sz w:val="24"/>
                <w:szCs w:val="24"/>
                <w:lang w:val="en-US" w:eastAsia="zh-CN"/>
                <w14:textFill>
                  <w14:solidFill>
                    <w14:schemeClr w14:val="tx1"/>
                  </w14:solidFill>
                </w14:textFill>
              </w:rPr>
              <w:t xml:space="preserve">水利</w:t>
            </w:r>
            <w:r>
              <w:rPr>
                <w:rFonts w:hint="eastAsia" w:ascii="宋体" w:hAnsi="宋体" w:eastAsia="宋体" w:cs="宋体"/>
                <w:color w:val="000000" w:themeColor="text1"/>
                <w:sz w:val="24"/>
                <w:szCs w:val="24"/>
                <w:lang w:val="en-US" w:eastAsia="zh-CN"/>
                <w14:textFill>
                  <w14:solidFill>
                    <w14:schemeClr w14:val="tx1"/>
                  </w14:solidFill>
                </w14:textFill>
              </w:rPr>
              <w:t xml:space="preserve">工程</w:t>
            </w:r>
            <w:r>
              <w:rPr>
                <w:rFonts w:hint="eastAsia" w:ascii="宋体" w:hAnsi="宋体" w:eastAsia="宋体" w:cs="宋体"/>
                <w:color w:val="000000" w:themeColor="text1"/>
                <w:sz w:val="24"/>
                <w:szCs w:val="24"/>
                <w14:textFill>
                  <w14:solidFill>
                    <w14:schemeClr w14:val="tx1"/>
                  </w14:solidFill>
                </w14:textFill>
              </w:rPr>
              <w:t xml:space="preserve">业绩的每有一个得</w:t>
            </w: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分，本项最高得</w:t>
            </w:r>
            <w:r>
              <w:rPr>
                <w:rFonts w:hint="eastAsia" w:ascii="宋体" w:hAnsi="宋体" w:eastAsia="宋体" w:cs="宋体"/>
                <w:color w:val="000000" w:themeColor="text1"/>
                <w:sz w:val="24"/>
                <w:szCs w:val="24"/>
                <w:lang w:val="en-US" w:eastAsia="zh-CN"/>
                <w14:textFill>
                  <w14:solidFill>
                    <w14:schemeClr w14:val="tx1"/>
                  </w14:solidFill>
                </w14:textFill>
              </w:rPr>
              <w:t xml:space="preserve">6</w:t>
            </w:r>
            <w:r>
              <w:rPr>
                <w:rFonts w:hint="eastAsia" w:ascii="宋体" w:hAnsi="宋体" w:eastAsia="宋体" w:cs="宋体"/>
                <w:color w:val="000000" w:themeColor="text1"/>
                <w:sz w:val="24"/>
                <w:szCs w:val="24"/>
                <w14:textFill>
                  <w14:solidFill>
                    <w14:schemeClr w14:val="tx1"/>
                  </w14:solidFill>
                </w14:textFill>
              </w:rPr>
              <w:t xml:space="preserve">分。</w:t>
            </w:r>
            <w:r/>
          </w:p>
          <w:p>
            <w:pPr>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注：1.响应文件中同时提供合同</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工程完工(或竣工)验收鉴定书及签名表”或“业主、设计、监理、施工四方签字并盖章的完工(或竣工)验收证明”电子件</w:t>
            </w:r>
            <w:r>
              <w:rPr>
                <w:rFonts w:hint="eastAsia" w:ascii="宋体" w:hAnsi="宋体" w:eastAsia="宋体" w:cs="宋体"/>
                <w:color w:val="000000" w:themeColor="text1"/>
                <w:sz w:val="24"/>
                <w:szCs w:val="24"/>
                <w14:textFill>
                  <w14:solidFill>
                    <w14:schemeClr w14:val="tx1"/>
                  </w14:solidFill>
                </w14:textFill>
              </w:rPr>
              <w:t xml:space="preserve">，未提供或提供不齐全不得分；</w:t>
            </w:r>
            <w:r/>
          </w:p>
          <w:p>
            <w:pPr>
              <w:numPr>
                <w:ilvl w:val="0"/>
                <w:numId w:val="9"/>
              </w:numPr>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业绩证明材料应能够明确反映供应商名称、</w:t>
            </w:r>
            <w:r>
              <w:rPr>
                <w:rFonts w:hint="eastAsia" w:ascii="宋体" w:hAnsi="宋体" w:cs="宋体"/>
                <w:color w:val="000000" w:themeColor="text1"/>
                <w:sz w:val="24"/>
                <w:szCs w:val="24"/>
                <w:lang w:val="en-US" w:eastAsia="zh-CN"/>
                <w14:textFill>
                  <w14:solidFill>
                    <w14:schemeClr w14:val="tx1"/>
                  </w14:solidFill>
                </w14:textFill>
              </w:rPr>
              <w:t xml:space="preserve">项目负责人姓名、</w:t>
            </w:r>
            <w:r>
              <w:rPr>
                <w:rFonts w:hint="eastAsia" w:ascii="宋体" w:hAnsi="宋体" w:eastAsia="宋体" w:cs="宋体"/>
                <w:color w:val="000000" w:themeColor="text1"/>
                <w:sz w:val="24"/>
                <w:szCs w:val="24"/>
                <w14:textFill>
                  <w14:solidFill>
                    <w14:schemeClr w14:val="tx1"/>
                  </w14:solidFill>
                </w14:textFill>
              </w:rPr>
              <w:t xml:space="preserve">合同签订时间</w:t>
            </w:r>
            <w:r>
              <w:rPr>
                <w:rFonts w:hint="eastAsia" w:ascii="宋体" w:hAnsi="宋体" w:eastAsia="宋体" w:cs="宋体"/>
                <w:color w:val="000000" w:themeColor="text1"/>
                <w:sz w:val="24"/>
                <w:szCs w:val="24"/>
                <w:highlight w:val="none"/>
                <w14:textFill>
                  <w14:solidFill>
                    <w14:schemeClr w14:val="tx1"/>
                  </w14:solidFill>
                </w14:textFill>
              </w:rPr>
              <w:t xml:space="preserve">等</w:t>
            </w:r>
            <w:r>
              <w:rPr>
                <w:rFonts w:hint="eastAsia" w:ascii="宋体" w:hAnsi="宋体" w:cs="宋体"/>
                <w:color w:val="000000" w:themeColor="text1"/>
                <w:sz w:val="24"/>
                <w:szCs w:val="24"/>
                <w:highlight w:val="none"/>
                <w:lang w:val="en-US" w:eastAsia="zh-CN"/>
                <w14:textFill>
                  <w14:solidFill>
                    <w14:schemeClr w14:val="tx1"/>
                  </w14:solidFill>
                </w14:textFill>
              </w:rPr>
              <w:t xml:space="preserve">内容</w:t>
            </w:r>
            <w:r>
              <w:rPr>
                <w:rFonts w:hint="eastAsia" w:ascii="宋体" w:hAnsi="宋体" w:eastAsia="宋体" w:cs="宋体"/>
                <w:color w:val="000000" w:themeColor="text1"/>
                <w:sz w:val="24"/>
                <w:szCs w:val="24"/>
                <w14:textFill>
                  <w14:solidFill>
                    <w14:schemeClr w14:val="tx1"/>
                  </w14:solidFill>
                </w14:textFill>
              </w:rPr>
              <w:t xml:space="preserve">清晰可见，否则不得分。</w:t>
            </w:r>
            <w:r/>
          </w:p>
        </w:tc>
      </w:tr>
      <w:tr>
        <w:trPr>
          <w:trHeight w:val="738"/>
        </w:trPr>
        <w:tc>
          <w:tcPr>
            <w:tcW w:w="1029" w:type="dxa"/>
            <w:vAlign w:val="center"/>
            <w:vMerge w:val="continue"/>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58" w:type="dxa"/>
            <w:vAlign w:val="center"/>
            <w:textDirection w:val="lrTb"/>
            <w:noWrap w:val="false"/>
          </w:tcPr>
          <w:p>
            <w:pPr>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环境标志产品</w:t>
            </w:r>
            <w:r/>
          </w:p>
        </w:tc>
        <w:tc>
          <w:tcPr>
            <w:tcW w:w="1108" w:type="dxa"/>
            <w:vAlign w:val="center"/>
            <w:textDirection w:val="lrTb"/>
            <w:noWrap w:val="false"/>
          </w:tcPr>
          <w:p>
            <w:pPr>
              <w:jc w:val="center"/>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.00</w:t>
            </w:r>
            <w:r/>
          </w:p>
        </w:tc>
        <w:tc>
          <w:tcPr>
            <w:tcW w:w="5802" w:type="dxa"/>
            <w:vAlign w:val="top"/>
            <w:textDirection w:val="lrTb"/>
            <w:noWrap w:val="false"/>
          </w:tcPr>
          <w:p>
            <w:pPr>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本项目工程量清单明细中的材料设备在财政部、生态环境部公布的“环境标志产品政府采购品目清单”内，且响应文件中提供国家市场监督管理局确定的列入“市场监管总局关于发布参与实施政府采购节能产品、环境标志产品认证机构名录”内的</w:t>
            </w:r>
            <w:bookmarkStart w:id="373" w:name="_GoBack"/>
            <w:r/>
            <w:bookmarkEnd w:id="373"/>
            <w:r>
              <w:rPr>
                <w:rFonts w:hint="eastAsia" w:ascii="宋体" w:hAnsi="宋体" w:eastAsia="宋体" w:cs="宋体"/>
                <w:color w:val="auto"/>
                <w:sz w:val="24"/>
                <w:szCs w:val="24"/>
              </w:rPr>
              <w:t xml:space="preserve">认证机构出具的、有效期内的该产品环境标志产品认证证书扫描件的得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分。未提供的不得分。</w:t>
            </w:r>
            <w:r/>
          </w:p>
        </w:tc>
      </w:tr>
      <w:tr>
        <w:trPr>
          <w:trHeight w:val="633"/>
        </w:trPr>
        <w:tc>
          <w:tcPr>
            <w:tcW w:w="1029" w:type="dxa"/>
            <w:vAlign w:val="center"/>
            <w:vMerge w:val="continue"/>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58"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相关证书</w:t>
            </w:r>
            <w:r/>
          </w:p>
        </w:tc>
        <w:tc>
          <w:tcPr>
            <w:tcW w:w="1108" w:type="dxa"/>
            <w:vAlign w:val="center"/>
            <w:textDirection w:val="lrTb"/>
            <w:noWrap w:val="false"/>
          </w:tcPr>
          <w:p>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.00</w:t>
            </w:r>
            <w:r/>
          </w:p>
        </w:tc>
        <w:tc>
          <w:tcPr>
            <w:tcW w:w="5802" w:type="dxa"/>
            <w:vAlign w:val="center"/>
            <w:textDirection w:val="lrTb"/>
            <w:noWrap w:val="false"/>
          </w:tcPr>
          <w:p>
            <w:pPr>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供应商具有有效的质量管理体系认证证书、环境管理体系认证证书、职业健康安全管理体系认证证书，每提供一个得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分；本项最高得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w:t>
            </w:r>
            <w:r/>
          </w:p>
          <w:p>
            <w:pPr>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注：须提供证书的电子件和认证委网站上的查询截图，未提供或提供不符合要求的均不得分。证书随成交结果公告一并公开。</w:t>
            </w:r>
            <w:r/>
          </w:p>
        </w:tc>
      </w:tr>
      <w:tr>
        <w:trPr>
          <w:trHeight w:val="947"/>
        </w:trPr>
        <w:tc>
          <w:tcPr>
            <w:tcW w:w="1029" w:type="dxa"/>
            <w:vAlign w:val="center"/>
            <w:vMerge w:val="restart"/>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项目实施方案</w:t>
            </w:r>
            <w:r/>
          </w:p>
        </w:tc>
        <w:tc>
          <w:tcPr>
            <w:tcW w:w="1458"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施工现场布置方案</w:t>
            </w:r>
            <w:r/>
          </w:p>
        </w:tc>
        <w:tc>
          <w:tcPr>
            <w:tcW w:w="1108"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00</w:t>
            </w:r>
            <w:r/>
          </w:p>
        </w:tc>
        <w:tc>
          <w:tcPr>
            <w:tcW w:w="5802" w:type="dxa"/>
            <w:vAlign w:val="center"/>
            <w:textDirection w:val="lrTb"/>
            <w:noWrap w:val="false"/>
          </w:tcPr>
          <w:p>
            <w:pPr>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根据“采购需求-四、项目实施方案-施工现场布置方案”总体施工布置及规划、施工组织内容的完整性、施工工艺流程、各分部分项工程工序计划安排。①</w:t>
            </w:r>
            <w:r>
              <w:rPr>
                <w:rFonts w:hint="eastAsia" w:ascii="宋体" w:hAnsi="宋体" w:eastAsia="宋体" w:cs="宋体"/>
                <w:color w:val="auto"/>
                <w:sz w:val="24"/>
                <w:szCs w:val="24"/>
                <w:lang w:eastAsia="zh-CN"/>
              </w:rPr>
              <w:t xml:space="preserve">方案</w:t>
            </w:r>
            <w:r>
              <w:rPr>
                <w:rFonts w:hint="eastAsia" w:ascii="宋体" w:hAnsi="宋体" w:eastAsia="宋体" w:cs="宋体"/>
                <w:color w:val="auto"/>
                <w:sz w:val="24"/>
                <w:szCs w:val="24"/>
              </w:rPr>
              <w:t xml:space="preserve">内容完整、详细具体、合理可行、措施可靠、组织严谨的，优于采购需求的，得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分；②</w:t>
            </w:r>
            <w:r>
              <w:rPr>
                <w:rFonts w:hint="eastAsia" w:ascii="宋体" w:hAnsi="宋体" w:eastAsia="宋体" w:cs="宋体"/>
                <w:color w:val="auto"/>
                <w:sz w:val="24"/>
                <w:szCs w:val="24"/>
                <w:lang w:eastAsia="zh-CN"/>
              </w:rPr>
              <w:t xml:space="preserve">方案</w:t>
            </w:r>
            <w:r>
              <w:rPr>
                <w:rFonts w:hint="eastAsia" w:ascii="宋体" w:hAnsi="宋体" w:eastAsia="宋体" w:cs="宋体"/>
                <w:color w:val="auto"/>
                <w:sz w:val="24"/>
                <w:szCs w:val="24"/>
              </w:rPr>
              <w:t xml:space="preserve">内容较完整、较详细具体、较合理可行、措施较可靠、组织较严谨的，能够满足采购需求的，得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分；③方案笼统，措施不完善，但经后期优化能够满足采购需求的，得</w:t>
            </w:r>
            <w:r>
              <w:rPr>
                <w:rFonts w:hint="eastAsia" w:ascii="宋体" w:hAnsi="宋体" w:cs="宋体"/>
                <w:color w:val="auto"/>
                <w:sz w:val="24"/>
                <w:szCs w:val="24"/>
                <w:lang w:val="en-US" w:eastAsia="zh-CN"/>
              </w:rPr>
              <w:t xml:space="preserve">0.5</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内容不得分</w:t>
            </w:r>
            <w:r>
              <w:rPr>
                <w:rFonts w:hint="eastAsia" w:ascii="宋体" w:hAnsi="宋体" w:eastAsia="宋体" w:cs="宋体"/>
                <w:color w:val="auto"/>
                <w:sz w:val="24"/>
                <w:szCs w:val="24"/>
              </w:rPr>
              <w:t xml:space="preserve">。</w:t>
            </w:r>
            <w:r/>
          </w:p>
        </w:tc>
      </w:tr>
      <w:tr>
        <w:trPr>
          <w:trHeight w:val="947"/>
        </w:trPr>
        <w:tc>
          <w:tcPr>
            <w:tcW w:w="1029" w:type="dxa"/>
            <w:vAlign w:val="center"/>
            <w:vMerge w:val="continue"/>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58"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施工进度计划保证措施</w:t>
            </w:r>
            <w:r/>
          </w:p>
        </w:tc>
        <w:tc>
          <w:tcPr>
            <w:tcW w:w="1108" w:type="dxa"/>
            <w:vAlign w:val="center"/>
            <w:textDirection w:val="lrTb"/>
            <w:noWrap w:val="false"/>
          </w:tcPr>
          <w:p>
            <w:pPr>
              <w:jc w:val="cente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.00</w:t>
            </w:r>
            <w:r/>
          </w:p>
        </w:tc>
        <w:tc>
          <w:tcPr>
            <w:tcW w:w="5802" w:type="dxa"/>
            <w:vAlign w:val="center"/>
            <w:textDirection w:val="lrTb"/>
            <w:noWrap w:val="false"/>
          </w:tcPr>
          <w:p>
            <w:pPr>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采购需求-四、项目实施方案-施工进度计划保证措施”施工进度计划和各阶段进度的保证措施可采用网络图或者横道图及其他表示，制定不同阶段的进度保证措施。①方案内容完整、详细具体、合理可行、措施可靠、组织严谨的，优于采购需求的，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分；②方案内容较完整、较详细具体、较合理可行、措施较可靠、组织较严谨的，能够满足采购需求的，得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分；③方案笼统，措施不完善，但经后期优化能够满足采购需求的，得</w:t>
            </w:r>
            <w:r>
              <w:rPr>
                <w:rFonts w:hint="eastAsia" w:ascii="宋体" w:hAnsi="宋体" w:cs="宋体"/>
                <w:color w:val="auto"/>
                <w:sz w:val="24"/>
                <w:szCs w:val="24"/>
                <w:lang w:val="en-US" w:eastAsia="zh-CN"/>
              </w:rPr>
              <w:t xml:space="preserve">0.5</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内容不得分</w:t>
            </w:r>
            <w:r>
              <w:rPr>
                <w:rFonts w:hint="eastAsia" w:ascii="宋体" w:hAnsi="宋体" w:eastAsia="宋体" w:cs="宋体"/>
                <w:color w:val="auto"/>
                <w:sz w:val="24"/>
                <w:szCs w:val="24"/>
              </w:rPr>
              <w:t xml:space="preserve">。</w:t>
            </w:r>
            <w:r/>
          </w:p>
        </w:tc>
      </w:tr>
      <w:tr>
        <w:trPr>
          <w:trHeight w:val="947"/>
        </w:trPr>
        <w:tc>
          <w:tcPr>
            <w:tcW w:w="1029" w:type="dxa"/>
            <w:vAlign w:val="center"/>
            <w:vMerge w:val="continue"/>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58"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施工质量保证措施</w:t>
            </w:r>
            <w:r/>
          </w:p>
        </w:tc>
        <w:tc>
          <w:tcPr>
            <w:tcW w:w="1108" w:type="dxa"/>
            <w:vAlign w:val="center"/>
            <w:textDirection w:val="lrTb"/>
            <w:noWrap w:val="false"/>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2.00</w:t>
            </w:r>
            <w:r/>
          </w:p>
        </w:tc>
        <w:tc>
          <w:tcPr>
            <w:tcW w:w="5802" w:type="dxa"/>
            <w:vAlign w:val="center"/>
            <w:textDirection w:val="lrTb"/>
            <w:noWrap w:val="false"/>
          </w:tcPr>
          <w:p>
            <w:pPr>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根据“采购需求-四、项目实施方案-质量保证措施”制定不同阶段的</w:t>
            </w:r>
            <w:r>
              <w:rPr>
                <w:rFonts w:hint="eastAsia" w:ascii="宋体" w:hAnsi="宋体" w:cs="宋体"/>
                <w:color w:val="auto"/>
                <w:sz w:val="24"/>
                <w:szCs w:val="24"/>
                <w:lang w:val="en-US" w:eastAsia="zh-CN"/>
              </w:rPr>
              <w:t xml:space="preserve">质量的</w:t>
            </w:r>
            <w:r>
              <w:rPr>
                <w:rFonts w:hint="eastAsia" w:ascii="宋体" w:hAnsi="宋体" w:eastAsia="宋体" w:cs="宋体"/>
                <w:color w:val="auto"/>
                <w:sz w:val="24"/>
                <w:szCs w:val="24"/>
              </w:rPr>
              <w:t xml:space="preserve">保证措施。①方案内容完整、详细具体、合理可行、措施可靠、组织严谨的，优于采购需求的，得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分；②方案内容较完整、较详细具体、较合理可行、措施较可靠、组织较严谨的，能够满足采购需求的，得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分；③方案笼统，措施不完善，但经后期优化能够满足采购需求的，得</w:t>
            </w:r>
            <w:r>
              <w:rPr>
                <w:rFonts w:hint="eastAsia" w:ascii="宋体" w:hAnsi="宋体" w:cs="宋体"/>
                <w:color w:val="auto"/>
                <w:sz w:val="24"/>
                <w:szCs w:val="24"/>
                <w:lang w:val="en-US" w:eastAsia="zh-CN"/>
              </w:rPr>
              <w:t xml:space="preserve">0.5</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内容不得分</w:t>
            </w:r>
            <w:r>
              <w:rPr>
                <w:rFonts w:hint="eastAsia" w:ascii="宋体" w:hAnsi="宋体" w:eastAsia="宋体" w:cs="宋体"/>
                <w:color w:val="auto"/>
                <w:sz w:val="24"/>
                <w:szCs w:val="24"/>
              </w:rPr>
              <w:t xml:space="preserve">。</w:t>
            </w:r>
            <w:r/>
          </w:p>
        </w:tc>
      </w:tr>
      <w:tr>
        <w:trPr>
          <w:trHeight w:val="251"/>
        </w:trPr>
        <w:tc>
          <w:tcPr>
            <w:tcW w:w="1029" w:type="dxa"/>
            <w:vAlign w:val="center"/>
            <w:vMerge w:val="continue"/>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58"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工程围堰及施工降排水</w:t>
            </w:r>
            <w:r/>
          </w:p>
        </w:tc>
        <w:tc>
          <w:tcPr>
            <w:tcW w:w="1108" w:type="dxa"/>
            <w:vAlign w:val="center"/>
            <w:textDirection w:val="lrTb"/>
            <w:noWrap w:val="false"/>
          </w:tcPr>
          <w:p>
            <w:pPr>
              <w:jc w:val="center"/>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val="en-US" w:eastAsia="zh-CN"/>
              </w:rPr>
              <w:t xml:space="preserve">.00</w:t>
            </w:r>
            <w:r/>
          </w:p>
        </w:tc>
        <w:tc>
          <w:tcPr>
            <w:tcW w:w="5802" w:type="dxa"/>
            <w:vAlign w:val="center"/>
            <w:textDirection w:val="lrTb"/>
            <w:noWrap w:val="false"/>
          </w:tcPr>
          <w:p>
            <w:pPr>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根据“采购需求-四、项目实施方案-工程围堰及施工降排水”</w:t>
            </w:r>
            <w:r>
              <w:rPr>
                <w:rFonts w:hint="eastAsia" w:ascii="宋体" w:hAnsi="宋体" w:eastAsia="宋体" w:cs="宋体"/>
                <w:color w:val="auto"/>
                <w:sz w:val="24"/>
                <w:szCs w:val="24"/>
                <w:lang w:eastAsia="zh-CN"/>
              </w:rPr>
              <w:t xml:space="preserve">提供</w:t>
            </w:r>
            <w:r>
              <w:rPr>
                <w:rFonts w:hint="eastAsia" w:ascii="宋体" w:hAnsi="宋体" w:eastAsia="宋体" w:cs="宋体"/>
                <w:color w:val="auto"/>
                <w:sz w:val="24"/>
                <w:szCs w:val="24"/>
              </w:rPr>
              <w:t xml:space="preserve">工程围堰、施工降排水及导流措施及方案。①</w:t>
            </w:r>
            <w:r>
              <w:rPr>
                <w:rFonts w:hint="eastAsia" w:ascii="宋体" w:hAnsi="宋体" w:eastAsia="宋体" w:cs="宋体"/>
                <w:color w:val="auto"/>
                <w:sz w:val="24"/>
                <w:szCs w:val="24"/>
                <w:lang w:eastAsia="zh-CN"/>
              </w:rPr>
              <w:t xml:space="preserve">方案</w:t>
            </w:r>
            <w:r>
              <w:rPr>
                <w:rFonts w:hint="eastAsia" w:ascii="宋体" w:hAnsi="宋体" w:eastAsia="宋体" w:cs="宋体"/>
                <w:color w:val="auto"/>
                <w:sz w:val="24"/>
                <w:szCs w:val="24"/>
              </w:rPr>
              <w:t xml:space="preserve">内容完整、详细具体、合理可行、措施可靠、组织严谨的，优于采购需求的，得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分；②</w:t>
            </w:r>
            <w:r>
              <w:rPr>
                <w:rFonts w:hint="eastAsia" w:ascii="宋体" w:hAnsi="宋体" w:eastAsia="宋体" w:cs="宋体"/>
                <w:color w:val="auto"/>
                <w:sz w:val="24"/>
                <w:szCs w:val="24"/>
                <w:lang w:eastAsia="zh-CN"/>
              </w:rPr>
              <w:t xml:space="preserve">方案</w:t>
            </w:r>
            <w:r>
              <w:rPr>
                <w:rFonts w:hint="eastAsia" w:ascii="宋体" w:hAnsi="宋体" w:eastAsia="宋体" w:cs="宋体"/>
                <w:color w:val="auto"/>
                <w:sz w:val="24"/>
                <w:szCs w:val="24"/>
              </w:rPr>
              <w:t xml:space="preserve">内容较完整、较详细具体、较合理可行、措施较可靠、组织较严谨的，能够满足采购需求的，得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分；③方案笼统，措施不完善，但经后期优化能够满足采购需求的，得</w:t>
            </w:r>
            <w:r>
              <w:rPr>
                <w:rFonts w:hint="eastAsia" w:ascii="宋体" w:hAnsi="宋体" w:cs="宋体"/>
                <w:color w:val="auto"/>
                <w:sz w:val="24"/>
                <w:szCs w:val="24"/>
                <w:lang w:val="en-US" w:eastAsia="zh-CN"/>
              </w:rPr>
              <w:t xml:space="preserve">0.5</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内容不得分</w:t>
            </w:r>
            <w:r>
              <w:rPr>
                <w:rFonts w:hint="eastAsia" w:ascii="宋体" w:hAnsi="宋体" w:eastAsia="宋体" w:cs="宋体"/>
                <w:color w:val="auto"/>
                <w:sz w:val="24"/>
                <w:szCs w:val="24"/>
              </w:rPr>
              <w:t xml:space="preserve">。</w:t>
            </w:r>
            <w:r/>
          </w:p>
        </w:tc>
      </w:tr>
      <w:tr>
        <w:trPr>
          <w:trHeight w:val="843"/>
        </w:trPr>
        <w:tc>
          <w:tcPr>
            <w:tcW w:w="1029" w:type="dxa"/>
            <w:vAlign w:val="center"/>
            <w:vMerge w:val="continue"/>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58" w:type="dxa"/>
            <w:vAlign w:val="center"/>
            <w:textDirection w:val="lrTb"/>
            <w:noWrap w:val="false"/>
          </w:tcPr>
          <w:p>
            <w:pPr>
              <w:jc w:val="both"/>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施工资源配置</w:t>
            </w:r>
            <w:r/>
          </w:p>
        </w:tc>
        <w:tc>
          <w:tcPr>
            <w:tcW w:w="1108" w:type="dxa"/>
            <w:vAlign w:val="center"/>
            <w:textDirection w:val="lrTb"/>
            <w:noWrap w:val="false"/>
          </w:tcPr>
          <w:p>
            <w:pPr>
              <w:jc w:val="center"/>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val="en-US" w:eastAsia="zh-CN"/>
              </w:rPr>
              <w:t xml:space="preserve">.00</w:t>
            </w:r>
            <w:r/>
          </w:p>
        </w:tc>
        <w:tc>
          <w:tcPr>
            <w:tcW w:w="5802" w:type="dxa"/>
            <w:vAlign w:val="center"/>
            <w:textDirection w:val="lrTb"/>
            <w:noWrap w:val="false"/>
          </w:tcPr>
          <w:p>
            <w:pPr>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根据“采购需求-四、项目实施方案-</w:t>
            </w:r>
            <w:r>
              <w:rPr>
                <w:rFonts w:hint="eastAsia" w:ascii="宋体" w:hAnsi="宋体" w:cs="宋体"/>
                <w:color w:val="auto"/>
                <w:sz w:val="24"/>
                <w:szCs w:val="24"/>
                <w:lang w:val="en-US" w:eastAsia="zh-CN"/>
              </w:rPr>
              <w:t xml:space="preserve">施工资源配置</w:t>
            </w:r>
            <w:r>
              <w:rPr>
                <w:rFonts w:hint="eastAsia" w:ascii="宋体" w:hAnsi="宋体" w:eastAsia="宋体" w:cs="宋体"/>
                <w:color w:val="auto"/>
                <w:sz w:val="24"/>
                <w:szCs w:val="24"/>
              </w:rPr>
              <w:t xml:space="preserve">”拟投入本工程的机械设备、</w:t>
            </w:r>
            <w:r>
              <w:rPr>
                <w:rFonts w:hint="eastAsia" w:ascii="宋体" w:hAnsi="宋体" w:cs="宋体"/>
                <w:color w:val="auto"/>
                <w:sz w:val="24"/>
                <w:szCs w:val="24"/>
                <w:lang w:val="en-US" w:eastAsia="zh-CN"/>
              </w:rPr>
              <w:t xml:space="preserve">资金、</w:t>
            </w:r>
            <w:r>
              <w:rPr>
                <w:rFonts w:hint="eastAsia" w:ascii="宋体" w:hAnsi="宋体" w:eastAsia="宋体" w:cs="宋体"/>
                <w:color w:val="auto"/>
                <w:sz w:val="24"/>
                <w:szCs w:val="24"/>
              </w:rPr>
              <w:t xml:space="preserve">劳动力投入计划</w:t>
            </w:r>
            <w:r>
              <w:rPr>
                <w:rFonts w:hint="eastAsia" w:ascii="宋体" w:hAnsi="宋体" w:eastAsia="宋体" w:cs="宋体"/>
                <w:color w:val="auto"/>
                <w:sz w:val="24"/>
                <w:szCs w:val="24"/>
                <w:lang w:eastAsia="zh-CN"/>
              </w:rPr>
              <w:t xml:space="preserve">是否</w:t>
            </w:r>
            <w:r>
              <w:rPr>
                <w:rFonts w:hint="eastAsia" w:ascii="宋体" w:hAnsi="宋体" w:eastAsia="宋体" w:cs="宋体"/>
                <w:color w:val="auto"/>
                <w:sz w:val="24"/>
                <w:szCs w:val="24"/>
              </w:rPr>
              <w:t xml:space="preserve">详细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种类否齐全、数量是否满足工程施工要求、是否符合本项目施工现场特点。①方案内容完整、详细具体、合理可行、措施可靠、组织严谨的，优于采购需求的，得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分；②方案内容较完整、较详细具体、较合理可行、措施较可靠、组织较严谨的，能够满足采购需求的，得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分；③方案笼统，措施不完善，但经后期优化能够满足采购需求的，得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内容不得分</w:t>
            </w:r>
            <w:r>
              <w:rPr>
                <w:rFonts w:hint="eastAsia" w:ascii="宋体" w:hAnsi="宋体" w:eastAsia="宋体" w:cs="宋体"/>
                <w:color w:val="auto"/>
                <w:sz w:val="24"/>
                <w:szCs w:val="24"/>
              </w:rPr>
              <w:t xml:space="preserve">。</w:t>
            </w:r>
            <w:r/>
          </w:p>
        </w:tc>
      </w:tr>
      <w:tr>
        <w:trPr>
          <w:trHeight w:val="610"/>
        </w:trPr>
        <w:tc>
          <w:tcPr>
            <w:tcW w:w="1029" w:type="dxa"/>
            <w:vAlign w:val="center"/>
            <w:vMerge w:val="continue"/>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58"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河道土方清淤及护砌</w:t>
            </w:r>
            <w:r>
              <w:rPr>
                <w:rFonts w:hint="eastAsia" w:ascii="宋体" w:hAnsi="宋体" w:eastAsia="宋体" w:cs="宋体"/>
                <w:color w:val="auto"/>
                <w:sz w:val="24"/>
                <w:szCs w:val="24"/>
              </w:rPr>
              <w:t xml:space="preserve">方案</w:t>
            </w:r>
            <w:r/>
          </w:p>
        </w:tc>
        <w:tc>
          <w:tcPr>
            <w:tcW w:w="1108" w:type="dxa"/>
            <w:vAlign w:val="center"/>
            <w:textDirection w:val="lrTb"/>
            <w:noWrap w:val="false"/>
          </w:tcPr>
          <w:p>
            <w:pPr>
              <w:jc w:val="center"/>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7.00</w:t>
            </w:r>
            <w:r/>
          </w:p>
        </w:tc>
        <w:tc>
          <w:tcPr>
            <w:tcW w:w="5802" w:type="dxa"/>
            <w:vAlign w:val="center"/>
            <w:textDirection w:val="lrTb"/>
            <w:noWrap w:val="false"/>
          </w:tcPr>
          <w:p>
            <w:pPr>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根据“采购需求-四、项目实施方案-</w:t>
            </w:r>
            <w:r>
              <w:rPr>
                <w:rFonts w:hint="eastAsia" w:ascii="宋体" w:hAnsi="宋体" w:eastAsia="宋体" w:cs="宋体"/>
                <w:color w:val="000000" w:themeColor="text1"/>
                <w:sz w:val="24"/>
                <w:szCs w:val="24"/>
                <w:lang w:val="en-US" w:eastAsia="zh-CN"/>
                <w14:textFill>
                  <w14:solidFill>
                    <w14:schemeClr w14:val="tx1"/>
                  </w14:solidFill>
                </w14:textFill>
              </w:rPr>
              <w:t xml:space="preserve">河道土方清淤及护砌</w:t>
            </w:r>
            <w:r>
              <w:rPr>
                <w:rFonts w:hint="eastAsia" w:ascii="宋体" w:hAnsi="宋体" w:eastAsia="宋体" w:cs="宋体"/>
                <w:color w:val="000000" w:themeColor="text1"/>
                <w:sz w:val="24"/>
                <w:szCs w:val="24"/>
                <w14:textFill>
                  <w14:solidFill>
                    <w14:schemeClr w14:val="tx1"/>
                  </w14:solidFill>
                </w14:textFill>
              </w:rPr>
              <w:t xml:space="preserve">方案”提供河道土方清淤及护砌方案可行，施工工艺及保证措施有针对性，质量有保证。①方案内容完整、详细具体、合理可行、措施可靠、组织严谨的，优于采购需求的，得</w:t>
            </w:r>
            <w:r>
              <w:rPr>
                <w:rFonts w:hint="eastAsia" w:ascii="宋体" w:hAnsi="宋体" w:cs="宋体"/>
                <w:color w:val="000000" w:themeColor="text1"/>
                <w:sz w:val="24"/>
                <w:szCs w:val="24"/>
                <w:lang w:val="en-US" w:eastAsia="zh-CN"/>
                <w14:textFill>
                  <w14:solidFill>
                    <w14:schemeClr w14:val="tx1"/>
                  </w14:solidFill>
                </w14:textFill>
              </w:rPr>
              <w:t xml:space="preserve">7</w:t>
            </w:r>
            <w:r>
              <w:rPr>
                <w:rFonts w:hint="eastAsia" w:ascii="宋体" w:hAnsi="宋体" w:eastAsia="宋体" w:cs="宋体"/>
                <w:color w:val="000000" w:themeColor="text1"/>
                <w:sz w:val="24"/>
                <w:szCs w:val="24"/>
                <w14:textFill>
                  <w14:solidFill>
                    <w14:schemeClr w14:val="tx1"/>
                  </w14:solidFill>
                </w14:textFill>
              </w:rPr>
              <w:t xml:space="preserve">分；②方案内容较完整、较详细具体、较合理可行、措施较可靠、组织较严谨的，能够满足采购需求的，得</w:t>
            </w:r>
            <w:r>
              <w:rPr>
                <w:rFonts w:hint="eastAsia" w:ascii="宋体" w:hAnsi="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分；③方案笼统，措施不完善，但经后期优化能够满足采购需求的，得</w:t>
            </w:r>
            <w:r>
              <w:rPr>
                <w:rFonts w:hint="eastAsia" w:ascii="宋体" w:hAnsi="宋体" w:cs="宋体"/>
                <w:color w:val="000000" w:themeColor="text1"/>
                <w:sz w:val="24"/>
                <w:szCs w:val="24"/>
                <w:lang w:val="en-US" w:eastAsia="zh-CN"/>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 xml:space="preserve">分。</w:t>
            </w:r>
            <w:r>
              <w:rPr>
                <w:rFonts w:hint="eastAsia" w:ascii="宋体" w:hAnsi="宋体" w:eastAsia="宋体" w:cs="宋体"/>
                <w:color w:val="000000" w:themeColor="text1"/>
                <w:sz w:val="24"/>
                <w:szCs w:val="24"/>
                <w:lang w:eastAsia="zh-CN"/>
                <w14:textFill>
                  <w14:solidFill>
                    <w14:schemeClr w14:val="tx1"/>
                  </w14:solidFill>
                </w14:textFill>
              </w:rPr>
              <w:t xml:space="preserve">其他</w:t>
            </w:r>
            <w:r>
              <w:rPr>
                <w:rFonts w:hint="eastAsia" w:ascii="宋体" w:hAnsi="宋体" w:eastAsia="宋体" w:cs="宋体"/>
                <w:color w:val="000000" w:themeColor="text1"/>
                <w:sz w:val="24"/>
                <w:szCs w:val="24"/>
                <w14:textFill>
                  <w14:solidFill>
                    <w14:schemeClr w14:val="tx1"/>
                  </w14:solidFill>
                </w14:textFill>
              </w:rPr>
              <w:t xml:space="preserve">内容不得分。</w:t>
            </w:r>
            <w:r/>
          </w:p>
        </w:tc>
      </w:tr>
      <w:tr>
        <w:trPr>
          <w:trHeight w:val="947"/>
        </w:trPr>
        <w:tc>
          <w:tcPr>
            <w:tcW w:w="1029" w:type="dxa"/>
            <w:vAlign w:val="center"/>
            <w:vMerge w:val="continue"/>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58" w:type="dxa"/>
            <w:vAlign w:val="center"/>
            <w:textDirection w:val="lrTb"/>
            <w:noWrap w:val="false"/>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建筑物工程</w:t>
            </w:r>
            <w:r/>
          </w:p>
        </w:tc>
        <w:tc>
          <w:tcPr>
            <w:tcW w:w="1108" w:type="dxa"/>
            <w:vAlign w:val="center"/>
            <w:textDirection w:val="lrTb"/>
            <w:noWrap w:val="false"/>
          </w:tcPr>
          <w:p>
            <w:pPr>
              <w:jc w:val="center"/>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3.00</w:t>
            </w:r>
            <w:r/>
          </w:p>
        </w:tc>
        <w:tc>
          <w:tcPr>
            <w:tcW w:w="5802" w:type="dxa"/>
            <w:vAlign w:val="center"/>
            <w:textDirection w:val="lrTb"/>
            <w:noWrap w:val="false"/>
          </w:tcPr>
          <w:p>
            <w:pPr>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根据“采购需求-四、</w:t>
            </w:r>
            <w:r>
              <w:rPr>
                <w:rFonts w:hint="eastAsia" w:ascii="宋体" w:hAnsi="宋体" w:eastAsia="宋体" w:cs="宋体"/>
                <w:color w:val="000000" w:themeColor="text1"/>
                <w:sz w:val="24"/>
                <w:szCs w:val="24"/>
                <w:lang w:val="en-US" w:eastAsia="zh-CN"/>
                <w14:textFill>
                  <w14:solidFill>
                    <w14:schemeClr w14:val="tx1"/>
                  </w14:solidFill>
                </w14:textFill>
              </w:rPr>
              <w:t xml:space="preserve">建筑物工程</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eastAsia="zh-CN"/>
                <w14:textFill>
                  <w14:solidFill>
                    <w14:schemeClr w14:val="tx1"/>
                  </w14:solidFill>
                </w14:textFill>
              </w:rPr>
              <w:t xml:space="preserve">提供</w:t>
            </w:r>
            <w:r>
              <w:rPr>
                <w:rFonts w:hint="eastAsia" w:ascii="宋体" w:hAnsi="宋体" w:eastAsia="宋体" w:cs="宋体"/>
                <w:color w:val="000000" w:themeColor="text1"/>
                <w:sz w:val="24"/>
                <w:szCs w:val="24"/>
                <w14:textFill>
                  <w14:solidFill>
                    <w14:schemeClr w14:val="tx1"/>
                  </w14:solidFill>
                </w14:textFill>
              </w:rPr>
              <w:t xml:space="preserve">关键施工技术及工程项目实施的重点、难点和解决方案①</w:t>
            </w:r>
            <w:r>
              <w:rPr>
                <w:rFonts w:hint="eastAsia" w:ascii="宋体" w:hAnsi="宋体" w:eastAsia="宋体" w:cs="宋体"/>
                <w:color w:val="000000" w:themeColor="text1"/>
                <w:sz w:val="24"/>
                <w:szCs w:val="24"/>
                <w:lang w:eastAsia="zh-CN"/>
                <w14:textFill>
                  <w14:solidFill>
                    <w14:schemeClr w14:val="tx1"/>
                  </w14:solidFill>
                </w14:textFill>
              </w:rPr>
              <w:t xml:space="preserve">方案</w:t>
            </w:r>
            <w:r>
              <w:rPr>
                <w:rFonts w:hint="eastAsia" w:ascii="宋体" w:hAnsi="宋体" w:eastAsia="宋体" w:cs="宋体"/>
                <w:color w:val="000000" w:themeColor="text1"/>
                <w:sz w:val="24"/>
                <w:szCs w:val="24"/>
                <w14:textFill>
                  <w14:solidFill>
                    <w14:schemeClr w14:val="tx1"/>
                  </w14:solidFill>
                </w14:textFill>
              </w:rPr>
              <w:t xml:space="preserve">内容完整、详细具体、合理可行、措施可靠、组织严谨的，优于采购需求的，得</w:t>
            </w:r>
            <w:r>
              <w:rPr>
                <w:rFonts w:hint="eastAsia" w:ascii="宋体" w:hAnsi="宋体" w:cs="宋体"/>
                <w:color w:val="000000" w:themeColor="text1"/>
                <w:sz w:val="24"/>
                <w:szCs w:val="24"/>
                <w:lang w:val="en-US" w:eastAsia="zh-CN"/>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 xml:space="preserve">分；②</w:t>
            </w:r>
            <w:r>
              <w:rPr>
                <w:rFonts w:hint="eastAsia" w:ascii="宋体" w:hAnsi="宋体" w:eastAsia="宋体" w:cs="宋体"/>
                <w:color w:val="000000" w:themeColor="text1"/>
                <w:sz w:val="24"/>
                <w:szCs w:val="24"/>
                <w:lang w:eastAsia="zh-CN"/>
                <w14:textFill>
                  <w14:solidFill>
                    <w14:schemeClr w14:val="tx1"/>
                  </w14:solidFill>
                </w14:textFill>
              </w:rPr>
              <w:t xml:space="preserve">方案</w:t>
            </w:r>
            <w:r>
              <w:rPr>
                <w:rFonts w:hint="eastAsia" w:ascii="宋体" w:hAnsi="宋体" w:eastAsia="宋体" w:cs="宋体"/>
                <w:color w:val="000000" w:themeColor="text1"/>
                <w:sz w:val="24"/>
                <w:szCs w:val="24"/>
                <w14:textFill>
                  <w14:solidFill>
                    <w14:schemeClr w14:val="tx1"/>
                  </w14:solidFill>
                </w14:textFill>
              </w:rPr>
              <w:t xml:space="preserve">内容较完整、较详细具体、较合理可行、措施较可靠、组织较严谨的，能够满足采购需求的，得</w:t>
            </w:r>
            <w:r>
              <w:rPr>
                <w:rFonts w:hint="eastAsia" w:ascii="宋体" w:hAnsi="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分；③方案笼统，措施不完善，但经后期优化能够满足采购需求的，得</w:t>
            </w:r>
            <w:r>
              <w:rPr>
                <w:rFonts w:hint="eastAsia" w:ascii="宋体" w:hAnsi="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分。</w:t>
            </w:r>
            <w:r>
              <w:rPr>
                <w:rFonts w:hint="eastAsia" w:ascii="宋体" w:hAnsi="宋体" w:eastAsia="宋体" w:cs="宋体"/>
                <w:color w:val="000000" w:themeColor="text1"/>
                <w:sz w:val="24"/>
                <w:szCs w:val="24"/>
                <w:lang w:eastAsia="zh-CN"/>
                <w14:textFill>
                  <w14:solidFill>
                    <w14:schemeClr w14:val="tx1"/>
                  </w14:solidFill>
                </w14:textFill>
              </w:rPr>
              <w:t xml:space="preserve">其他</w:t>
            </w:r>
            <w:r>
              <w:rPr>
                <w:rFonts w:hint="eastAsia" w:ascii="宋体" w:hAnsi="宋体" w:eastAsia="宋体" w:cs="宋体"/>
                <w:color w:val="000000" w:themeColor="text1"/>
                <w:sz w:val="24"/>
                <w:szCs w:val="24"/>
                <w14:textFill>
                  <w14:solidFill>
                    <w14:schemeClr w14:val="tx1"/>
                  </w14:solidFill>
                </w14:textFill>
              </w:rPr>
              <w:t xml:space="preserve">内容不得分。</w:t>
            </w:r>
            <w:r/>
          </w:p>
        </w:tc>
      </w:tr>
      <w:tr>
        <w:trPr>
          <w:trHeight w:val="947"/>
        </w:trPr>
        <w:tc>
          <w:tcPr>
            <w:tcW w:w="1029" w:type="dxa"/>
            <w:vAlign w:val="center"/>
            <w:vMerge w:val="continue"/>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58" w:type="dxa"/>
            <w:vAlign w:val="center"/>
            <w:textDirection w:val="lrTb"/>
            <w:noWrap w:val="false"/>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水土保持</w:t>
            </w:r>
            <w:r/>
          </w:p>
        </w:tc>
        <w:tc>
          <w:tcPr>
            <w:tcW w:w="1108" w:type="dxa"/>
            <w:vAlign w:val="center"/>
            <w:textDirection w:val="lrTb"/>
            <w:noWrap w:val="false"/>
          </w:tcPr>
          <w:p>
            <w:pPr>
              <w:jc w:val="center"/>
              <w:rPr>
                <w:rFonts w:hint="eastAsia" w:ascii="宋体" w:hAnsi="宋体" w:cs="宋体"/>
                <w:color w:val="0000ff"/>
                <w:sz w:val="24"/>
                <w:szCs w:val="24"/>
                <w:lang w:val="en-US" w:eastAsia="zh-CN"/>
              </w:rPr>
            </w:pP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val="en-US" w:eastAsia="zh-CN"/>
              </w:rPr>
              <w:t xml:space="preserve">.00</w:t>
            </w:r>
            <w:r/>
          </w:p>
        </w:tc>
        <w:tc>
          <w:tcPr>
            <w:tcW w:w="5802" w:type="dxa"/>
            <w:vAlign w:val="center"/>
            <w:textDirection w:val="lrTb"/>
            <w:noWrap w:val="false"/>
          </w:tcPr>
          <w:p>
            <w:pPr>
              <w:jc w:val="left"/>
              <w:rPr>
                <w:rFonts w:hint="eastAsia" w:ascii="宋体" w:hAnsi="宋体" w:eastAsia="宋体" w:cs="宋体"/>
                <w:color w:val="0000ff"/>
                <w:sz w:val="24"/>
                <w:szCs w:val="24"/>
              </w:rPr>
            </w:pPr>
            <w:r>
              <w:rPr>
                <w:rFonts w:hint="eastAsia" w:ascii="宋体" w:hAnsi="宋体" w:eastAsia="宋体" w:cs="宋体"/>
                <w:color w:val="auto"/>
                <w:sz w:val="24"/>
                <w:szCs w:val="24"/>
              </w:rPr>
              <w:t xml:space="preserve">根据“采购需求-四、项目实施方案-水土保持”提供水土保持施工方案</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养护方案</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质量保证措施</w:t>
            </w:r>
            <w:r>
              <w:rPr>
                <w:rFonts w:hint="eastAsia" w:ascii="宋体" w:hAnsi="宋体" w:eastAsia="宋体" w:cs="宋体"/>
                <w:color w:val="auto"/>
                <w:sz w:val="24"/>
                <w:szCs w:val="24"/>
                <w:lang w:eastAsia="zh-CN"/>
              </w:rPr>
              <w:t xml:space="preserve">方案</w:t>
            </w:r>
            <w:r>
              <w:rPr>
                <w:rFonts w:hint="eastAsia" w:ascii="宋体" w:hAnsi="宋体" w:eastAsia="宋体" w:cs="宋体"/>
                <w:color w:val="auto"/>
                <w:sz w:val="24"/>
                <w:szCs w:val="24"/>
              </w:rPr>
              <w:t xml:space="preserve">。①方案内容完整、详细具体、合理可行、措施可靠、组织严谨的，优于采购需求的，得</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分；②方案内容较完整、较详细具体、较合理可行、措施较可靠、组织较严谨的，能够满足采购需求的，得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分；③方案笼统，措施不完善，但经后期优化能够满足采购需求的，得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内容不得分</w:t>
            </w:r>
            <w:r>
              <w:rPr>
                <w:rFonts w:hint="eastAsia" w:ascii="宋体" w:hAnsi="宋体" w:eastAsia="宋体" w:cs="宋体"/>
                <w:color w:val="auto"/>
                <w:sz w:val="24"/>
                <w:szCs w:val="24"/>
              </w:rPr>
              <w:t xml:space="preserve">。</w:t>
            </w:r>
            <w:r/>
          </w:p>
        </w:tc>
      </w:tr>
      <w:tr>
        <w:trPr>
          <w:trHeight w:val="738"/>
        </w:trPr>
        <w:tc>
          <w:tcPr>
            <w:tcW w:w="1029" w:type="dxa"/>
            <w:vAlign w:val="center"/>
            <w:vMerge w:val="continue"/>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58"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安全文明施工</w:t>
            </w:r>
            <w:r/>
          </w:p>
        </w:tc>
        <w:tc>
          <w:tcPr>
            <w:tcW w:w="1108" w:type="dxa"/>
            <w:vAlign w:val="center"/>
            <w:textDirection w:val="lrTb"/>
            <w:noWrap w:val="false"/>
          </w:tcPr>
          <w:p>
            <w:pPr>
              <w:jc w:val="center"/>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val="en-US" w:eastAsia="zh-CN"/>
              </w:rPr>
              <w:t xml:space="preserve">.00</w:t>
            </w:r>
            <w:r/>
          </w:p>
        </w:tc>
        <w:tc>
          <w:tcPr>
            <w:tcW w:w="5802" w:type="dxa"/>
            <w:vAlign w:val="center"/>
            <w:textDirection w:val="lrTb"/>
            <w:noWrap w:val="false"/>
          </w:tcPr>
          <w:p>
            <w:pPr>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根据“采购需求-四、项目实施方案-安全文明施工”提供安全文明施工、施工现场扬尘污染防治措施及环境保护方面的措施。①方案内容完整、详细具体、 合理可行、措施可靠、组织严谨的，优于采购需求的，得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分；②方案内容较完整、较详细具体、较合理可行、措施较可靠、组织较严谨的，能够满足采购需求的，得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分；③方案笼统，措施不完善，但经后期优化能够满足采购需求的，得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内容不得分</w:t>
            </w:r>
            <w:r>
              <w:rPr>
                <w:rFonts w:hint="eastAsia" w:ascii="宋体" w:hAnsi="宋体" w:eastAsia="宋体" w:cs="宋体"/>
                <w:color w:val="auto"/>
                <w:sz w:val="24"/>
                <w:szCs w:val="24"/>
              </w:rPr>
              <w:t xml:space="preserve">。</w:t>
            </w:r>
            <w:r/>
          </w:p>
        </w:tc>
      </w:tr>
      <w:tr>
        <w:trPr>
          <w:trHeight w:val="951"/>
        </w:trPr>
        <w:tc>
          <w:tcPr>
            <w:tcW w:w="1029" w:type="dxa"/>
            <w:vAlign w:val="center"/>
            <w:vMerge w:val="continue"/>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58"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项目组</w:t>
            </w:r>
            <w:r>
              <w:rPr>
                <w:rFonts w:hint="eastAsia" w:ascii="宋体" w:hAnsi="宋体" w:eastAsia="宋体" w:cs="宋体"/>
                <w:color w:val="auto"/>
                <w:sz w:val="24"/>
                <w:szCs w:val="24"/>
                <w:lang w:eastAsia="zh-CN"/>
              </w:rPr>
              <w:t xml:space="preserve">成</w:t>
            </w:r>
            <w:r>
              <w:rPr>
                <w:rFonts w:hint="eastAsia" w:ascii="宋体" w:hAnsi="宋体" w:eastAsia="宋体" w:cs="宋体"/>
                <w:color w:val="auto"/>
                <w:sz w:val="24"/>
                <w:szCs w:val="24"/>
              </w:rPr>
              <w:t xml:space="preserve">员</w:t>
            </w:r>
            <w:r/>
          </w:p>
        </w:tc>
        <w:tc>
          <w:tcPr>
            <w:tcW w:w="1108" w:type="dxa"/>
            <w:vAlign w:val="center"/>
            <w:textDirection w:val="lrTb"/>
            <w:noWrap w:val="false"/>
          </w:tcPr>
          <w:p>
            <w:pPr>
              <w:jc w:val="center"/>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.00</w:t>
            </w:r>
            <w:r/>
          </w:p>
        </w:tc>
        <w:tc>
          <w:tcPr>
            <w:tcW w:w="5802" w:type="dxa"/>
            <w:vAlign w:val="center"/>
            <w:textDirection w:val="lrTb"/>
            <w:noWrap w:val="false"/>
          </w:tcPr>
          <w:p>
            <w:pPr>
              <w:jc w:val="left"/>
              <w:rPr>
                <w:rFonts w:hint="eastAsia" w:ascii="宋体" w:hAnsi="宋体" w:cs="宋体"/>
                <w:color w:val="0000ff"/>
                <w:sz w:val="24"/>
                <w:szCs w:val="24"/>
                <w:lang w:val="en-US" w:eastAsia="zh-CN"/>
              </w:rPr>
            </w:pP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供应商拟派的技术负责人具有水利</w:t>
            </w:r>
            <w:r>
              <w:rPr>
                <w:rFonts w:hint="eastAsia" w:ascii="宋体" w:hAnsi="宋体" w:eastAsia="宋体" w:cs="宋体"/>
                <w:color w:val="auto"/>
                <w:sz w:val="24"/>
                <w:szCs w:val="24"/>
                <w:lang w:eastAsia="zh-CN"/>
              </w:rPr>
              <w:t xml:space="preserve">工程</w:t>
            </w:r>
            <w:r>
              <w:rPr>
                <w:rFonts w:hint="eastAsia" w:ascii="宋体" w:hAnsi="宋体" w:eastAsia="宋体" w:cs="宋体"/>
                <w:color w:val="auto"/>
                <w:sz w:val="24"/>
                <w:szCs w:val="24"/>
              </w:rPr>
              <w:t xml:space="preserve">类相关专业</w:t>
            </w:r>
            <w:r>
              <w:rPr>
                <w:rFonts w:hint="eastAsia" w:ascii="宋体" w:hAnsi="宋体" w:eastAsia="宋体" w:cs="宋体"/>
                <w:color w:val="auto"/>
                <w:sz w:val="24"/>
                <w:szCs w:val="24"/>
                <w:lang w:eastAsia="zh-CN"/>
              </w:rPr>
              <w:t xml:space="preserve">高级</w:t>
            </w:r>
            <w:r>
              <w:rPr>
                <w:rFonts w:hint="eastAsia" w:ascii="宋体" w:hAnsi="宋体" w:eastAsia="宋体" w:cs="宋体"/>
                <w:color w:val="auto"/>
                <w:sz w:val="24"/>
                <w:szCs w:val="24"/>
              </w:rPr>
              <w:t xml:space="preserve">工程师职称的得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p>
          <w:p>
            <w:pPr>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供应商拟派的质检员、施工员、</w:t>
            </w:r>
            <w:r>
              <w:rPr>
                <w:rFonts w:hint="eastAsia" w:ascii="宋体" w:hAnsi="宋体" w:eastAsia="宋体" w:cs="宋体"/>
                <w:color w:val="auto"/>
                <w:sz w:val="24"/>
                <w:szCs w:val="24"/>
                <w:lang w:val="en-US" w:eastAsia="zh-CN"/>
              </w:rPr>
              <w:t xml:space="preserve">安全员</w:t>
            </w:r>
            <w:r>
              <w:rPr>
                <w:rFonts w:hint="eastAsia" w:ascii="宋体" w:hAnsi="宋体" w:eastAsia="宋体" w:cs="宋体"/>
                <w:color w:val="auto"/>
                <w:sz w:val="24"/>
                <w:szCs w:val="24"/>
              </w:rPr>
              <w:t xml:space="preserve">配备齐全，</w:t>
            </w:r>
            <w:r>
              <w:rPr>
                <w:rFonts w:hint="eastAsia" w:ascii="宋体" w:hAnsi="宋体" w:eastAsia="宋体" w:cs="宋体"/>
                <w:color w:val="auto"/>
                <w:sz w:val="24"/>
                <w:szCs w:val="24"/>
                <w:lang w:eastAsia="zh-CN"/>
              </w:rPr>
              <w:t xml:space="preserve">每有</w:t>
            </w:r>
            <w:r>
              <w:rPr>
                <w:rFonts w:hint="eastAsia" w:ascii="宋体" w:hAnsi="宋体" w:eastAsia="宋体" w:cs="宋体"/>
                <w:color w:val="auto"/>
                <w:sz w:val="24"/>
                <w:szCs w:val="24"/>
                <w:lang w:val="en-US" w:eastAsia="zh-CN"/>
              </w:rPr>
              <w:t xml:space="preserve">1人得1</w:t>
            </w:r>
            <w:r>
              <w:rPr>
                <w:rFonts w:hint="eastAsia" w:ascii="宋体" w:hAnsi="宋体" w:eastAsia="宋体" w:cs="宋体"/>
                <w:color w:val="auto"/>
                <w:sz w:val="24"/>
                <w:szCs w:val="24"/>
              </w:rPr>
              <w:t xml:space="preserve">分，本项最高得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w:t>
            </w:r>
            <w:r/>
          </w:p>
          <w:p>
            <w:pPr>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注：技术负责人须提供</w:t>
            </w:r>
            <w:r>
              <w:rPr>
                <w:rFonts w:hint="eastAsia" w:ascii="宋体" w:hAnsi="宋体" w:eastAsia="宋体" w:cs="宋体"/>
                <w:color w:val="auto"/>
                <w:sz w:val="24"/>
                <w:szCs w:val="24"/>
                <w:lang w:val="en-US" w:eastAsia="zh-CN"/>
              </w:rPr>
              <w:t xml:space="preserve">职称</w:t>
            </w:r>
            <w:r>
              <w:rPr>
                <w:rFonts w:hint="eastAsia" w:ascii="宋体" w:hAnsi="宋体" w:eastAsia="宋体" w:cs="宋体"/>
                <w:color w:val="auto"/>
                <w:sz w:val="24"/>
                <w:szCs w:val="24"/>
              </w:rPr>
              <w:t xml:space="preserve">证书</w:t>
            </w:r>
            <w:r>
              <w:rPr>
                <w:rFonts w:hint="eastAsia" w:ascii="宋体" w:hAnsi="宋体" w:eastAsia="宋体" w:cs="宋体"/>
                <w:color w:val="auto"/>
                <w:sz w:val="24"/>
                <w:szCs w:val="24"/>
                <w:lang w:val="en-US" w:eastAsia="zh-CN"/>
              </w:rPr>
              <w:t xml:space="preserve">电子件(</w:t>
            </w:r>
            <w:r>
              <w:rPr>
                <w:rFonts w:hint="eastAsia" w:ascii="宋体" w:hAnsi="宋体" w:eastAsia="宋体" w:cs="宋体"/>
                <w:color w:val="auto"/>
                <w:sz w:val="24"/>
                <w:szCs w:val="24"/>
              </w:rPr>
              <w:t xml:space="preserve">专业以</w:t>
            </w:r>
            <w:r>
              <w:rPr>
                <w:rFonts w:hint="eastAsia" w:ascii="宋体" w:hAnsi="宋体" w:eastAsia="宋体" w:cs="宋体"/>
                <w:color w:val="auto"/>
                <w:sz w:val="24"/>
                <w:szCs w:val="24"/>
                <w:lang w:val="en-US" w:eastAsia="zh-CN"/>
              </w:rPr>
              <w:t xml:space="preserve">职称</w:t>
            </w:r>
            <w:r>
              <w:rPr>
                <w:rFonts w:hint="eastAsia" w:ascii="宋体" w:hAnsi="宋体" w:eastAsia="宋体" w:cs="宋体"/>
                <w:color w:val="auto"/>
                <w:sz w:val="24"/>
                <w:szCs w:val="24"/>
              </w:rPr>
              <w:t xml:space="preserve">证书专业为准</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其他人员须提供相应岗位资格证书</w:t>
            </w:r>
            <w:r>
              <w:rPr>
                <w:rFonts w:hint="eastAsia" w:ascii="宋体" w:hAnsi="宋体" w:eastAsia="宋体" w:cs="宋体"/>
                <w:color w:val="auto"/>
                <w:sz w:val="24"/>
                <w:szCs w:val="24"/>
              </w:rPr>
              <w:t xml:space="preserve">；项目组</w:t>
            </w:r>
            <w:r>
              <w:rPr>
                <w:rFonts w:hint="eastAsia" w:ascii="宋体" w:hAnsi="宋体" w:eastAsia="宋体" w:cs="宋体"/>
                <w:color w:val="auto"/>
                <w:sz w:val="24"/>
                <w:szCs w:val="24"/>
                <w:lang w:val="en-US" w:eastAsia="zh-CN"/>
              </w:rPr>
              <w:t xml:space="preserve">人</w:t>
            </w:r>
            <w:r>
              <w:rPr>
                <w:rFonts w:hint="eastAsia" w:ascii="宋体" w:hAnsi="宋体" w:eastAsia="宋体" w:cs="宋体"/>
                <w:color w:val="auto"/>
                <w:sz w:val="24"/>
                <w:szCs w:val="24"/>
              </w:rPr>
              <w:t xml:space="preserve">员必须为本单位人员，且在投标时提供投标前6个月内本单位为其办理的任意1个月养老保险或医疗保险缴纳证明</w:t>
            </w:r>
            <w:r>
              <w:rPr>
                <w:rFonts w:hint="eastAsia" w:ascii="宋体" w:hAnsi="宋体" w:eastAsia="宋体" w:cs="宋体"/>
                <w:color w:val="auto"/>
                <w:sz w:val="24"/>
                <w:szCs w:val="24"/>
                <w:lang w:eastAsia="zh-CN"/>
              </w:rPr>
              <w:t xml:space="preserve">。</w:t>
            </w:r>
            <w:r/>
          </w:p>
        </w:tc>
      </w:tr>
    </w:tbl>
    <w:p>
      <w:pPr>
        <w:spacing w:line="4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spacing w:line="4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（三）评标结果。</w:t>
      </w:r>
      <w:r>
        <w:rPr>
          <w:rFonts w:hint="eastAsia" w:ascii="宋体" w:hAnsi="宋体" w:eastAsia="宋体" w:cs="宋体"/>
          <w:sz w:val="24"/>
          <w:szCs w:val="24"/>
          <w:highlight w:val="none"/>
        </w:rPr>
        <w:t xml:space="preserve">磋商小组按照本办法规定推荐成交候选人，并形成评标报告。</w:t>
      </w:r>
      <w:r/>
    </w:p>
    <w:p>
      <w:pPr>
        <w:spacing w:line="4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（四）政府采购政策功能落实</w:t>
      </w:r>
      <w:r/>
    </w:p>
    <w:p>
      <w:pPr>
        <w:ind w:firstLine="241"/>
        <w:spacing w:line="400" w:lineRule="exact"/>
        <w:rPr>
          <w:rFonts w:hint="eastAsia" w:ascii="宋体" w:hAnsi="宋体" w:eastAsia="宋体" w:cs="宋体"/>
          <w:b/>
          <w:sz w:val="24"/>
          <w:szCs w:val="24"/>
          <w:highlight w:val="none"/>
        </w:rPr>
      </w:pPr>
      <w:r>
        <w:rPr>
          <w:rFonts w:hint="eastAsia" w:ascii="宋体" w:hAnsi="宋体" w:eastAsia="宋体" w:cs="宋体"/>
          <w:b/>
          <w:bCs/>
          <w:sz w:val="24"/>
          <w:szCs w:val="24"/>
          <w:highlight w:val="none"/>
        </w:rPr>
        <w:t xml:space="preserve">本项目落实的政府采购政策对应以下序号为</w:t>
      </w:r>
      <w:r>
        <w:rPr>
          <w:rFonts w:hint="eastAsia" w:ascii="宋体" w:hAnsi="宋体" w:eastAsia="宋体" w:cs="宋体"/>
          <w:b/>
          <w:bCs/>
          <w:sz w:val="24"/>
          <w:szCs w:val="24"/>
          <w:highlight w:val="none"/>
          <w:u w:val="single"/>
        </w:rPr>
        <w:t xml:space="preserve">1、2、3、4、</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1.采购本国货物、工程和服务</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政府采购应当采购本国货物、工程和服务，但有《中华人民共和国政府采购法》第十条规定情形的除外。</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2.中小企业政策</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本项目按以下第</w:t>
      </w:r>
      <w:r>
        <w:rPr>
          <w:rFonts w:hint="eastAsia" w:ascii="宋体" w:hAnsi="宋体" w:eastAsia="宋体" w:cs="宋体"/>
          <w:b/>
          <w:bCs/>
          <w:sz w:val="24"/>
          <w:szCs w:val="24"/>
          <w:highlight w:val="none"/>
          <w:u w:val="single"/>
        </w:rPr>
        <w:t xml:space="preserve">  </w:t>
      </w:r>
      <w:r>
        <w:rPr>
          <w:rFonts w:hint="eastAsia" w:ascii="宋体" w:hAnsi="宋体" w:eastAsia="宋体" w:cs="宋体"/>
          <w:sz w:val="24"/>
          <w:szCs w:val="24"/>
          <w:highlight w:val="none"/>
          <w:u w:val="single"/>
        </w:rPr>
        <w:t xml:space="preserve">（1）</w:t>
      </w:r>
      <w:r>
        <w:rPr>
          <w:rFonts w:hint="eastAsia" w:ascii="宋体" w:hAnsi="宋体" w:eastAsia="宋体" w:cs="宋体"/>
          <w:b/>
          <w:bCs/>
          <w:sz w:val="24"/>
          <w:szCs w:val="24"/>
          <w:highlight w:val="none"/>
          <w:u w:val="single"/>
        </w:rPr>
        <w:t xml:space="preserve"> </w:t>
      </w:r>
      <w:r>
        <w:rPr>
          <w:rFonts w:hint="eastAsia" w:ascii="宋体" w:hAnsi="宋体" w:eastAsia="宋体" w:cs="宋体"/>
          <w:sz w:val="24"/>
          <w:szCs w:val="24"/>
          <w:highlight w:val="none"/>
        </w:rPr>
        <w:t xml:space="preserve">种政策确定本项目落实的中小企业政策：</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（1）本项目专门面向中小企业（含监狱企业、残疾人福利企业）采购。</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（2）投标人提供的货物、工程或者服务符合下列情形的，对小微企业报价给予</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%（工程项目为</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%）的扣除，用扣除后的价格参加评审。</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在工程采购项目中，工程由中小企业承建，即工程施工单位为中小企业；</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3.政府采购节能产品、环境标志产品</w:t>
      </w:r>
      <w:r/>
    </w:p>
    <w:p>
      <w:p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sz w:val="24"/>
          <w:szCs w:val="24"/>
          <w:highlight w:val="non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w:t>
      </w:r>
      <w:r>
        <w:rPr>
          <w:rFonts w:hint="eastAsia" w:ascii="宋体" w:hAnsi="宋体" w:eastAsia="宋体" w:cs="宋体"/>
          <w:color w:val="000000" w:themeColor="text1"/>
          <w:sz w:val="24"/>
          <w:szCs w:val="24"/>
          <w:highlight w:val="none"/>
          <w14:textFill>
            <w14:solidFill>
              <w14:schemeClr w14:val="tx1"/>
            </w14:solidFill>
          </w14:textFill>
        </w:rPr>
        <w:t xml:space="preserve">提供相关产品认证证书。</w:t>
      </w:r>
      <w:r/>
    </w:p>
    <w:p>
      <w:pPr>
        <w:numPr>
          <w:ilvl w:val="0"/>
          <w:numId w:val="10"/>
        </w:numPr>
        <w:ind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采购人拟采购的产品属于政府强制采购的节能产品品目清单范围的，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对照财库[2019]9号、财库[2019]19号文件规定，供应商所投产品属于强制采购产品的</w:t>
      </w:r>
      <w:r>
        <w:rPr>
          <w:rFonts w:hint="eastAsia" w:ascii="宋体" w:hAnsi="宋体" w:eastAsia="宋体" w:cs="宋体"/>
          <w:color w:val="000000" w:themeColor="text1"/>
          <w:sz w:val="24"/>
          <w:szCs w:val="24"/>
          <w:highlight w:val="none"/>
          <w14:textFill>
            <w14:solidFill>
              <w14:schemeClr w14:val="tx1"/>
            </w14:solidFill>
          </w14:textFill>
        </w:rPr>
        <w:t xml:space="preserve">投标人须提供国家确定的认证机构出具的、处于有效期之内的节能产品认证证书的，否则无效标处理。</w:t>
      </w:r>
      <w:r/>
    </w:p>
    <w:p>
      <w:pPr>
        <w:numPr>
          <w:ilvl w:val="0"/>
          <w:numId w:val="0"/>
        </w:numPr>
        <w:ind w:firstLine="480"/>
        <w:spacing w:line="400" w:lineRule="exact"/>
        <w:rPr>
          <w:rFonts w:hint="eastAsia" w:ascii="宋体" w:hAnsi="宋体" w:eastAsia="宋体" w:cs="宋体"/>
          <w:sz w:val="24"/>
          <w:szCs w:val="24"/>
          <w:highlight w:val="none"/>
          <w:lang w:eastAsia="zh-CN"/>
        </w:rPr>
      </w:pPr>
      <w:r>
        <w:rPr>
          <w:rFonts w:hint="eastAsia" w:ascii="宋体" w:hAnsi="宋体" w:eastAsia="宋体" w:cs="宋体"/>
          <w:color w:val="000000" w:themeColor="text1"/>
          <w:sz w:val="24"/>
          <w:szCs w:val="24"/>
          <w:highlight w:val="none"/>
          <w14:textFill>
            <w14:solidFill>
              <w14:schemeClr w14:val="tx1"/>
            </w14:solidFill>
          </w14:textFill>
        </w:rPr>
        <w:t xml:space="preserve">（3）采购人</w:t>
      </w:r>
      <w:r>
        <w:rPr>
          <w:rFonts w:hint="eastAsia" w:ascii="宋体" w:hAnsi="宋体" w:eastAsia="宋体" w:cs="宋体"/>
          <w:sz w:val="24"/>
          <w:szCs w:val="24"/>
          <w:highlight w:val="none"/>
        </w:rPr>
        <w:t xml:space="preserve">拟采购的产品属于优先采购的节能环保品目清单范围的优先采购</w:t>
      </w:r>
      <w:r>
        <w:rPr>
          <w:rFonts w:hint="eastAsia" w:ascii="宋体" w:hAnsi="宋体" w:cs="宋体"/>
          <w:sz w:val="24"/>
          <w:szCs w:val="24"/>
          <w:highlight w:val="none"/>
          <w:lang w:eastAsia="zh-CN"/>
        </w:rPr>
        <w:t xml:space="preserve">。</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4.商品包装、快递包装政府采购需求标准（试行）</w:t>
      </w:r>
      <w:r/>
    </w:p>
    <w:p>
      <w:pPr>
        <w:ind w:firstLine="480"/>
        <w:spacing w:line="400" w:lineRule="exact"/>
        <w:rPr>
          <w:rFonts w:hint="eastAsia" w:ascii="宋体" w:hAnsi="宋体" w:cs="宋体"/>
          <w:sz w:val="24"/>
          <w:szCs w:val="24"/>
          <w:highlight w:val="none"/>
          <w:lang w:eastAsia="zh-CN"/>
        </w:rPr>
      </w:pPr>
      <w:r>
        <w:rPr>
          <w:rFonts w:hint="eastAsia" w:ascii="宋体" w:hAnsi="宋体" w:eastAsia="宋体" w:cs="宋体"/>
          <w:sz w:val="24"/>
          <w:szCs w:val="24"/>
          <w:highlight w:val="none"/>
        </w:rPr>
        <w:t xml:space="preserve">为助力打好污染防治攻坚战，推广使用绿色包装，根据财政部印发的《商品包装政府采购需求标准（试行）》、《快递包装政府采购需求标准（试行）》</w:t>
      </w:r>
      <w:r>
        <w:rPr>
          <w:rFonts w:hint="eastAsia" w:ascii="宋体" w:hAnsi="宋体" w:cs="宋体"/>
          <w:sz w:val="24"/>
          <w:szCs w:val="24"/>
          <w:highlight w:val="none"/>
          <w:lang w:eastAsia="zh-CN"/>
        </w:rPr>
        <w:t xml:space="preserve">。</w:t>
      </w:r>
      <w:r/>
    </w:p>
    <w:p>
      <w:pPr>
        <w:ind w:firstLine="480"/>
        <w:spacing w:line="400" w:lineRule="exact"/>
        <w:rPr>
          <w:rFonts w:hint="eastAsia" w:ascii="宋体" w:hAnsi="宋体" w:cs="宋体"/>
          <w:sz w:val="24"/>
          <w:szCs w:val="24"/>
          <w:highlight w:val="none"/>
          <w:lang w:eastAsia="zh-CN"/>
        </w:rPr>
      </w:pPr>
      <w:r>
        <w:rPr>
          <w:rFonts w:hint="eastAsia" w:ascii="宋体" w:hAnsi="宋体" w:cs="宋体"/>
          <w:sz w:val="24"/>
          <w:szCs w:val="24"/>
          <w:highlight w:val="none"/>
          <w:lang w:eastAsia="zh-CN"/>
        </w:rPr>
      </w:r>
      <w:r/>
    </w:p>
    <w:p>
      <w:pPr>
        <w:ind w:firstLine="480"/>
        <w:spacing w:line="400" w:lineRule="exact"/>
        <w:rPr>
          <w:rFonts w:hint="eastAsia" w:ascii="宋体" w:hAnsi="宋体" w:cs="宋体"/>
          <w:sz w:val="24"/>
          <w:szCs w:val="24"/>
          <w:highlight w:val="none"/>
          <w:lang w:eastAsia="zh-CN"/>
        </w:rPr>
      </w:pPr>
      <w:r>
        <w:rPr>
          <w:rFonts w:hint="eastAsia" w:ascii="宋体" w:hAnsi="宋体" w:cs="宋体"/>
          <w:sz w:val="24"/>
          <w:szCs w:val="24"/>
          <w:highlight w:val="none"/>
          <w:lang w:eastAsia="zh-CN"/>
        </w:rPr>
      </w:r>
      <w:r/>
    </w:p>
    <w:p>
      <w:pPr>
        <w:ind w:firstLine="480"/>
        <w:spacing w:line="400" w:lineRule="exact"/>
        <w:rPr>
          <w:rFonts w:hint="eastAsia" w:ascii="宋体" w:hAnsi="宋体" w:cs="宋体"/>
          <w:sz w:val="24"/>
          <w:szCs w:val="24"/>
          <w:highlight w:val="none"/>
          <w:lang w:eastAsia="zh-CN"/>
        </w:rPr>
      </w:pPr>
      <w:r>
        <w:rPr>
          <w:rFonts w:hint="eastAsia" w:ascii="宋体" w:hAnsi="宋体" w:cs="宋体"/>
          <w:sz w:val="24"/>
          <w:szCs w:val="24"/>
          <w:highlight w:val="none"/>
          <w:lang w:eastAsia="zh-CN"/>
        </w:rPr>
      </w:r>
      <w:r/>
    </w:p>
    <w:p>
      <w:pPr>
        <w:ind w:firstLine="480"/>
        <w:spacing w:line="400" w:lineRule="exact"/>
        <w:rPr>
          <w:rFonts w:hint="eastAsia" w:ascii="宋体" w:hAnsi="宋体" w:cs="宋体"/>
          <w:sz w:val="24"/>
          <w:szCs w:val="24"/>
          <w:highlight w:val="none"/>
          <w:lang w:eastAsia="zh-CN"/>
        </w:rPr>
      </w:pPr>
      <w:r>
        <w:rPr>
          <w:rFonts w:hint="eastAsia" w:ascii="宋体" w:hAnsi="宋体" w:cs="宋体"/>
          <w:sz w:val="24"/>
          <w:szCs w:val="24"/>
          <w:highlight w:val="none"/>
          <w:lang w:eastAsia="zh-CN"/>
        </w:rPr>
      </w:r>
      <w:r/>
    </w:p>
    <w:p>
      <w:pPr>
        <w:ind w:firstLine="480"/>
        <w:spacing w:line="400" w:lineRule="exact"/>
        <w:rPr>
          <w:rFonts w:hint="eastAsia" w:ascii="宋体" w:hAnsi="宋体" w:cs="宋体"/>
          <w:sz w:val="24"/>
          <w:szCs w:val="24"/>
          <w:highlight w:val="none"/>
          <w:lang w:eastAsia="zh-CN"/>
        </w:rPr>
      </w:pPr>
      <w:r>
        <w:rPr>
          <w:rFonts w:hint="eastAsia" w:ascii="宋体" w:hAnsi="宋体" w:cs="宋体"/>
          <w:sz w:val="24"/>
          <w:szCs w:val="24"/>
          <w:highlight w:val="none"/>
          <w:lang w:eastAsia="zh-CN"/>
        </w:rPr>
      </w:r>
      <w:r/>
    </w:p>
    <w:p>
      <w:pPr>
        <w:jc w:val="both"/>
        <w:spacing w:line="480" w:lineRule="auto"/>
        <w:rPr>
          <w:rFonts w:hint="eastAsia" w:ascii="Times New Roman" w:hAnsi="Times New Roman" w:eastAsia="黑体"/>
          <w:sz w:val="44"/>
          <w:szCs w:val="44"/>
          <w:highlight w:val="none"/>
        </w:rPr>
        <w:outlineLvl w:val="0"/>
      </w:pPr>
      <w:r/>
      <w:bookmarkStart w:id="332" w:name="_Toc160457395"/>
      <w:r/>
      <w:r/>
    </w:p>
    <w:p>
      <w:pPr>
        <w:jc w:val="center"/>
        <w:spacing w:line="480" w:lineRule="auto"/>
        <w:rPr>
          <w:rFonts w:hint="eastAsia" w:ascii="Times New Roman" w:hAnsi="Times New Roman" w:eastAsia="黑体"/>
          <w:sz w:val="44"/>
          <w:szCs w:val="44"/>
          <w:highlight w:val="none"/>
        </w:rPr>
        <w:outlineLvl w:val="0"/>
      </w:pPr>
      <w:r>
        <w:rPr>
          <w:rFonts w:hint="eastAsia" w:ascii="Times New Roman" w:hAnsi="Times New Roman" w:eastAsia="黑体"/>
          <w:sz w:val="44"/>
          <w:szCs w:val="44"/>
          <w:highlight w:val="none"/>
        </w:rPr>
      </w:r>
      <w:r/>
    </w:p>
    <w:p>
      <w:pPr>
        <w:jc w:val="center"/>
        <w:spacing w:line="480" w:lineRule="auto"/>
        <w:rPr>
          <w:rFonts w:ascii="Times New Roman" w:hAnsi="Times New Roman" w:eastAsia="黑体"/>
          <w:sz w:val="44"/>
          <w:szCs w:val="44"/>
          <w:highlight w:val="none"/>
        </w:rPr>
        <w:outlineLvl w:val="0"/>
      </w:pPr>
      <w:r>
        <w:rPr>
          <w:rFonts w:hint="eastAsia" w:ascii="Times New Roman" w:hAnsi="Times New Roman" w:eastAsia="黑体"/>
          <w:sz w:val="44"/>
          <w:szCs w:val="44"/>
          <w:highlight w:val="none"/>
        </w:rPr>
        <w:t xml:space="preserve">第六章</w:t>
      </w:r>
      <w:bookmarkEnd w:id="293"/>
      <w:r/>
      <w:bookmarkEnd w:id="294"/>
      <w:r/>
      <w:bookmarkEnd w:id="330"/>
      <w:r>
        <w:rPr>
          <w:rFonts w:ascii="Times New Roman" w:hAnsi="Times New Roman" w:eastAsia="黑体"/>
          <w:sz w:val="44"/>
          <w:szCs w:val="44"/>
          <w:highlight w:val="none"/>
        </w:rPr>
        <w:t xml:space="preserve">  </w:t>
      </w:r>
      <w:r>
        <w:rPr>
          <w:rFonts w:hint="eastAsia" w:ascii="Times New Roman" w:hAnsi="Times New Roman" w:eastAsia="黑体"/>
          <w:sz w:val="44"/>
          <w:szCs w:val="44"/>
          <w:highlight w:val="none"/>
        </w:rPr>
        <w:t xml:space="preserve">响应文件格式</w:t>
      </w:r>
      <w:bookmarkEnd w:id="332"/>
      <w:r/>
      <w:r/>
    </w:p>
    <w:p>
      <w:pPr>
        <w:jc w:val="center"/>
        <w:rPr>
          <w:rFonts w:ascii="Times New Roman" w:hAnsi="Times New Roman"/>
          <w:b/>
          <w:sz w:val="72"/>
          <w:szCs w:val="21"/>
          <w:highlight w:val="none"/>
        </w:rPr>
      </w:pPr>
      <w:r/>
      <w:bookmarkStart w:id="333" w:name="_Hlt26671244"/>
      <w:r/>
      <w:bookmarkEnd w:id="333"/>
      <w:r/>
      <w:bookmarkStart w:id="334" w:name="_Hlt26955039"/>
      <w:r/>
      <w:bookmarkEnd w:id="334"/>
      <w:r/>
      <w:bookmarkStart w:id="335" w:name="_Toc26554094"/>
      <w:r/>
      <w:bookmarkStart w:id="336" w:name="_Toc49090576"/>
      <w:r/>
      <w:bookmarkStart w:id="337" w:name="_Toc120614282"/>
      <w:r/>
      <w:r/>
    </w:p>
    <w:p>
      <w:pPr>
        <w:jc w:val="center"/>
        <w:rPr>
          <w:rFonts w:ascii="Times New Roman" w:hAnsi="Times New Roman"/>
          <w:b/>
          <w:sz w:val="72"/>
          <w:szCs w:val="21"/>
          <w:highlight w:val="none"/>
        </w:rPr>
      </w:pPr>
      <w:r>
        <w:rPr>
          <w:rFonts w:ascii="Times New Roman" w:hAnsi="Times New Roman"/>
          <w:b/>
          <w:sz w:val="72"/>
          <w:szCs w:val="21"/>
          <w:highlight w:val="none"/>
        </w:rPr>
      </w:r>
      <w:r/>
    </w:p>
    <w:p>
      <w:pPr>
        <w:jc w:val="center"/>
        <w:rPr>
          <w:rFonts w:ascii="Times New Roman" w:hAnsi="Times New Roman"/>
          <w:b/>
          <w:sz w:val="72"/>
          <w:szCs w:val="21"/>
          <w:highlight w:val="none"/>
        </w:rPr>
      </w:pPr>
      <w:r>
        <w:rPr>
          <w:rFonts w:ascii="Times New Roman" w:hAnsi="Times New Roman"/>
          <w:b/>
          <w:sz w:val="72"/>
          <w:szCs w:val="21"/>
          <w:highlight w:val="none"/>
        </w:rPr>
      </w:r>
      <w:r/>
    </w:p>
    <w:p>
      <w:pPr>
        <w:jc w:val="center"/>
        <w:rPr>
          <w:rFonts w:ascii="Times New Roman" w:hAnsi="Times New Roman"/>
          <w:b/>
          <w:sz w:val="72"/>
          <w:szCs w:val="21"/>
          <w:highlight w:val="none"/>
        </w:rPr>
      </w:pPr>
      <w:r>
        <w:rPr>
          <w:rFonts w:hint="eastAsia" w:ascii="Times New Roman" w:hAnsi="Times New Roman"/>
          <w:b/>
          <w:sz w:val="72"/>
          <w:szCs w:val="21"/>
          <w:highlight w:val="none"/>
        </w:rPr>
        <w:t xml:space="preserve">响  应  文  件</w:t>
      </w:r>
      <w:r/>
    </w:p>
    <w:p>
      <w:pPr>
        <w:jc w:val="center"/>
        <w:rPr>
          <w:rFonts w:ascii="Times New Roman" w:hAnsi="Times New Roman"/>
          <w:b/>
          <w:sz w:val="72"/>
          <w:szCs w:val="21"/>
          <w:highlight w:val="none"/>
        </w:rPr>
      </w:pPr>
      <w:r>
        <w:rPr>
          <w:rFonts w:ascii="Times New Roman" w:hAnsi="Times New Roman"/>
          <w:b/>
          <w:sz w:val="72"/>
          <w:szCs w:val="21"/>
          <w:highlight w:val="none"/>
        </w:rPr>
      </w:r>
      <w:r/>
    </w:p>
    <w:p>
      <w:pPr>
        <w:jc w:val="center"/>
        <w:rPr>
          <w:rFonts w:ascii="Times New Roman" w:hAnsi="Times New Roman"/>
          <w:b/>
          <w:sz w:val="72"/>
          <w:szCs w:val="21"/>
          <w:highlight w:val="none"/>
        </w:rPr>
      </w:pPr>
      <w:r>
        <w:rPr>
          <w:rFonts w:ascii="Times New Roman" w:hAnsi="Times New Roman"/>
          <w:b/>
          <w:sz w:val="72"/>
          <w:szCs w:val="21"/>
          <w:highlight w:val="none"/>
        </w:rPr>
      </w:r>
      <w:r/>
    </w:p>
    <w:p>
      <w:pPr>
        <w:jc w:val="center"/>
        <w:rPr>
          <w:rFonts w:ascii="Times New Roman" w:hAnsi="Times New Roman"/>
          <w:b/>
          <w:sz w:val="72"/>
          <w:szCs w:val="21"/>
          <w:highlight w:val="none"/>
        </w:rPr>
      </w:pPr>
      <w:r>
        <w:rPr>
          <w:rFonts w:ascii="Times New Roman" w:hAnsi="Times New Roman"/>
          <w:b/>
          <w:sz w:val="72"/>
          <w:szCs w:val="21"/>
          <w:highlight w:val="none"/>
        </w:rPr>
      </w:r>
      <w:r/>
    </w:p>
    <w:p>
      <w:pPr>
        <w:ind w:firstLine="1084"/>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p>
    <w:p>
      <w:pPr>
        <w:ind w:firstLine="1084"/>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p>
    <w:p>
      <w:pPr>
        <w:ind w:firstLine="1084"/>
        <w:rPr>
          <w:rFonts w:ascii="宋体" w:hAnsi="宋体"/>
          <w:b/>
          <w:sz w:val="36"/>
          <w:highlight w:val="none"/>
          <w:u w:val="single"/>
        </w:rPr>
      </w:pPr>
      <w:r>
        <w:rPr>
          <w:rFonts w:hint="eastAsia" w:ascii="宋体" w:hAnsi="宋体"/>
          <w:b/>
          <w:sz w:val="36"/>
          <w:highlight w:val="none"/>
        </w:rPr>
        <w:t xml:space="preserve">投标人名称 ：</w:t>
      </w:r>
      <w:r>
        <w:rPr>
          <w:rFonts w:hint="eastAsia" w:ascii="宋体" w:hAnsi="宋体"/>
          <w:b/>
          <w:sz w:val="36"/>
          <w:highlight w:val="none"/>
          <w:u w:val="single"/>
        </w:rPr>
        <w:t xml:space="preserve">（加盖CA电子公章）</w:t>
      </w:r>
      <w:r/>
    </w:p>
    <w:p>
      <w:pPr>
        <w:ind w:firstLine="1084"/>
        <w:rPr>
          <w:rFonts w:ascii="宋体" w:hAnsi="宋体"/>
          <w:b/>
          <w:sz w:val="36"/>
          <w:highlight w:val="none"/>
          <w:u w:val="single"/>
        </w:rPr>
      </w:pPr>
      <w:r>
        <w:rPr>
          <w:rFonts w:hint="eastAsia" w:ascii="宋体" w:hAnsi="宋体"/>
          <w:b/>
          <w:sz w:val="36"/>
          <w:highlight w:val="none"/>
        </w:rPr>
        <w:t xml:space="preserve">日      期 ：</w:t>
      </w:r>
      <w:r>
        <w:rPr>
          <w:rFonts w:hint="eastAsia" w:ascii="宋体" w:hAnsi="宋体"/>
          <w:b/>
          <w:sz w:val="36"/>
          <w:highlight w:val="none"/>
          <w:u w:val="single"/>
        </w:rPr>
        <w:t xml:space="preserve">               </w:t>
      </w:r>
      <w:r/>
    </w:p>
    <w:p>
      <w:pPr>
        <w:jc w:val="center"/>
        <w:spacing w:line="440" w:lineRule="exact"/>
        <w:rPr>
          <w:rFonts w:ascii="Times New Roman" w:hAnsi="Times New Roman"/>
          <w:b/>
          <w:bCs/>
          <w:sz w:val="32"/>
          <w:szCs w:val="32"/>
          <w:highlight w:val="none"/>
        </w:rPr>
      </w:pPr>
      <w:r>
        <w:rPr>
          <w:rFonts w:ascii="Times New Roman" w:hAnsi="Times New Roman"/>
          <w:b/>
          <w:bCs/>
          <w:sz w:val="32"/>
          <w:szCs w:val="32"/>
          <w:highlight w:val="none"/>
        </w:rPr>
      </w:r>
      <w:r/>
    </w:p>
    <w:p>
      <w:pPr>
        <w:spacing w:line="440" w:lineRule="exact"/>
        <w:rPr>
          <w:rFonts w:ascii="Times New Roman" w:hAnsi="Times New Roman"/>
          <w:szCs w:val="21"/>
          <w:highlight w:val="none"/>
        </w:rPr>
      </w:pPr>
      <w:r>
        <w:rPr>
          <w:rFonts w:ascii="Times New Roman" w:hAnsi="Times New Roman"/>
          <w:szCs w:val="21"/>
          <w:highlight w:val="none"/>
        </w:rPr>
      </w:r>
      <w:r/>
    </w:p>
    <w:p>
      <w:pPr>
        <w:jc w:val="center"/>
        <w:rPr>
          <w:rFonts w:ascii="Times New Roman" w:hAnsi="Times New Roman"/>
          <w:b/>
          <w:bCs/>
          <w:sz w:val="32"/>
          <w:szCs w:val="32"/>
          <w:highlight w:val="none"/>
        </w:rPr>
      </w:pPr>
      <w:r>
        <w:rPr>
          <w:rFonts w:ascii="Times New Roman" w:hAnsi="Times New Roman"/>
          <w:b/>
          <w:sz w:val="36"/>
          <w:szCs w:val="21"/>
          <w:highlight w:val="none"/>
          <w:u w:val="single"/>
        </w:rPr>
        <w:br w:type="page" w:clear="all"/>
      </w:r>
      <w:r>
        <w:rPr>
          <w:rFonts w:hint="eastAsia" w:ascii="Times New Roman" w:hAnsi="Times New Roman"/>
          <w:b/>
          <w:bCs/>
          <w:sz w:val="32"/>
          <w:szCs w:val="32"/>
          <w:highlight w:val="none"/>
        </w:rPr>
        <w:t xml:space="preserve">响应文件目录</w:t>
      </w:r>
      <w:r/>
    </w:p>
    <w:p>
      <w:pPr>
        <w:jc w:val="center"/>
        <w:spacing w:line="440" w:lineRule="exact"/>
        <w:rPr>
          <w:rFonts w:ascii="Times New Roman" w:hAnsi="Times New Roman"/>
          <w:b/>
          <w:bCs/>
          <w:sz w:val="32"/>
          <w:szCs w:val="32"/>
          <w:highlight w:val="none"/>
        </w:rPr>
      </w:pPr>
      <w:r>
        <w:rPr>
          <w:rFonts w:ascii="Times New Roman" w:hAnsi="Times New Roman"/>
          <w:b/>
          <w:bCs/>
          <w:sz w:val="32"/>
          <w:szCs w:val="32"/>
          <w:highlight w:val="none"/>
        </w:rPr>
      </w:r>
      <w:r/>
    </w:p>
    <w:p>
      <w:pPr>
        <w:ind w:firstLine="480"/>
        <w:spacing w:line="440" w:lineRule="exact"/>
        <w:rPr>
          <w:rFonts w:ascii="Times New Roman" w:hAnsi="Times New Roman"/>
          <w:sz w:val="24"/>
          <w:szCs w:val="21"/>
          <w:highlight w:val="none"/>
        </w:rPr>
      </w:pPr>
      <w:r>
        <w:rPr>
          <w:rFonts w:hint="eastAsia" w:ascii="Times New Roman" w:hAnsi="Times New Roman"/>
          <w:sz w:val="24"/>
          <w:szCs w:val="21"/>
          <w:highlight w:val="none"/>
        </w:rPr>
        <w:t xml:space="preserve">一、磋商申请及声明</w:t>
      </w:r>
      <w:r/>
    </w:p>
    <w:p>
      <w:pPr>
        <w:ind w:firstLine="480"/>
        <w:spacing w:line="440" w:lineRule="exact"/>
        <w:rPr>
          <w:rFonts w:ascii="Times New Roman" w:hAnsi="Times New Roman"/>
          <w:sz w:val="24"/>
          <w:szCs w:val="21"/>
          <w:highlight w:val="none"/>
        </w:rPr>
      </w:pPr>
      <w:r>
        <w:rPr>
          <w:rFonts w:hint="eastAsia" w:ascii="Times New Roman" w:hAnsi="Times New Roman"/>
          <w:sz w:val="24"/>
          <w:szCs w:val="21"/>
          <w:highlight w:val="none"/>
        </w:rPr>
        <w:t xml:space="preserve">二、供应商基本信息</w:t>
      </w:r>
      <w:r/>
    </w:p>
    <w:p>
      <w:pPr>
        <w:ind w:firstLine="480"/>
        <w:spacing w:line="440" w:lineRule="exact"/>
        <w:rPr>
          <w:rFonts w:ascii="Times New Roman" w:hAnsi="Times New Roman"/>
          <w:sz w:val="24"/>
          <w:szCs w:val="21"/>
          <w:highlight w:val="none"/>
        </w:rPr>
      </w:pPr>
      <w:r>
        <w:rPr>
          <w:rFonts w:hint="eastAsia" w:ascii="Times New Roman" w:hAnsi="Times New Roman"/>
          <w:sz w:val="24"/>
          <w:szCs w:val="21"/>
          <w:highlight w:val="none"/>
        </w:rPr>
        <w:t xml:space="preserve">三、特定资格要求的证明文件</w:t>
      </w:r>
      <w:r/>
    </w:p>
    <w:p>
      <w:pPr>
        <w:ind w:firstLine="480"/>
        <w:spacing w:line="440" w:lineRule="exact"/>
        <w:rPr>
          <w:rFonts w:ascii="Times New Roman" w:hAnsi="Times New Roman"/>
          <w:sz w:val="24"/>
          <w:szCs w:val="21"/>
          <w:highlight w:val="none"/>
        </w:rPr>
      </w:pPr>
      <w:r>
        <w:rPr>
          <w:rFonts w:hint="eastAsia" w:ascii="Times New Roman" w:hAnsi="Times New Roman"/>
          <w:sz w:val="24"/>
          <w:szCs w:val="21"/>
          <w:highlight w:val="none"/>
        </w:rPr>
        <w:t xml:space="preserve">四、法人授权书</w:t>
      </w:r>
      <w:r/>
    </w:p>
    <w:p>
      <w:pPr>
        <w:ind w:firstLine="480"/>
        <w:spacing w:line="440" w:lineRule="exact"/>
        <w:rPr>
          <w:rFonts w:ascii="Times New Roman" w:hAnsi="Times New Roman"/>
          <w:sz w:val="24"/>
          <w:szCs w:val="21"/>
          <w:highlight w:val="none"/>
        </w:rPr>
      </w:pPr>
      <w:r>
        <w:rPr>
          <w:rFonts w:hint="eastAsia" w:ascii="Times New Roman" w:hAnsi="Times New Roman"/>
          <w:sz w:val="24"/>
          <w:szCs w:val="21"/>
          <w:highlight w:val="none"/>
        </w:rPr>
        <w:t xml:space="preserve">五、中小企业声明函</w:t>
      </w:r>
      <w:r/>
    </w:p>
    <w:p>
      <w:pPr>
        <w:ind w:firstLine="480"/>
        <w:spacing w:line="440" w:lineRule="exact"/>
        <w:rPr>
          <w:rFonts w:ascii="Times New Roman" w:hAnsi="Times New Roman"/>
          <w:sz w:val="24"/>
          <w:szCs w:val="21"/>
          <w:highlight w:val="none"/>
        </w:rPr>
      </w:pPr>
      <w:r>
        <w:rPr>
          <w:rFonts w:hint="eastAsia" w:ascii="Times New Roman" w:hAnsi="Times New Roman"/>
          <w:sz w:val="24"/>
          <w:szCs w:val="21"/>
          <w:highlight w:val="none"/>
        </w:rPr>
        <w:t xml:space="preserve">六、已标价的</w:t>
      </w:r>
      <w:r>
        <w:rPr>
          <w:rFonts w:ascii="Times New Roman" w:hAnsi="Times New Roman"/>
          <w:sz w:val="24"/>
          <w:szCs w:val="21"/>
          <w:highlight w:val="none"/>
        </w:rPr>
        <w:t xml:space="preserve">工程量清单</w:t>
      </w:r>
      <w:r/>
    </w:p>
    <w:p>
      <w:pPr>
        <w:ind w:firstLine="480"/>
        <w:spacing w:line="440" w:lineRule="exact"/>
        <w:rPr>
          <w:rFonts w:ascii="Times New Roman" w:hAnsi="Times New Roman"/>
          <w:sz w:val="24"/>
          <w:szCs w:val="21"/>
          <w:highlight w:val="none"/>
        </w:rPr>
      </w:pPr>
      <w:r>
        <w:rPr>
          <w:rFonts w:hint="eastAsia" w:ascii="Times New Roman" w:hAnsi="Times New Roman"/>
          <w:sz w:val="24"/>
          <w:szCs w:val="21"/>
          <w:highlight w:val="none"/>
        </w:rPr>
        <w:t xml:space="preserve">七</w:t>
      </w:r>
      <w:r>
        <w:rPr>
          <w:rFonts w:ascii="Times New Roman" w:hAnsi="Times New Roman"/>
          <w:sz w:val="24"/>
          <w:szCs w:val="21"/>
          <w:highlight w:val="none"/>
        </w:rPr>
        <w:t xml:space="preserve">、响应偏离表</w:t>
      </w:r>
      <w:r/>
    </w:p>
    <w:p>
      <w:pPr>
        <w:ind w:firstLine="480"/>
        <w:spacing w:line="440" w:lineRule="exact"/>
        <w:rPr>
          <w:rFonts w:hint="eastAsia" w:ascii="Times New Roman" w:hAnsi="Times New Roman"/>
          <w:sz w:val="24"/>
          <w:szCs w:val="21"/>
          <w:highlight w:val="none"/>
        </w:rPr>
      </w:pPr>
      <w:r>
        <w:rPr>
          <w:rFonts w:hint="eastAsia" w:ascii="Times New Roman" w:hAnsi="Times New Roman"/>
          <w:sz w:val="24"/>
          <w:szCs w:val="21"/>
          <w:highlight w:val="none"/>
        </w:rPr>
        <w:t xml:space="preserve">八、项目实施方案</w:t>
      </w:r>
      <w:r/>
    </w:p>
    <w:p>
      <w:pPr>
        <w:ind w:firstLine="480"/>
        <w:spacing w:line="440" w:lineRule="exact"/>
        <w:rPr>
          <w:rFonts w:hint="eastAsia" w:ascii="Times New Roman" w:hAnsi="Times New Roman"/>
          <w:sz w:val="24"/>
          <w:szCs w:val="21"/>
          <w:highlight w:val="none"/>
        </w:rPr>
      </w:pPr>
      <w:r>
        <w:rPr>
          <w:rFonts w:hint="eastAsia" w:ascii="Times New Roman" w:hAnsi="Times New Roman"/>
          <w:sz w:val="24"/>
          <w:szCs w:val="21"/>
          <w:highlight w:val="none"/>
        </w:rPr>
        <w:t xml:space="preserve">九、项目组人员</w:t>
      </w:r>
      <w:r/>
    </w:p>
    <w:p>
      <w:pPr>
        <w:ind w:firstLine="480"/>
        <w:spacing w:line="440" w:lineRule="exact"/>
        <w:rPr>
          <w:rFonts w:hint="eastAsia" w:ascii="Times New Roman" w:hAnsi="Times New Roman"/>
          <w:sz w:val="24"/>
          <w:szCs w:val="21"/>
          <w:highlight w:val="none"/>
        </w:rPr>
      </w:pPr>
      <w:r>
        <w:rPr>
          <w:rFonts w:hint="eastAsia" w:ascii="Times New Roman" w:hAnsi="Times New Roman"/>
          <w:sz w:val="24"/>
          <w:szCs w:val="21"/>
          <w:highlight w:val="none"/>
        </w:rPr>
        <w:t xml:space="preserve">十、企业业绩</w:t>
      </w:r>
      <w:r/>
    </w:p>
    <w:p>
      <w:pPr>
        <w:ind w:firstLine="480"/>
        <w:spacing w:line="440" w:lineRule="exact"/>
        <w:rPr>
          <w:rFonts w:hint="eastAsia" w:ascii="Times New Roman" w:hAnsi="Times New Roman"/>
          <w:sz w:val="24"/>
          <w:szCs w:val="21"/>
          <w:highlight w:val="none"/>
          <w:lang w:val="en-US" w:eastAsia="zh-CN"/>
        </w:rPr>
      </w:pPr>
      <w:r>
        <w:rPr>
          <w:rFonts w:hint="eastAsia" w:ascii="Times New Roman" w:hAnsi="Times New Roman"/>
          <w:sz w:val="24"/>
          <w:szCs w:val="21"/>
          <w:highlight w:val="none"/>
        </w:rPr>
        <w:t xml:space="preserve">十一、</w:t>
      </w:r>
      <w:r>
        <w:rPr>
          <w:rFonts w:hint="eastAsia" w:ascii="Times New Roman" w:hAnsi="Times New Roman"/>
          <w:sz w:val="24"/>
          <w:szCs w:val="21"/>
          <w:highlight w:val="none"/>
          <w:lang w:val="en-US" w:eastAsia="zh-CN"/>
        </w:rPr>
        <w:t xml:space="preserve">承诺函</w:t>
      </w:r>
      <w:r/>
    </w:p>
    <w:p>
      <w:pPr>
        <w:ind w:firstLine="480"/>
        <w:spacing w:line="440" w:lineRule="exact"/>
        <w:rPr>
          <w:rFonts w:hint="eastAsia" w:ascii="Times New Roman" w:hAnsi="Times New Roman"/>
          <w:sz w:val="24"/>
          <w:szCs w:val="21"/>
          <w:highlight w:val="none"/>
        </w:rPr>
      </w:pPr>
      <w:r>
        <w:rPr>
          <w:rFonts w:hint="eastAsia" w:ascii="Times New Roman" w:hAnsi="Times New Roman"/>
          <w:sz w:val="24"/>
          <w:szCs w:val="21"/>
          <w:highlight w:val="none"/>
        </w:rPr>
        <w:t xml:space="preserve">十</w:t>
      </w:r>
      <w:r>
        <w:rPr>
          <w:rFonts w:hint="eastAsia" w:ascii="Times New Roman" w:hAnsi="Times New Roman"/>
          <w:sz w:val="24"/>
          <w:szCs w:val="21"/>
          <w:highlight w:val="none"/>
          <w:lang w:val="en-US" w:eastAsia="zh-CN"/>
        </w:rPr>
        <w:t xml:space="preserve">二</w:t>
      </w:r>
      <w:r>
        <w:rPr>
          <w:rFonts w:hint="eastAsia" w:ascii="Times New Roman" w:hAnsi="Times New Roman"/>
          <w:sz w:val="24"/>
          <w:szCs w:val="21"/>
          <w:highlight w:val="none"/>
        </w:rPr>
        <w:t xml:space="preserve">、磋商所需其他材料</w:t>
      </w:r>
      <w:r/>
    </w:p>
    <w:p>
      <w:pPr>
        <w:ind w:firstLine="480"/>
        <w:spacing w:line="440" w:lineRule="exact"/>
        <w:rPr>
          <w:rFonts w:ascii="Times New Roman" w:hAnsi="Times New Roman"/>
          <w:sz w:val="24"/>
          <w:szCs w:val="21"/>
          <w:highlight w:val="none"/>
        </w:rPr>
      </w:pPr>
      <w:r>
        <w:rPr>
          <w:rFonts w:ascii="Times New Roman" w:hAnsi="Times New Roman"/>
          <w:sz w:val="24"/>
          <w:szCs w:val="21"/>
          <w:highlight w:val="none"/>
        </w:rPr>
      </w:r>
      <w:r/>
    </w:p>
    <w:p>
      <w:pPr>
        <w:pStyle w:val="1103"/>
        <w:rPr>
          <w:rFonts w:ascii="Times New Roman" w:hAnsi="Times New Roman"/>
          <w:iCs/>
          <w:szCs w:val="32"/>
          <w:highlight w:val="none"/>
        </w:rPr>
        <w:outlineLvl w:val="1"/>
      </w:pPr>
      <w:r>
        <w:rPr>
          <w:rFonts w:ascii="Times New Roman" w:hAnsi="Times New Roman"/>
          <w:iCs/>
          <w:szCs w:val="32"/>
          <w:highlight w:val="none"/>
        </w:rPr>
        <w:br w:type="page" w:clear="all"/>
      </w:r>
      <w:bookmarkStart w:id="338" w:name="_Toc160457396"/>
      <w:r>
        <w:rPr>
          <w:rFonts w:hint="eastAsia" w:ascii="Times New Roman" w:hAnsi="Times New Roman"/>
          <w:iCs/>
          <w:szCs w:val="32"/>
          <w:highlight w:val="none"/>
        </w:rPr>
        <w:t xml:space="preserve">一、</w:t>
      </w:r>
      <w:r>
        <w:rPr>
          <w:rFonts w:ascii="Times New Roman" w:hAnsi="Times New Roman"/>
          <w:iCs/>
          <w:szCs w:val="32"/>
          <w:highlight w:val="none"/>
        </w:rPr>
        <w:t xml:space="preserve">磋商申请及声明</w:t>
      </w:r>
      <w:bookmarkEnd w:id="338"/>
      <w:r/>
      <w:r/>
    </w:p>
    <w:p>
      <w:pPr>
        <w:pStyle w:val="1090"/>
        <w:jc w:val="center"/>
        <w:rPr>
          <w:rFonts w:ascii="仿宋" w:hAnsi="仿宋" w:eastAsia="仿宋"/>
          <w:b/>
          <w:sz w:val="32"/>
          <w:szCs w:val="32"/>
          <w:highlight w:val="none"/>
        </w:rPr>
      </w:pPr>
      <w:r>
        <w:rPr>
          <w:rFonts w:hint="eastAsia" w:ascii="仿宋" w:hAnsi="仿宋" w:eastAsia="仿宋"/>
          <w:b/>
          <w:sz w:val="32"/>
          <w:szCs w:val="32"/>
          <w:highlight w:val="none"/>
        </w:rPr>
        <w:t xml:space="preserve">响应声明及承诺函</w:t>
      </w:r>
      <w:r/>
    </w:p>
    <w:p>
      <w:pPr>
        <w:pStyle w:val="1090"/>
        <w:jc w:val="left"/>
        <w:spacing w:line="50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（采购单位名称）：</w:t>
      </w:r>
      <w:r/>
    </w:p>
    <w:p>
      <w:pPr>
        <w:pStyle w:val="1090"/>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根据已收到的项目编号为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项目的竞争性磋商文件，我单位在参加本项目竞争性磋商活动中，特做出如下承诺：</w:t>
      </w:r>
      <w:r/>
    </w:p>
    <w:p>
      <w:pPr>
        <w:pStyle w:val="1090"/>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一、我方</w:t>
      </w:r>
      <w:r>
        <w:rPr>
          <w:rFonts w:hint="eastAsia" w:ascii="宋体" w:hAnsi="宋体" w:eastAsia="宋体" w:cs="宋体"/>
          <w:sz w:val="24"/>
          <w:highlight w:val="none"/>
        </w:rPr>
        <w:t xml:space="preserve">具备《中华人民共和国政府采购法》第二十二条第一款规定的6项条件；</w:t>
      </w:r>
      <w:r/>
    </w:p>
    <w:p>
      <w:pPr>
        <w:pStyle w:val="1090"/>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090"/>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三、我方按磋商文件要求提交响应文件，响应磋商文件规定的响应有效期；</w:t>
      </w:r>
      <w:r/>
    </w:p>
    <w:p>
      <w:pPr>
        <w:pStyle w:val="1090"/>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四、如果我方的响应文件被接受，我方将按《中华人民共和国民法典（第三编合同）》及其他有关法律、法规的规定，按期、按质、按量交付采购单位，全面做到履约守信；</w:t>
      </w:r>
      <w:r/>
    </w:p>
    <w:p>
      <w:pPr>
        <w:pStyle w:val="1090"/>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五、我方若违背本声明及承诺约定，经查实，自愿接受采购人及相关主管部门相应的规定处理，并依法承担相应的法律责任。</w:t>
      </w:r>
      <w:r/>
    </w:p>
    <w:p>
      <w:pPr>
        <w:pStyle w:val="1090"/>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六、我方同意采购人、采购代理机构将本声明及承诺函上网公开。</w:t>
      </w:r>
      <w:r/>
    </w:p>
    <w:p>
      <w:pPr>
        <w:pStyle w:val="1090"/>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9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90"/>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供应商名称：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（加盖CA电子公章）</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bookmarkEnd w:id="335"/>
      <w:r/>
      <w:bookmarkEnd w:id="336"/>
      <w:r/>
      <w:bookmarkEnd w:id="337"/>
      <w:r/>
      <w:r/>
    </w:p>
    <w:p>
      <w:pPr>
        <w:pStyle w:val="1103"/>
        <w:rPr>
          <w:highlight w:val="none"/>
        </w:rPr>
        <w:outlineLvl w:val="1"/>
      </w:pPr>
      <w:r/>
      <w:bookmarkStart w:id="339" w:name="_Toc27399"/>
      <w:r/>
      <w:bookmarkStart w:id="340" w:name="_Toc120614284"/>
      <w:r>
        <w:rPr>
          <w:rFonts w:hint="eastAsia" w:ascii="宋体" w:hAnsi="宋体" w:eastAsia="宋体" w:cs="宋体"/>
          <w:iCs/>
          <w:szCs w:val="32"/>
          <w:highlight w:val="none"/>
        </w:rPr>
        <w:br w:type="page" w:clear="all"/>
      </w:r>
      <w:bookmarkStart w:id="341" w:name="_Toc160457397"/>
      <w:r>
        <w:rPr>
          <w:rFonts w:hint="eastAsia" w:ascii="Times New Roman" w:hAnsi="Times New Roman"/>
          <w:iCs/>
          <w:szCs w:val="32"/>
          <w:highlight w:val="none"/>
        </w:rPr>
        <w:t xml:space="preserve">二</w:t>
      </w:r>
      <w:r>
        <w:rPr>
          <w:highlight w:val="none"/>
        </w:rPr>
        <w:t xml:space="preserve">、供应商基本信息</w:t>
      </w:r>
      <w:bookmarkEnd w:id="339"/>
      <w:r/>
      <w:bookmarkEnd w:id="341"/>
      <w:r/>
      <w:r/>
    </w:p>
    <w:p>
      <w:pPr>
        <w:pStyle w:val="1104"/>
        <w:jc w:val="center"/>
        <w:rPr>
          <w:rFonts w:hint="eastAsia" w:ascii="宋体" w:hAnsi="宋体" w:eastAsia="宋体" w:cs="宋体"/>
          <w:sz w:val="32"/>
          <w:szCs w:val="24"/>
          <w:highlight w:val="none"/>
        </w:rPr>
      </w:pPr>
      <w:r>
        <w:rPr>
          <w:rFonts w:hint="eastAsia" w:ascii="宋体" w:hAnsi="宋体" w:eastAsia="宋体" w:cs="宋体"/>
          <w:sz w:val="32"/>
          <w:szCs w:val="24"/>
          <w:highlight w:val="none"/>
        </w:rPr>
        <w:t xml:space="preserve">供应商基本情况表</w:t>
      </w:r>
      <w:r/>
    </w:p>
    <w:tbl>
      <w:tblPr>
        <w:tblStyle w:val="792"/>
        <w:tblW w:w="85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104"/>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供应商名称</w:t>
            </w:r>
            <w:r/>
          </w:p>
        </w:tc>
        <w:tc>
          <w:tcPr>
            <w:gridSpan w:val="3"/>
            <w:tcW w:w="6998" w:type="dxa"/>
            <w:vAlign w:val="center"/>
            <w:textDirection w:val="lrTb"/>
            <w:noWrap w:val="false"/>
          </w:tcPr>
          <w:p>
            <w:pPr>
              <w:pStyle w:val="1104"/>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Pr>
        <w:tc>
          <w:tcPr>
            <w:tcW w:w="1526" w:type="dxa"/>
            <w:vAlign w:val="center"/>
            <w:textDirection w:val="lrTb"/>
            <w:noWrap w:val="false"/>
          </w:tcPr>
          <w:p>
            <w:pPr>
              <w:pStyle w:val="1104"/>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w:t>
            </w:r>
            <w:r/>
          </w:p>
        </w:tc>
        <w:tc>
          <w:tcPr>
            <w:tcW w:w="3118" w:type="dxa"/>
            <w:vAlign w:val="center"/>
            <w:textDirection w:val="lrTb"/>
            <w:noWrap w:val="false"/>
          </w:tcPr>
          <w:p>
            <w:pPr>
              <w:pStyle w:val="1104"/>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104"/>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注册地区</w:t>
            </w:r>
            <w:r/>
          </w:p>
        </w:tc>
        <w:tc>
          <w:tcPr>
            <w:tcW w:w="2604" w:type="dxa"/>
            <w:vAlign w:val="center"/>
            <w:textDirection w:val="lrTb"/>
            <w:noWrap w:val="false"/>
          </w:tcPr>
          <w:p>
            <w:pPr>
              <w:pStyle w:val="1104"/>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Pr>
        <w:tc>
          <w:tcPr>
            <w:tcW w:w="1526" w:type="dxa"/>
            <w:vAlign w:val="center"/>
            <w:textDirection w:val="lrTb"/>
            <w:noWrap w:val="false"/>
          </w:tcPr>
          <w:p>
            <w:pPr>
              <w:pStyle w:val="1104"/>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p>
        </w:tc>
        <w:tc>
          <w:tcPr>
            <w:tcW w:w="3118" w:type="dxa"/>
            <w:vAlign w:val="center"/>
            <w:textDirection w:val="lrTb"/>
            <w:noWrap w:val="false"/>
          </w:tcPr>
          <w:p>
            <w:pPr>
              <w:pStyle w:val="1104"/>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104"/>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邮政编码</w:t>
            </w:r>
            <w:r/>
          </w:p>
        </w:tc>
        <w:tc>
          <w:tcPr>
            <w:tcW w:w="2604" w:type="dxa"/>
            <w:vAlign w:val="center"/>
            <w:textDirection w:val="lrTb"/>
            <w:noWrap w:val="false"/>
          </w:tcPr>
          <w:p>
            <w:pPr>
              <w:pStyle w:val="1104"/>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Pr>
        <w:tc>
          <w:tcPr>
            <w:tcW w:w="1526" w:type="dxa"/>
            <w:vAlign w:val="center"/>
            <w:textDirection w:val="lrTb"/>
            <w:noWrap w:val="false"/>
          </w:tcPr>
          <w:p>
            <w:pPr>
              <w:pStyle w:val="1104"/>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成立时间</w:t>
            </w:r>
            <w:r/>
          </w:p>
        </w:tc>
        <w:tc>
          <w:tcPr>
            <w:tcW w:w="3118" w:type="dxa"/>
            <w:vAlign w:val="center"/>
            <w:textDirection w:val="lrTb"/>
            <w:noWrap w:val="false"/>
          </w:tcPr>
          <w:p>
            <w:pPr>
              <w:pStyle w:val="1104"/>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104"/>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单位性质</w:t>
            </w:r>
            <w:r/>
          </w:p>
        </w:tc>
        <w:tc>
          <w:tcPr>
            <w:tcW w:w="2604" w:type="dxa"/>
            <w:vAlign w:val="center"/>
            <w:textDirection w:val="lrTb"/>
            <w:noWrap w:val="false"/>
          </w:tcPr>
          <w:p>
            <w:pPr>
              <w:pStyle w:val="1104"/>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Pr>
        <w:tc>
          <w:tcPr>
            <w:tcW w:w="1526" w:type="dxa"/>
            <w:vAlign w:val="center"/>
            <w:textDirection w:val="lrTb"/>
            <w:noWrap w:val="false"/>
          </w:tcPr>
          <w:p>
            <w:pPr>
              <w:pStyle w:val="1104"/>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注册号或社会信用代码</w:t>
            </w:r>
            <w:r/>
          </w:p>
        </w:tc>
        <w:tc>
          <w:tcPr>
            <w:tcW w:w="3118" w:type="dxa"/>
            <w:vAlign w:val="center"/>
            <w:textDirection w:val="lrTb"/>
            <w:noWrap w:val="false"/>
          </w:tcPr>
          <w:p>
            <w:pPr>
              <w:pStyle w:val="1104"/>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104"/>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注册资本（万元）</w:t>
            </w:r>
            <w:r/>
          </w:p>
        </w:tc>
        <w:tc>
          <w:tcPr>
            <w:tcW w:w="2604" w:type="dxa"/>
            <w:vAlign w:val="center"/>
            <w:textDirection w:val="lrTb"/>
            <w:noWrap w:val="false"/>
          </w:tcPr>
          <w:p>
            <w:pPr>
              <w:pStyle w:val="1104"/>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Pr>
        <w:tc>
          <w:tcPr>
            <w:tcW w:w="1526" w:type="dxa"/>
            <w:vAlign w:val="center"/>
            <w:textDirection w:val="lrTb"/>
            <w:noWrap w:val="false"/>
          </w:tcPr>
          <w:p>
            <w:pPr>
              <w:pStyle w:val="1104"/>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供应商类别</w:t>
            </w:r>
            <w:r/>
          </w:p>
        </w:tc>
        <w:tc>
          <w:tcPr>
            <w:gridSpan w:val="3"/>
            <w:tcW w:w="6998" w:type="dxa"/>
            <w:vAlign w:val="center"/>
            <w:textDirection w:val="lrTb"/>
            <w:noWrap w:val="false"/>
          </w:tcPr>
          <w:p>
            <w:pPr>
              <w:pStyle w:val="1104"/>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Pr>
        <w:tc>
          <w:tcPr>
            <w:tcW w:w="1526" w:type="dxa"/>
            <w:vAlign w:val="center"/>
            <w:textDirection w:val="lrTb"/>
            <w:noWrap w:val="false"/>
          </w:tcPr>
          <w:p>
            <w:pPr>
              <w:pStyle w:val="1104"/>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w:t>
            </w:r>
            <w:r/>
          </w:p>
        </w:tc>
        <w:tc>
          <w:tcPr>
            <w:tcW w:w="3118" w:type="dxa"/>
            <w:vAlign w:val="center"/>
            <w:textDirection w:val="lrTb"/>
            <w:noWrap w:val="false"/>
          </w:tcPr>
          <w:p>
            <w:pPr>
              <w:pStyle w:val="1104"/>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104"/>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账号</w:t>
            </w:r>
            <w:r/>
          </w:p>
        </w:tc>
        <w:tc>
          <w:tcPr>
            <w:tcW w:w="2604" w:type="dxa"/>
            <w:vAlign w:val="center"/>
            <w:textDirection w:val="lrTb"/>
            <w:noWrap w:val="false"/>
          </w:tcPr>
          <w:p>
            <w:pPr>
              <w:pStyle w:val="1104"/>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Pr>
        <w:tc>
          <w:tcPr>
            <w:tcW w:w="1526" w:type="dxa"/>
            <w:vAlign w:val="center"/>
            <w:textDirection w:val="lrTb"/>
            <w:noWrap w:val="false"/>
          </w:tcPr>
          <w:p>
            <w:pPr>
              <w:pStyle w:val="1104"/>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p>
        </w:tc>
        <w:tc>
          <w:tcPr>
            <w:tcW w:w="3118" w:type="dxa"/>
            <w:vAlign w:val="center"/>
            <w:textDirection w:val="lrTb"/>
            <w:noWrap w:val="false"/>
          </w:tcPr>
          <w:p>
            <w:pPr>
              <w:pStyle w:val="1104"/>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104"/>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p>
        </w:tc>
        <w:tc>
          <w:tcPr>
            <w:tcW w:w="2604" w:type="dxa"/>
            <w:vAlign w:val="center"/>
            <w:textDirection w:val="lrTb"/>
            <w:noWrap w:val="false"/>
          </w:tcPr>
          <w:p>
            <w:pPr>
              <w:pStyle w:val="1104"/>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2376"/>
        </w:trPr>
        <w:tc>
          <w:tcPr>
            <w:tcW w:w="1526" w:type="dxa"/>
            <w:vAlign w:val="center"/>
            <w:textDirection w:val="lrTb"/>
            <w:noWrap w:val="false"/>
          </w:tcPr>
          <w:p>
            <w:pPr>
              <w:pStyle w:val="1104"/>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经营范围</w:t>
            </w:r>
            <w:r/>
          </w:p>
        </w:tc>
        <w:tc>
          <w:tcPr>
            <w:gridSpan w:val="3"/>
            <w:tcW w:w="6998" w:type="dxa"/>
            <w:vAlign w:val="center"/>
            <w:textDirection w:val="lrTb"/>
            <w:noWrap w:val="false"/>
          </w:tcPr>
          <w:p>
            <w:pPr>
              <w:pStyle w:val="1104"/>
              <w:ind w:firstLine="1433"/>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1134"/>
        </w:trPr>
        <w:tc>
          <w:tcPr>
            <w:tcW w:w="1526" w:type="dxa"/>
            <w:vAlign w:val="center"/>
            <w:textDirection w:val="lrTb"/>
            <w:noWrap w:val="false"/>
          </w:tcPr>
          <w:p>
            <w:pPr>
              <w:pStyle w:val="1104"/>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p>
        </w:tc>
        <w:tc>
          <w:tcPr>
            <w:gridSpan w:val="3"/>
            <w:tcW w:w="6998" w:type="dxa"/>
            <w:vAlign w:val="center"/>
            <w:textDirection w:val="lrTb"/>
            <w:noWrap w:val="false"/>
          </w:tcPr>
          <w:p>
            <w:pPr>
              <w:pStyle w:val="1104"/>
              <w:jc w:val="center"/>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103"/>
        <w:rPr>
          <w:rFonts w:hint="eastAsia" w:ascii="Times New Roman" w:hAnsi="Times New Roman"/>
          <w:szCs w:val="32"/>
          <w:highlight w:val="none"/>
        </w:rPr>
        <w:outlineLvl w:val="1"/>
      </w:pPr>
      <w:r>
        <w:rPr>
          <w:rFonts w:hint="eastAsia" w:ascii="仿宋" w:hAnsi="仿宋" w:eastAsia="仿宋"/>
          <w:iCs/>
          <w:sz w:val="24"/>
          <w:highlight w:val="none"/>
        </w:rPr>
        <w:br w:type="page" w:clear="all"/>
      </w:r>
      <w:bookmarkStart w:id="342" w:name="_Toc160457398"/>
      <w:r>
        <w:rPr>
          <w:rFonts w:hint="eastAsia" w:ascii="Times New Roman" w:hAnsi="Times New Roman"/>
          <w:szCs w:val="32"/>
          <w:highlight w:val="none"/>
        </w:rPr>
        <w:t xml:space="preserve">三、特定资格要求的证明文件</w:t>
      </w:r>
      <w:bookmarkEnd w:id="342"/>
      <w:r/>
      <w:r/>
    </w:p>
    <w:p>
      <w:pPr>
        <w:pStyle w:val="1103"/>
        <w:rPr>
          <w:rFonts w:hint="eastAsia" w:ascii="Times New Roman" w:hAnsi="Times New Roman"/>
          <w:szCs w:val="32"/>
          <w:highlight w:val="none"/>
        </w:rPr>
        <w:outlineLvl w:val="1"/>
      </w:pPr>
      <w:r>
        <w:rPr>
          <w:rFonts w:hint="eastAsia" w:ascii="Times New Roman" w:hAnsi="Times New Roman"/>
          <w:szCs w:val="32"/>
          <w:highlight w:val="none"/>
        </w:rPr>
      </w:r>
      <w:r/>
    </w:p>
    <w:p>
      <w:pPr>
        <w:ind w:firstLine="480"/>
        <w:spacing w:line="460" w:lineRule="exact"/>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附营业执照、资质证书、安全生产许可证等资料。</w:t>
      </w:r>
      <w:r/>
    </w:p>
    <w:p>
      <w:pPr>
        <w:pStyle w:val="1103"/>
        <w:rPr>
          <w:rFonts w:ascii="Times New Roman" w:hAnsi="Times New Roman"/>
          <w:iCs/>
          <w:szCs w:val="32"/>
          <w:highlight w:val="none"/>
        </w:rPr>
        <w:outlineLvl w:val="1"/>
      </w:pPr>
      <w:r>
        <w:rPr>
          <w:rFonts w:hint="eastAsia" w:ascii="Times New Roman" w:hAnsi="Times New Roman"/>
          <w:iCs/>
          <w:szCs w:val="32"/>
          <w:highlight w:val="none"/>
        </w:rPr>
        <w:br w:type="page" w:clear="all"/>
      </w:r>
      <w:bookmarkStart w:id="343" w:name="_Toc160457399"/>
      <w:r>
        <w:rPr>
          <w:rFonts w:hint="eastAsia" w:ascii="Times New Roman" w:hAnsi="Times New Roman"/>
          <w:iCs/>
          <w:szCs w:val="32"/>
          <w:highlight w:val="none"/>
        </w:rPr>
        <w:t xml:space="preserve">四、法人授权书</w:t>
      </w:r>
      <w:bookmarkEnd w:id="343"/>
      <w:r/>
      <w:r/>
    </w:p>
    <w:p>
      <w:pPr>
        <w:ind w:firstLine="480"/>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本授权书声明：____________（供应商名称）授权________________（被授权人的姓名）为我方就</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号项目采购活动的合法代理人，以本单位名义全权处理一切与该项目采购有关的事务。</w:t>
      </w:r>
      <w:r/>
    </w:p>
    <w:p>
      <w:pPr>
        <w:ind w:firstLine="480"/>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本授权书于______年____月____日起生效，特此声明。</w:t>
      </w:r>
      <w:r/>
    </w:p>
    <w:p>
      <w:pPr>
        <w:tabs>
          <w:tab w:val="left" w:pos="360" w:leader="none"/>
        </w:tabs>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          被授权人身份证号码：</w:t>
      </w:r>
      <w:r>
        <w:rPr>
          <w:rFonts w:hint="eastAsia" w:ascii="宋体" w:hAnsi="宋体" w:eastAsia="宋体" w:cs="宋体"/>
          <w:sz w:val="24"/>
          <w:szCs w:val="24"/>
          <w:highlight w:val="none"/>
          <w:u w:val="single"/>
        </w:rPr>
        <w:t xml:space="preserve">                              </w:t>
      </w:r>
      <w:r/>
    </w:p>
    <w:p>
      <w:pPr>
        <w:tabs>
          <w:tab w:val="left" w:pos="360" w:leader="none"/>
        </w:tabs>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          被授权人联系电话：（手机）</w:t>
      </w:r>
      <w:r>
        <w:rPr>
          <w:rFonts w:hint="eastAsia" w:ascii="宋体" w:hAnsi="宋体" w:eastAsia="宋体" w:cs="宋体"/>
          <w:sz w:val="24"/>
          <w:szCs w:val="24"/>
          <w:highlight w:val="none"/>
          <w:u w:val="single"/>
        </w:rPr>
        <w:t xml:space="preserve">                         </w:t>
      </w:r>
      <w:r/>
    </w:p>
    <w:p>
      <w:pPr>
        <w:ind w:firstLine="1200"/>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授权单位名称：</w:t>
      </w:r>
      <w:r>
        <w:rPr>
          <w:rFonts w:hint="eastAsia" w:ascii="宋体" w:hAnsi="宋体" w:eastAsia="宋体" w:cs="宋体"/>
          <w:sz w:val="24"/>
          <w:szCs w:val="24"/>
          <w:highlight w:val="none"/>
          <w:u w:val="single"/>
        </w:rPr>
        <w:t xml:space="preserve">（加盖CA电子公章）</w:t>
      </w:r>
      <w:r/>
    </w:p>
    <w:p>
      <w:pPr>
        <w:ind w:firstLine="480"/>
        <w:tabs>
          <w:tab w:val="left" w:pos="360" w:leader="none"/>
        </w:tabs>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      单位地址：</w:t>
      </w:r>
      <w:r>
        <w:rPr>
          <w:rFonts w:hint="eastAsia" w:ascii="宋体" w:hAnsi="宋体" w:eastAsia="宋体" w:cs="宋体"/>
          <w:sz w:val="24"/>
          <w:szCs w:val="24"/>
          <w:highlight w:val="none"/>
          <w:u w:val="single"/>
        </w:rPr>
        <w:t xml:space="preserve">                                        </w:t>
      </w:r>
      <w:r/>
    </w:p>
    <w:p>
      <w:pPr>
        <w:ind w:firstLine="480"/>
        <w:tabs>
          <w:tab w:val="left" w:pos="360" w:leader="none"/>
        </w:tabs>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      日期：</w:t>
      </w:r>
      <w:bookmarkStart w:id="344" w:name="_Hlt26671380"/>
      <w:r/>
      <w:bookmarkEnd w:id="344"/>
      <w:r/>
      <w:bookmarkStart w:id="345" w:name="_格式3__银行出具的资信证明"/>
      <w:r/>
      <w:bookmarkEnd w:id="345"/>
      <w:r/>
      <w:bookmarkStart w:id="346" w:name="_Hlt26955070"/>
      <w:r/>
      <w:bookmarkEnd w:id="346"/>
      <w:r>
        <w:rPr>
          <w:rFonts w:hint="eastAsia" w:ascii="宋体" w:hAnsi="宋体" w:eastAsia="宋体" w:cs="宋体"/>
          <w:sz w:val="24"/>
          <w:szCs w:val="24"/>
          <w:highlight w:val="none"/>
          <w:u w:val="single"/>
        </w:rPr>
        <w:t xml:space="preserve">                                            </w:t>
      </w:r>
      <w:r/>
    </w:p>
    <w:p>
      <w:pPr>
        <w:pStyle w:val="1103"/>
        <w:rPr>
          <w:rFonts w:ascii="Times New Roman" w:hAnsi="Times New Roman"/>
          <w:szCs w:val="32"/>
          <w:highlight w:val="none"/>
        </w:rPr>
        <w:outlineLvl w:val="1"/>
      </w:pPr>
      <w:r>
        <w:rPr>
          <w:rFonts w:hint="eastAsia" w:ascii="宋体" w:hAnsi="宋体" w:eastAsia="宋体" w:cs="宋体"/>
          <w:b w:val="0"/>
          <w:sz w:val="24"/>
          <w:szCs w:val="44"/>
          <w:highlight w:val="none"/>
        </w:rPr>
        <w:br w:type="page" w:clear="all"/>
      </w:r>
      <w:bookmarkStart w:id="347" w:name="_Toc160457400"/>
      <w:r>
        <w:rPr>
          <w:rFonts w:hint="eastAsia" w:ascii="Times New Roman" w:hAnsi="Times New Roman"/>
          <w:iCs/>
          <w:szCs w:val="32"/>
          <w:highlight w:val="none"/>
        </w:rPr>
        <w:t xml:space="preserve">五、中小（微）企业声明函（工程）</w:t>
      </w:r>
      <w:bookmarkEnd w:id="347"/>
      <w:r/>
      <w:r/>
    </w:p>
    <w:p>
      <w:pPr>
        <w:ind w:firstLine="360"/>
        <w:jc w:val="center"/>
        <w:spacing w:line="560" w:lineRule="exact"/>
        <w:rPr>
          <w:rFonts w:hint="eastAsia" w:ascii="宋体" w:hAnsi="宋体" w:eastAsia="宋体" w:cs="宋体"/>
          <w:sz w:val="24"/>
          <w:szCs w:val="24"/>
          <w:highlight w:val="none"/>
        </w:rPr>
      </w:pPr>
      <w:r>
        <w:rPr>
          <w:rFonts w:hint="eastAsia" w:ascii="Times New Roman" w:hAnsi="Times New Roman"/>
          <w:iCs/>
          <w:szCs w:val="32"/>
          <w:highlight w:val="none"/>
        </w:rPr>
        <w:t xml:space="preserve">中小（微）企业声明函（工程）</w:t>
      </w:r>
      <w:r/>
    </w:p>
    <w:p>
      <w:pPr>
        <w:ind w:firstLine="36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本公司郑重声明，根据《政府采购促进中小企业发展管理办法》(财库[2020]46号)的规定，本公司参加</w:t>
      </w:r>
      <w:r>
        <w:rPr>
          <w:rFonts w:hint="eastAsia" w:ascii="宋体" w:hAnsi="宋体" w:eastAsia="宋体" w:cs="宋体"/>
          <w:sz w:val="24"/>
          <w:szCs w:val="24"/>
          <w:highlight w:val="none"/>
          <w:u w:val="single"/>
        </w:rPr>
        <w:t xml:space="preserve">（单位名称）</w:t>
      </w:r>
      <w:r>
        <w:rPr>
          <w:rFonts w:hint="eastAsia" w:ascii="宋体" w:hAnsi="宋体" w:eastAsia="宋体" w:cs="宋体"/>
          <w:sz w:val="24"/>
          <w:szCs w:val="24"/>
          <w:highlight w:val="none"/>
        </w:rPr>
        <w:t xml:space="preserve">采购编号为</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（项目名称）</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的采购活动，工程由中小企业承建，即工程施工单位为符合政策的中小企业。根据《工业和信息化部、国家统计局、国家发展和改革委员会、财政部关于印发中小企业划型标准规定的通知》(工信部联企业[2011]300号)的规定，相关企业的具体情况如下：</w:t>
      </w:r>
      <w:r/>
    </w:p>
    <w:p>
      <w:pPr>
        <w:ind w:firstLine="360"/>
        <w:spacing w:line="560" w:lineRule="exact"/>
        <w:rPr>
          <w:rFonts w:hint="eastAsia" w:ascii="宋体" w:hAnsi="宋体" w:eastAsia="宋体" w:cs="宋体"/>
          <w:i/>
          <w:sz w:val="24"/>
          <w:szCs w:val="24"/>
          <w:highlight w:val="none"/>
          <w:u w:val="singl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u w:val="single"/>
        </w:rPr>
        <w:t xml:space="preserve">（标的名称）</w:t>
      </w:r>
      <w:r>
        <w:rPr>
          <w:rFonts w:hint="eastAsia" w:ascii="宋体" w:hAnsi="宋体" w:eastAsia="宋体" w:cs="宋体"/>
          <w:i/>
          <w:sz w:val="24"/>
          <w:szCs w:val="24"/>
          <w:highlight w:val="none"/>
        </w:rPr>
        <w:t xml:space="preserve">，</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行业；承接企业为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vertAlign w:val="superscript"/>
        </w:rPr>
        <w:t xml:space="preserve">1</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（中型企业、小型企业、微型企业）；</w:t>
      </w:r>
      <w:r/>
    </w:p>
    <w:p>
      <w:pPr>
        <w:ind w:firstLine="360"/>
        <w:spacing w:line="560" w:lineRule="exact"/>
        <w:rPr>
          <w:rFonts w:hint="eastAsia" w:ascii="宋体" w:hAnsi="宋体" w:eastAsia="宋体" w:cs="宋体"/>
          <w:i/>
          <w:sz w:val="24"/>
          <w:szCs w:val="24"/>
          <w:highlight w:val="none"/>
          <w:u w:val="singl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（标的名称）</w:t>
      </w:r>
      <w:r>
        <w:rPr>
          <w:rFonts w:hint="eastAsia" w:ascii="宋体" w:hAnsi="宋体" w:eastAsia="宋体" w:cs="宋体"/>
          <w:i/>
          <w:sz w:val="24"/>
          <w:szCs w:val="24"/>
          <w:highlight w:val="none"/>
        </w:rPr>
        <w:t xml:space="preserve">，</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行业；承接企业为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vertAlign w:val="superscript"/>
        </w:rPr>
        <w:t xml:space="preserve">1</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（中型企业、小型企业、微型企业）；</w:t>
      </w:r>
      <w:r/>
    </w:p>
    <w:p>
      <w:pPr>
        <w:ind w:firstLine="36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p>
      <w:pPr>
        <w:ind w:firstLine="36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本企业对上述声明内容的真实性负责。如有虚假，将依法承担相应责任</w:t>
      </w:r>
      <w:r/>
    </w:p>
    <w:p>
      <w:pPr>
        <w:ind w:right="72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right="180" w:firstLine="360"/>
        <w:jc w:val="right"/>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企业名称（加盖CA电子公章）：</w:t>
      </w:r>
      <w:r/>
    </w:p>
    <w:p>
      <w:pPr>
        <w:ind w:right="480" w:firstLine="540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  期：</w:t>
      </w:r>
      <w:r/>
    </w:p>
    <w:p>
      <w:pPr>
        <w:ind w:firstLine="24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备注1：从业人员、营业收入、资产总额填报上一年度数据，无上一年度数据的新成立企业可不填报。</w:t>
      </w:r>
      <w:r/>
    </w:p>
    <w:p>
      <w:pPr>
        <w:ind w:firstLine="48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备注2：供应商如不提供此声明函，价格将不做相应扣除。</w:t>
      </w:r>
      <w:r/>
    </w:p>
    <w:p>
      <w:pPr>
        <w:pStyle w:val="1103"/>
        <w:rPr>
          <w:rFonts w:ascii="Times New Roman" w:hAnsi="Times New Roman"/>
          <w:b w:val="0"/>
          <w:szCs w:val="32"/>
          <w:highlight w:val="none"/>
        </w:rPr>
        <w:outlineLvl w:val="1"/>
      </w:pPr>
      <w:r>
        <w:rPr>
          <w:rFonts w:hint="eastAsia" w:ascii="宋体" w:hAnsi="宋体" w:eastAsia="宋体" w:cs="宋体"/>
          <w:b w:val="0"/>
          <w:szCs w:val="32"/>
          <w:highlight w:val="none"/>
        </w:rPr>
        <w:br w:type="page" w:clear="all"/>
      </w:r>
      <w:bookmarkStart w:id="348" w:name="_Toc160457401"/>
      <w:r>
        <w:rPr>
          <w:rFonts w:hint="eastAsia" w:ascii="Times New Roman" w:hAnsi="Times New Roman"/>
          <w:iCs/>
          <w:szCs w:val="32"/>
          <w:highlight w:val="none"/>
        </w:rPr>
        <w:t xml:space="preserve">五、</w:t>
      </w:r>
      <w:r>
        <w:rPr>
          <w:rFonts w:hint="eastAsia" w:ascii="Times New Roman" w:hAnsi="Times New Roman"/>
          <w:b w:val="0"/>
          <w:szCs w:val="32"/>
          <w:highlight w:val="none"/>
        </w:rPr>
        <w:t xml:space="preserve">残疾人福利性单位声明函</w:t>
      </w:r>
      <w:bookmarkEnd w:id="348"/>
      <w:r/>
      <w:r/>
    </w:p>
    <w:p>
      <w:pPr>
        <w:ind w:firstLine="480"/>
        <w:spacing w:line="588"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sz w:val="24"/>
          <w:szCs w:val="21"/>
          <w:highlight w:val="none"/>
          <w:u w:val="single"/>
        </w:rPr>
        <w:t xml:space="preserve">       </w:t>
      </w:r>
      <w:r>
        <w:rPr>
          <w:rFonts w:hint="eastAsia" w:ascii="宋体" w:hAnsi="宋体" w:eastAsia="宋体" w:cs="宋体"/>
          <w:sz w:val="24"/>
          <w:szCs w:val="21"/>
          <w:highlight w:val="none"/>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本单位对上述声明的真实性负责。如有虚假，将依法承担相应责任。</w:t>
      </w:r>
      <w:r/>
    </w:p>
    <w:p>
      <w:pPr>
        <w:ind w:firstLine="480"/>
        <w:spacing w:line="588"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r>
      <w:r/>
    </w:p>
    <w:p>
      <w:pPr>
        <w:ind w:firstLine="480"/>
        <w:spacing w:line="588"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（备注：1、供应商如不提供此声明函，价格将不做相应扣除。2、成交供应商为残疾人福利单位的，此声明函将随成交结果同时公告，接受社会监督）</w:t>
      </w:r>
      <w:r/>
    </w:p>
    <w:p>
      <w:pPr>
        <w:ind w:firstLine="624"/>
        <w:spacing w:line="588" w:lineRule="exact"/>
        <w:rPr>
          <w:rFonts w:hint="eastAsia" w:ascii="宋体" w:hAnsi="宋体" w:eastAsia="宋体" w:cs="宋体"/>
          <w:spacing w:val="6"/>
          <w:sz w:val="30"/>
          <w:szCs w:val="30"/>
          <w:highlight w:val="none"/>
        </w:rPr>
      </w:pPr>
      <w:r>
        <w:rPr>
          <w:rFonts w:hint="eastAsia" w:ascii="宋体" w:hAnsi="宋体" w:eastAsia="宋体" w:cs="宋体"/>
          <w:spacing w:val="6"/>
          <w:sz w:val="30"/>
          <w:szCs w:val="30"/>
          <w:highlight w:val="none"/>
        </w:rPr>
      </w:r>
      <w:r/>
    </w:p>
    <w:p>
      <w:pPr>
        <w:ind w:right="1560" w:firstLine="624"/>
        <w:jc w:val="center"/>
        <w:spacing w:line="588" w:lineRule="exact"/>
        <w:tabs>
          <w:tab w:val="left" w:pos="4860" w:leader="none"/>
        </w:tabs>
        <w:rPr>
          <w:rFonts w:hint="eastAsia" w:ascii="宋体" w:hAnsi="宋体" w:eastAsia="宋体" w:cs="宋体"/>
          <w:sz w:val="24"/>
          <w:szCs w:val="21"/>
          <w:highlight w:val="none"/>
        </w:rPr>
      </w:pPr>
      <w:r>
        <w:rPr>
          <w:rFonts w:hint="eastAsia" w:ascii="宋体" w:hAnsi="宋体" w:eastAsia="宋体" w:cs="宋体"/>
          <w:spacing w:val="6"/>
          <w:sz w:val="30"/>
          <w:szCs w:val="30"/>
          <w:highlight w:val="none"/>
        </w:rPr>
        <w:t xml:space="preserve">             </w:t>
      </w:r>
      <w:r>
        <w:rPr>
          <w:rFonts w:hint="eastAsia" w:ascii="宋体" w:hAnsi="宋体" w:eastAsia="宋体" w:cs="宋体"/>
          <w:sz w:val="24"/>
          <w:szCs w:val="21"/>
          <w:highlight w:val="none"/>
        </w:rPr>
        <w:t xml:space="preserve">     供应商全称（加盖CA电子公章）：</w:t>
      </w:r>
      <w:r/>
    </w:p>
    <w:p>
      <w:pPr>
        <w:ind w:right="1560" w:firstLine="480"/>
        <w:jc w:val="center"/>
        <w:spacing w:line="588" w:lineRule="exact"/>
        <w:tabs>
          <w:tab w:val="left" w:pos="4860" w:leader="none"/>
        </w:tabs>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 日  期：</w:t>
      </w:r>
      <w:r/>
    </w:p>
    <w:p>
      <w:pPr>
        <w:pStyle w:val="1103"/>
        <w:rPr>
          <w:highlight w:val="none"/>
        </w:rPr>
        <w:outlineLvl w:val="1"/>
      </w:pPr>
      <w:r>
        <w:rPr>
          <w:rFonts w:hint="eastAsia" w:ascii="宋体" w:hAnsi="宋体" w:eastAsia="宋体" w:cs="宋体"/>
          <w:b w:val="0"/>
          <w:szCs w:val="32"/>
          <w:highlight w:val="none"/>
        </w:rPr>
        <w:br w:type="page" w:clear="all"/>
      </w:r>
      <w:bookmarkStart w:id="349" w:name="_Toc160457402"/>
      <w:r>
        <w:rPr>
          <w:rFonts w:hint="eastAsia"/>
          <w:b w:val="0"/>
          <w:highlight w:val="none"/>
        </w:rPr>
        <w:t xml:space="preserve">六</w:t>
      </w:r>
      <w:r>
        <w:rPr>
          <w:highlight w:val="none"/>
        </w:rPr>
        <w:t xml:space="preserve">、</w:t>
      </w:r>
      <w:r>
        <w:rPr>
          <w:rFonts w:hint="eastAsia"/>
          <w:highlight w:val="none"/>
        </w:rPr>
        <w:t xml:space="preserve">已标价的工程量清单</w:t>
      </w:r>
      <w:bookmarkEnd w:id="349"/>
      <w:r/>
      <w:r/>
    </w:p>
    <w:p>
      <w:pPr>
        <w:rPr>
          <w:highlight w:val="none"/>
        </w:rPr>
      </w:pPr>
      <w:r>
        <w:rPr>
          <w:highlight w:val="none"/>
        </w:rPr>
      </w:r>
      <w:r/>
    </w:p>
    <w:tbl>
      <w:tblPr>
        <w:tblStyle w:val="792"/>
        <w:tblW w:w="9308" w:type="dxa"/>
        <w:tblInd w:w="93" w:type="dxa"/>
        <w:tblLayout w:type="autofit"/>
        <w:tblCellMar>
          <w:left w:w="108" w:type="dxa"/>
          <w:top w:w="0" w:type="dxa"/>
          <w:right w:w="108" w:type="dxa"/>
          <w:bottom w:w="0" w:type="dxa"/>
        </w:tblCellMar>
        <w:tblLook w:val="04A0" w:firstRow="1" w:lastRow="0" w:firstColumn="1" w:lastColumn="0" w:noHBand="0" w:noVBand="1"/>
      </w:tblPr>
      <w:tblGrid>
        <w:gridCol w:w="2371"/>
        <w:gridCol w:w="251"/>
        <w:gridCol w:w="1831"/>
        <w:gridCol w:w="3454"/>
        <w:gridCol w:w="124"/>
        <w:gridCol w:w="1277"/>
      </w:tblGrid>
      <w:tr>
        <w:trPr>
          <w:trHeight w:val="665"/>
        </w:trPr>
        <w:tc>
          <w:tcPr>
            <w:gridSpan w:val="2"/>
            <w:shd w:val="clear" w:color="auto" w:fill="ffffff"/>
            <w:tcW w:w="2622"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p>
            <w:pPr>
              <w:jc w:val="left"/>
              <w:widowControl/>
              <w:rPr>
                <w:rFonts w:hint="eastAsia" w:ascii="宋体" w:hAnsi="宋体" w:cs="宋体"/>
                <w:sz w:val="18"/>
                <w:szCs w:val="18"/>
                <w:highlight w:val="none"/>
              </w:rPr>
            </w:pPr>
            <w:r>
              <w:rPr>
                <w:rFonts w:hint="eastAsia" w:ascii="宋体" w:hAnsi="宋体" w:cs="宋体"/>
                <w:sz w:val="18"/>
                <w:szCs w:val="18"/>
                <w:highlight w:val="none"/>
              </w:rPr>
            </w:r>
            <w:r/>
          </w:p>
          <w:p>
            <w:pPr>
              <w:jc w:val="left"/>
              <w:widowControl/>
              <w:rPr>
                <w:rFonts w:hint="eastAsia" w:ascii="宋体" w:hAnsi="宋体" w:cs="宋体"/>
                <w:sz w:val="18"/>
                <w:szCs w:val="18"/>
                <w:highlight w:val="none"/>
              </w:rPr>
            </w:pPr>
            <w:r>
              <w:rPr>
                <w:rFonts w:hint="eastAsia" w:ascii="宋体" w:hAnsi="宋体" w:cs="宋体"/>
                <w:sz w:val="18"/>
                <w:szCs w:val="18"/>
                <w:highlight w:val="none"/>
              </w:rPr>
            </w:r>
            <w:r/>
          </w:p>
          <w:p>
            <w:pPr>
              <w:jc w:val="left"/>
              <w:widowControl/>
              <w:rPr>
                <w:rFonts w:hint="eastAsia" w:ascii="宋体" w:hAnsi="宋体" w:cs="宋体"/>
                <w:sz w:val="18"/>
                <w:szCs w:val="18"/>
                <w:highlight w:val="none"/>
              </w:rPr>
            </w:pPr>
            <w:r>
              <w:rPr>
                <w:rFonts w:hint="eastAsia" w:ascii="宋体" w:hAnsi="宋体" w:cs="宋体"/>
                <w:sz w:val="18"/>
                <w:szCs w:val="18"/>
                <w:highlight w:val="none"/>
              </w:rPr>
            </w:r>
            <w:r/>
          </w:p>
          <w:p>
            <w:pPr>
              <w:jc w:val="left"/>
              <w:widowControl/>
              <w:rPr>
                <w:rFonts w:hint="eastAsia" w:ascii="宋体" w:hAnsi="宋体" w:cs="宋体"/>
                <w:sz w:val="18"/>
                <w:szCs w:val="18"/>
                <w:highlight w:val="none"/>
              </w:rPr>
            </w:pPr>
            <w:r>
              <w:rPr>
                <w:rFonts w:hint="eastAsia" w:ascii="宋体" w:hAnsi="宋体" w:cs="宋体"/>
                <w:sz w:val="18"/>
                <w:szCs w:val="18"/>
                <w:highlight w:val="none"/>
              </w:rPr>
            </w:r>
            <w:r/>
          </w:p>
          <w:p>
            <w:pPr>
              <w:jc w:val="left"/>
              <w:widowControl/>
              <w:rPr>
                <w:rFonts w:hint="eastAsia" w:ascii="宋体" w:hAnsi="宋体" w:cs="宋体"/>
                <w:sz w:val="18"/>
                <w:szCs w:val="18"/>
                <w:highlight w:val="none"/>
              </w:rPr>
            </w:pPr>
            <w:r>
              <w:rPr>
                <w:rFonts w:hint="eastAsia" w:ascii="宋体" w:hAnsi="宋体" w:cs="宋体"/>
                <w:sz w:val="18"/>
                <w:szCs w:val="18"/>
                <w:highlight w:val="none"/>
              </w:rPr>
            </w:r>
            <w:r/>
          </w:p>
          <w:p>
            <w:pPr>
              <w:jc w:val="left"/>
              <w:widowControl/>
              <w:rPr>
                <w:rFonts w:hint="eastAsia" w:ascii="宋体" w:hAnsi="宋体" w:cs="宋体"/>
                <w:sz w:val="18"/>
                <w:szCs w:val="18"/>
                <w:highlight w:val="none"/>
              </w:rPr>
            </w:pPr>
            <w:r>
              <w:rPr>
                <w:rFonts w:hint="eastAsia" w:ascii="宋体" w:hAnsi="宋体" w:cs="宋体"/>
                <w:sz w:val="18"/>
                <w:szCs w:val="18"/>
                <w:highlight w:val="none"/>
              </w:rPr>
            </w:r>
            <w:r/>
          </w:p>
          <w:p>
            <w:pPr>
              <w:jc w:val="left"/>
              <w:widowControl/>
              <w:rPr>
                <w:rFonts w:hint="eastAsia" w:ascii="宋体" w:hAnsi="宋体" w:cs="宋体"/>
                <w:sz w:val="18"/>
                <w:szCs w:val="18"/>
                <w:highlight w:val="none"/>
              </w:rPr>
            </w:pPr>
            <w:r>
              <w:rPr>
                <w:rFonts w:hint="eastAsia" w:ascii="宋体" w:hAnsi="宋体" w:cs="宋体"/>
                <w:sz w:val="18"/>
                <w:szCs w:val="18"/>
                <w:highlight w:val="none"/>
              </w:rPr>
            </w:r>
            <w:r/>
          </w:p>
          <w:p>
            <w:pPr>
              <w:jc w:val="left"/>
              <w:widowControl/>
              <w:rPr>
                <w:rFonts w:hint="eastAsia" w:ascii="宋体" w:hAnsi="宋体" w:cs="宋体"/>
                <w:sz w:val="18"/>
                <w:szCs w:val="18"/>
                <w:highlight w:val="none"/>
              </w:rPr>
            </w:pPr>
            <w:r>
              <w:rPr>
                <w:rFonts w:hint="eastAsia" w:ascii="宋体" w:hAnsi="宋体" w:cs="宋体"/>
                <w:sz w:val="18"/>
                <w:szCs w:val="18"/>
                <w:highlight w:val="none"/>
              </w:rPr>
            </w:r>
            <w:r/>
          </w:p>
          <w:p>
            <w:pPr>
              <w:jc w:val="left"/>
              <w:widowControl/>
              <w:rPr>
                <w:rFonts w:hint="eastAsia" w:ascii="宋体" w:hAnsi="宋体" w:cs="宋体"/>
                <w:sz w:val="18"/>
                <w:szCs w:val="18"/>
                <w:highlight w:val="none"/>
              </w:rPr>
            </w:pPr>
            <w:r>
              <w:rPr>
                <w:rFonts w:hint="eastAsia" w:ascii="宋体" w:hAnsi="宋体" w:cs="宋体"/>
                <w:sz w:val="18"/>
                <w:szCs w:val="18"/>
                <w:highlight w:val="none"/>
              </w:rPr>
            </w:r>
            <w:r/>
          </w:p>
          <w:p>
            <w:pPr>
              <w:jc w:val="left"/>
              <w:widowControl/>
              <w:rPr>
                <w:rFonts w:hint="eastAsia" w:ascii="宋体" w:hAnsi="宋体" w:cs="宋体"/>
                <w:sz w:val="18"/>
                <w:szCs w:val="18"/>
                <w:highlight w:val="none"/>
              </w:rPr>
            </w:pPr>
            <w:r>
              <w:rPr>
                <w:rFonts w:hint="eastAsia" w:ascii="宋体" w:hAnsi="宋体" w:cs="宋体"/>
                <w:sz w:val="18"/>
                <w:szCs w:val="18"/>
                <w:highlight w:val="none"/>
              </w:rPr>
            </w:r>
            <w:r/>
          </w:p>
          <w:p>
            <w:pPr>
              <w:jc w:val="left"/>
              <w:widowControl/>
              <w:rPr>
                <w:rFonts w:hint="eastAsia" w:ascii="宋体" w:hAnsi="宋体" w:cs="宋体"/>
                <w:sz w:val="18"/>
                <w:szCs w:val="18"/>
                <w:highlight w:val="none"/>
              </w:rPr>
            </w:pPr>
            <w:r>
              <w:rPr>
                <w:rFonts w:hint="eastAsia" w:ascii="宋体" w:hAnsi="宋体" w:cs="宋体"/>
                <w:sz w:val="18"/>
                <w:szCs w:val="18"/>
                <w:highlight w:val="none"/>
              </w:rPr>
            </w:r>
            <w:r/>
          </w:p>
          <w:p>
            <w:pPr>
              <w:jc w:val="left"/>
              <w:widowControl/>
              <w:rPr>
                <w:rFonts w:hint="eastAsia" w:ascii="宋体" w:hAnsi="宋体" w:cs="宋体"/>
                <w:sz w:val="18"/>
                <w:szCs w:val="18"/>
                <w:highlight w:val="none"/>
              </w:rPr>
            </w:pPr>
            <w:r>
              <w:rPr>
                <w:rFonts w:hint="eastAsia" w:ascii="宋体" w:hAnsi="宋体" w:cs="宋体"/>
                <w:sz w:val="18"/>
                <w:szCs w:val="18"/>
                <w:highlight w:val="none"/>
              </w:rPr>
            </w:r>
            <w:r/>
          </w:p>
          <w:p>
            <w:pPr>
              <w:jc w:val="left"/>
              <w:widowControl/>
              <w:rPr>
                <w:rFonts w:hint="eastAsia" w:ascii="宋体" w:hAnsi="宋体" w:cs="宋体"/>
                <w:sz w:val="18"/>
                <w:szCs w:val="18"/>
                <w:highlight w:val="none"/>
              </w:rPr>
            </w:pPr>
            <w:r>
              <w:rPr>
                <w:rFonts w:hint="eastAsia" w:ascii="宋体" w:hAnsi="宋体" w:cs="宋体"/>
                <w:sz w:val="18"/>
                <w:szCs w:val="18"/>
                <w:highlight w:val="none"/>
              </w:rPr>
            </w:r>
            <w:r/>
          </w:p>
          <w:p>
            <w:pPr>
              <w:jc w:val="left"/>
              <w:widowControl/>
              <w:rPr>
                <w:rFonts w:ascii="宋体" w:hAnsi="宋体" w:cs="宋体"/>
                <w:sz w:val="18"/>
                <w:szCs w:val="18"/>
                <w:highlight w:val="none"/>
              </w:rPr>
            </w:pPr>
            <w:r>
              <w:rPr>
                <w:rFonts w:hint="eastAsia" w:ascii="宋体" w:hAnsi="宋体" w:cs="宋体"/>
                <w:sz w:val="18"/>
                <w:szCs w:val="18"/>
                <w:highlight w:val="none"/>
              </w:rPr>
              <w:t xml:space="preserve">　</w:t>
            </w:r>
            <w:r/>
          </w:p>
        </w:tc>
        <w:tc>
          <w:tcPr>
            <w:gridSpan w:val="2"/>
            <w:shd w:val="clear" w:color="auto" w:fill="ffffff"/>
            <w:tcBorders>
              <w:top w:val="none" w:color="000000" w:sz="4" w:space="0"/>
              <w:left w:val="none" w:color="000000" w:sz="4" w:space="0"/>
              <w:bottom w:val="single" w:color="000000" w:sz="4" w:space="0"/>
              <w:right w:val="none" w:color="000000" w:sz="4" w:space="0"/>
            </w:tcBorders>
            <w:tcW w:w="5285" w:type="dxa"/>
            <w:vAlign w:val="center"/>
            <w:textDirection w:val="lrTb"/>
            <w:noWrap w:val="false"/>
          </w:tcPr>
          <w:p>
            <w:pPr>
              <w:jc w:val="center"/>
              <w:widowControl/>
              <w:rPr>
                <w:rFonts w:ascii="宋体" w:hAnsi="宋体" w:cs="宋体"/>
                <w:sz w:val="36"/>
                <w:szCs w:val="36"/>
                <w:highlight w:val="none"/>
              </w:rPr>
            </w:pPr>
            <w:r>
              <w:rPr>
                <w:rFonts w:hint="eastAsia" w:ascii="宋体" w:hAnsi="宋体" w:cs="宋体"/>
                <w:sz w:val="36"/>
                <w:szCs w:val="36"/>
                <w:highlight w:val="none"/>
              </w:rPr>
              <w:t xml:space="preserve">　</w:t>
            </w:r>
            <w:r/>
          </w:p>
        </w:tc>
        <w:tc>
          <w:tcPr>
            <w:gridSpan w:val="2"/>
            <w:shd w:val="clear" w:color="auto" w:fill="ffffff"/>
            <w:tcW w:w="1401" w:type="dxa"/>
            <w:vAlign w:val="center"/>
            <w:textDirection w:val="lrTb"/>
            <w:noWrap w:val="false"/>
          </w:tcPr>
          <w:p>
            <w:pPr>
              <w:jc w:val="left"/>
              <w:widowControl/>
              <w:rPr>
                <w:rFonts w:ascii="宋体" w:hAnsi="宋体" w:cs="宋体"/>
                <w:b/>
                <w:bCs/>
                <w:sz w:val="36"/>
                <w:szCs w:val="36"/>
                <w:highlight w:val="none"/>
              </w:rPr>
            </w:pPr>
            <w:r>
              <w:rPr>
                <w:rFonts w:hint="eastAsia" w:ascii="宋体" w:hAnsi="宋体" w:cs="宋体"/>
                <w:b/>
                <w:bCs/>
                <w:sz w:val="36"/>
                <w:szCs w:val="36"/>
                <w:highlight w:val="none"/>
              </w:rPr>
              <w:t xml:space="preserve">工程</w:t>
            </w:r>
            <w:r/>
          </w:p>
        </w:tc>
      </w:tr>
      <w:tr>
        <w:trPr>
          <w:trHeight w:val="2421"/>
        </w:trPr>
        <w:tc>
          <w:tcPr>
            <w:gridSpan w:val="6"/>
            <w:shd w:val="clear" w:color="auto" w:fill="ffffff"/>
            <w:tcBorders>
              <w:top w:val="none" w:color="000000" w:sz="4" w:space="0"/>
              <w:left w:val="none" w:color="000000" w:sz="4" w:space="0"/>
              <w:bottom w:val="none" w:color="000000" w:sz="4" w:space="0"/>
              <w:right w:val="none" w:color="000000" w:sz="4" w:space="0"/>
            </w:tcBorders>
            <w:tcW w:w="9308" w:type="dxa"/>
            <w:vAlign w:val="bottom"/>
            <w:textDirection w:val="lrTb"/>
            <w:noWrap w:val="false"/>
          </w:tcPr>
          <w:p>
            <w:pPr>
              <w:jc w:val="center"/>
              <w:widowControl/>
              <w:rPr>
                <w:rFonts w:ascii="宋体" w:hAnsi="宋体" w:cs="宋体"/>
                <w:b/>
                <w:bCs/>
                <w:sz w:val="44"/>
                <w:szCs w:val="44"/>
                <w:highlight w:val="none"/>
              </w:rPr>
            </w:pPr>
            <w:r>
              <w:rPr>
                <w:rFonts w:hint="eastAsia" w:ascii="宋体" w:hAnsi="宋体" w:cs="宋体"/>
                <w:b/>
                <w:bCs/>
                <w:sz w:val="44"/>
                <w:szCs w:val="44"/>
                <w:highlight w:val="none"/>
              </w:rPr>
              <w:t xml:space="preserve">投标总价</w:t>
            </w:r>
            <w:r/>
          </w:p>
        </w:tc>
      </w:tr>
      <w:tr>
        <w:trPr>
          <w:trHeight w:val="2125"/>
        </w:trPr>
        <w:tc>
          <w:tcPr>
            <w:shd w:val="clear" w:color="auto" w:fill="ffffff"/>
            <w:tcW w:w="2371" w:type="dxa"/>
            <w:vAlign w:val="bottom"/>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　</w:t>
            </w:r>
            <w:r/>
          </w:p>
        </w:tc>
        <w:tc>
          <w:tcPr>
            <w:gridSpan w:val="2"/>
            <w:shd w:val="clear" w:color="auto" w:fill="ffffff"/>
            <w:tcW w:w="2082" w:type="dxa"/>
            <w:vAlign w:val="bottom"/>
            <w:textDirection w:val="lrTb"/>
            <w:noWrap w:val="false"/>
          </w:tcPr>
          <w:p>
            <w:pPr>
              <w:jc w:val="right"/>
              <w:widowControl/>
              <w:rPr>
                <w:rFonts w:ascii="宋体" w:hAnsi="宋体" w:cs="宋体"/>
                <w:sz w:val="24"/>
                <w:highlight w:val="none"/>
              </w:rPr>
            </w:pPr>
            <w:r>
              <w:rPr>
                <w:rFonts w:hint="eastAsia" w:ascii="宋体" w:hAnsi="宋体" w:cs="宋体"/>
                <w:sz w:val="24"/>
                <w:highlight w:val="none"/>
              </w:rPr>
              <w:t xml:space="preserve">投  标  人：</w:t>
            </w:r>
            <w:r/>
          </w:p>
        </w:tc>
        <w:tc>
          <w:tcPr>
            <w:gridSpan w:val="2"/>
            <w:shd w:val="clear" w:color="auto" w:fill="ffffff"/>
            <w:tcBorders>
              <w:top w:val="none" w:color="000000" w:sz="4" w:space="0"/>
              <w:left w:val="none" w:color="000000" w:sz="4" w:space="0"/>
              <w:bottom w:val="single" w:color="000000" w:sz="4" w:space="0"/>
              <w:right w:val="none" w:color="000000" w:sz="4" w:space="0"/>
            </w:tcBorders>
            <w:tcW w:w="3578" w:type="dxa"/>
            <w:vAlign w:val="bottom"/>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　</w:t>
            </w:r>
            <w:r/>
          </w:p>
        </w:tc>
        <w:tc>
          <w:tcPr>
            <w:shd w:val="clear" w:color="auto" w:fill="ffffff"/>
            <w:tcW w:w="1277" w:type="dxa"/>
            <w:vAlign w:val="bottom"/>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　</w:t>
            </w:r>
            <w:r/>
          </w:p>
        </w:tc>
      </w:tr>
      <w:tr>
        <w:trPr>
          <w:cantSplit/>
          <w:trHeight w:val="462"/>
        </w:trPr>
        <w:tc>
          <w:tcPr>
            <w:gridSpan w:val="3"/>
            <w:shd w:val="clear" w:color="auto" w:fill="ffffff"/>
            <w:tcW w:w="4453" w:type="dxa"/>
            <w:vAlign w:val="bottom"/>
            <w:vMerge w:val="restart"/>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　</w:t>
            </w:r>
            <w:r/>
          </w:p>
        </w:tc>
        <w:tc>
          <w:tcPr>
            <w:gridSpan w:val="2"/>
            <w:shd w:val="clear" w:color="auto" w:fill="ffffff"/>
            <w:tcBorders>
              <w:top w:val="single" w:color="000000" w:sz="4" w:space="0"/>
              <w:left w:val="none" w:color="000000" w:sz="4" w:space="0"/>
              <w:bottom w:val="none" w:color="000000" w:sz="4" w:space="0"/>
              <w:right w:val="none" w:color="000000" w:sz="4" w:space="0"/>
            </w:tcBorders>
            <w:tcW w:w="3578" w:type="dxa"/>
            <w:vAlign w:val="bottom"/>
            <w:textDirection w:val="lrTb"/>
            <w:noWrap w:val="false"/>
          </w:tcPr>
          <w:p>
            <w:pPr>
              <w:jc w:val="center"/>
              <w:widowControl/>
              <w:rPr>
                <w:rFonts w:ascii="宋体" w:hAnsi="宋体" w:cs="宋体"/>
                <w:sz w:val="20"/>
                <w:highlight w:val="none"/>
              </w:rPr>
            </w:pPr>
            <w:r>
              <w:rPr>
                <w:rFonts w:hint="eastAsia" w:ascii="宋体" w:hAnsi="宋体" w:cs="宋体"/>
                <w:sz w:val="20"/>
                <w:highlight w:val="none"/>
              </w:rPr>
              <w:t xml:space="preserve">(单位盖章)</w:t>
            </w:r>
            <w:r/>
          </w:p>
        </w:tc>
        <w:tc>
          <w:tcPr>
            <w:shd w:val="clear" w:color="auto" w:fill="ffffff"/>
            <w:tcW w:w="1277" w:type="dxa"/>
            <w:vAlign w:val="center"/>
            <w:vMerge w:val="restart"/>
            <w:textDirection w:val="lrTb"/>
            <w:noWrap w:val="false"/>
          </w:tcPr>
          <w:p>
            <w:pPr>
              <w:jc w:val="center"/>
              <w:widowControl/>
              <w:rPr>
                <w:rFonts w:ascii="宋体" w:hAnsi="宋体" w:cs="宋体"/>
                <w:sz w:val="18"/>
                <w:szCs w:val="18"/>
                <w:highlight w:val="none"/>
              </w:rPr>
            </w:pPr>
            <w:r>
              <w:rPr>
                <w:rFonts w:hint="eastAsia" w:ascii="宋体" w:hAnsi="宋体" w:cs="宋体"/>
                <w:sz w:val="18"/>
                <w:szCs w:val="18"/>
                <w:highlight w:val="none"/>
              </w:rPr>
              <w:t xml:space="preserve">　</w:t>
            </w:r>
            <w:r/>
          </w:p>
        </w:tc>
      </w:tr>
      <w:tr>
        <w:trPr>
          <w:cantSplit/>
          <w:trHeight w:val="2955"/>
        </w:trPr>
        <w:tc>
          <w:tcPr>
            <w:gridSpan w:val="3"/>
            <w:tcBorders>
              <w:top w:val="none" w:color="000000" w:sz="4" w:space="0"/>
              <w:left w:val="none" w:color="000000" w:sz="4" w:space="0"/>
              <w:bottom w:val="none" w:color="000000" w:sz="4" w:space="0"/>
              <w:right w:val="none" w:color="000000" w:sz="4" w:space="0"/>
            </w:tcBorders>
            <w:tcW w:w="0" w:type="auto"/>
            <w:vAlign w:val="center"/>
            <w:vMerge w:val="continue"/>
            <w:textDirection w:val="lrTb"/>
            <w:noWrap w:val="false"/>
          </w:tcPr>
          <w:p>
            <w:pPr>
              <w:jc w:val="left"/>
              <w:widowControl/>
              <w:rPr>
                <w:rFonts w:ascii="宋体" w:hAnsi="宋体" w:cs="宋体"/>
                <w:sz w:val="24"/>
                <w:highlight w:val="none"/>
              </w:rPr>
            </w:pPr>
            <w:r>
              <w:rPr>
                <w:rFonts w:ascii="宋体" w:hAnsi="宋体" w:cs="宋体"/>
                <w:sz w:val="24"/>
                <w:highlight w:val="none"/>
              </w:rPr>
            </w:r>
            <w:r/>
          </w:p>
        </w:tc>
        <w:tc>
          <w:tcPr>
            <w:gridSpan w:val="2"/>
            <w:shd w:val="clear" w:color="auto" w:fill="ffffff"/>
            <w:tcBorders>
              <w:top w:val="none" w:color="000000" w:sz="4" w:space="0"/>
              <w:left w:val="none" w:color="000000" w:sz="4" w:space="0"/>
              <w:bottom w:val="none" w:color="000000" w:sz="4" w:space="0"/>
              <w:right w:val="none" w:color="000000" w:sz="4" w:space="0"/>
            </w:tcBorders>
            <w:tcW w:w="3578" w:type="dxa"/>
            <w:vAlign w:val="bottom"/>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  年   月   日</w:t>
            </w:r>
            <w:r/>
          </w:p>
        </w:tc>
        <w:tc>
          <w:tcPr>
            <w:tcBorders>
              <w:top w:val="none" w:color="000000" w:sz="4" w:space="0"/>
              <w:left w:val="none" w:color="000000" w:sz="4" w:space="0"/>
              <w:bottom w:val="none" w:color="000000" w:sz="4" w:space="0"/>
              <w:right w:val="none" w:color="000000" w:sz="4" w:space="0"/>
            </w:tcBorders>
            <w:tcW w:w="0" w:type="auto"/>
            <w:vAlign w:val="center"/>
            <w:vMerge w:val="continue"/>
            <w:textDirection w:val="lrTb"/>
            <w:noWrap w:val="false"/>
          </w:tcPr>
          <w:p>
            <w:pPr>
              <w:jc w:val="left"/>
              <w:widowControl/>
              <w:rPr>
                <w:rFonts w:ascii="宋体" w:hAnsi="宋体" w:cs="宋体"/>
                <w:sz w:val="18"/>
                <w:szCs w:val="18"/>
                <w:highlight w:val="none"/>
              </w:rPr>
            </w:pPr>
            <w:r>
              <w:rPr>
                <w:rFonts w:ascii="宋体" w:hAnsi="宋体" w:cs="宋体"/>
                <w:sz w:val="18"/>
                <w:szCs w:val="18"/>
                <w:highlight w:val="none"/>
              </w:rPr>
            </w:r>
            <w:r/>
          </w:p>
        </w:tc>
      </w:tr>
      <w:tr>
        <w:trPr>
          <w:trHeight w:val="369"/>
        </w:trPr>
        <w:tc>
          <w:tcPr>
            <w:gridSpan w:val="2"/>
            <w:shd w:val="clear" w:color="auto" w:fill="ffffff"/>
            <w:tcBorders>
              <w:top w:val="none" w:color="000000" w:sz="4" w:space="0"/>
              <w:left w:val="none" w:color="000000" w:sz="4" w:space="0"/>
              <w:bottom w:val="none" w:color="000000" w:sz="4" w:space="0"/>
              <w:right w:val="none" w:color="000000" w:sz="4" w:space="0"/>
            </w:tcBorders>
            <w:tcW w:w="2622" w:type="dxa"/>
            <w:vAlign w:val="center"/>
            <w:textDirection w:val="lrTb"/>
            <w:noWrap w:val="false"/>
          </w:tcPr>
          <w:p>
            <w:pPr>
              <w:jc w:val="left"/>
              <w:widowControl/>
              <w:rPr>
                <w:rFonts w:ascii="宋体" w:hAnsi="宋体" w:cs="宋体"/>
                <w:sz w:val="18"/>
                <w:szCs w:val="18"/>
                <w:highlight w:val="none"/>
              </w:rPr>
            </w:pPr>
            <w:r>
              <w:rPr>
                <w:rFonts w:hint="eastAsia" w:ascii="宋体" w:hAnsi="宋体" w:cs="宋体"/>
                <w:sz w:val="18"/>
                <w:szCs w:val="18"/>
                <w:highlight w:val="none"/>
              </w:rPr>
              <w:t xml:space="preserve">　</w:t>
            </w:r>
            <w:r/>
          </w:p>
        </w:tc>
        <w:tc>
          <w:tcPr>
            <w:gridSpan w:val="2"/>
            <w:shd w:val="clear" w:color="auto" w:fill="ffffff"/>
            <w:tcBorders>
              <w:top w:val="none" w:color="000000" w:sz="4" w:space="0"/>
              <w:left w:val="none" w:color="000000" w:sz="4" w:space="0"/>
              <w:bottom w:val="none" w:color="000000" w:sz="4" w:space="0"/>
              <w:right w:val="none" w:color="000000" w:sz="4" w:space="0"/>
            </w:tcBorders>
            <w:tcW w:w="5285" w:type="dxa"/>
            <w:vAlign w:val="center"/>
            <w:textDirection w:val="lrTb"/>
            <w:noWrap w:val="false"/>
          </w:tcPr>
          <w:p>
            <w:pPr>
              <w:jc w:val="center"/>
              <w:widowControl/>
              <w:rPr>
                <w:rFonts w:ascii="宋体" w:hAnsi="宋体" w:cs="宋体"/>
                <w:sz w:val="18"/>
                <w:szCs w:val="18"/>
                <w:highlight w:val="none"/>
              </w:rPr>
            </w:pPr>
            <w:r>
              <w:rPr>
                <w:rFonts w:hint="eastAsia" w:ascii="宋体" w:hAnsi="宋体" w:cs="宋体"/>
                <w:sz w:val="18"/>
                <w:szCs w:val="18"/>
                <w:highlight w:val="none"/>
              </w:rPr>
              <w:t xml:space="preserve">　</w:t>
            </w:r>
            <w:r/>
          </w:p>
        </w:tc>
        <w:tc>
          <w:tcPr>
            <w:gridSpan w:val="2"/>
            <w:shd w:val="clear" w:color="auto" w:fill="ffffff"/>
            <w:tcBorders>
              <w:top w:val="none" w:color="000000" w:sz="4" w:space="0"/>
              <w:left w:val="none" w:color="000000" w:sz="4" w:space="0"/>
              <w:bottom w:val="none" w:color="000000" w:sz="4" w:space="0"/>
              <w:right w:val="none" w:color="000000" w:sz="4" w:space="0"/>
            </w:tcBorders>
            <w:tcW w:w="1401" w:type="dxa"/>
            <w:vAlign w:val="center"/>
            <w:textDirection w:val="lrTb"/>
            <w:noWrap w:val="false"/>
          </w:tcPr>
          <w:p>
            <w:pPr>
              <w:jc w:val="right"/>
              <w:widowControl/>
              <w:rPr>
                <w:rFonts w:ascii="宋体" w:hAnsi="宋体" w:cs="宋体"/>
                <w:sz w:val="18"/>
                <w:szCs w:val="18"/>
                <w:highlight w:val="none"/>
              </w:rPr>
            </w:pPr>
            <w:r>
              <w:rPr>
                <w:rFonts w:hint="eastAsia" w:ascii="宋体" w:hAnsi="宋体" w:cs="宋体"/>
                <w:sz w:val="18"/>
                <w:szCs w:val="18"/>
                <w:highlight w:val="none"/>
              </w:rPr>
              <w:t xml:space="preserve">封—3</w:t>
            </w:r>
            <w:r/>
          </w:p>
        </w:tc>
      </w:tr>
    </w:tbl>
    <w:p>
      <w:pPr>
        <w:rPr>
          <w:highlight w:val="none"/>
        </w:rPr>
      </w:pPr>
      <w:r>
        <w:rPr>
          <w:highlight w:val="none"/>
        </w:rPr>
        <w:br w:type="page" w:clear="all"/>
      </w:r>
      <w:r/>
    </w:p>
    <w:tbl>
      <w:tblPr>
        <w:tblStyle w:val="792"/>
        <w:tblW w:w="9733" w:type="dxa"/>
        <w:tblInd w:w="93" w:type="dxa"/>
        <w:tblLayout w:type="autofit"/>
        <w:tblCellMar>
          <w:left w:w="108" w:type="dxa"/>
          <w:top w:w="0" w:type="dxa"/>
          <w:right w:w="108" w:type="dxa"/>
          <w:bottom w:w="0" w:type="dxa"/>
        </w:tblCellMar>
        <w:tblLook w:val="04A0" w:firstRow="1" w:lastRow="0" w:firstColumn="1" w:lastColumn="0" w:noHBand="0" w:noVBand="1"/>
      </w:tblPr>
      <w:tblGrid>
        <w:gridCol w:w="2035"/>
        <w:gridCol w:w="664"/>
        <w:gridCol w:w="964"/>
        <w:gridCol w:w="3620"/>
        <w:gridCol w:w="2450"/>
      </w:tblGrid>
      <w:tr>
        <w:trPr>
          <w:trHeight w:val="1471"/>
        </w:trPr>
        <w:tc>
          <w:tcPr>
            <w:gridSpan w:val="5"/>
            <w:shd w:val="clear" w:color="auto" w:fill="ffffff"/>
            <w:tcBorders>
              <w:top w:val="none" w:color="000000" w:sz="4" w:space="0"/>
              <w:left w:val="none" w:color="000000" w:sz="4" w:space="0"/>
              <w:bottom w:val="none" w:color="000000" w:sz="4" w:space="0"/>
              <w:right w:val="none" w:color="000000" w:sz="4" w:space="0"/>
            </w:tcBorders>
            <w:tcW w:w="9733" w:type="dxa"/>
            <w:vAlign w:val="center"/>
            <w:textDirection w:val="lrTb"/>
            <w:noWrap w:val="false"/>
          </w:tcPr>
          <w:p>
            <w:pPr>
              <w:jc w:val="center"/>
              <w:widowControl/>
              <w:rPr>
                <w:rFonts w:ascii="宋体" w:hAnsi="宋体" w:cs="宋体"/>
                <w:b/>
                <w:bCs/>
                <w:sz w:val="36"/>
                <w:szCs w:val="36"/>
                <w:highlight w:val="none"/>
              </w:rPr>
            </w:pPr>
            <w:r>
              <w:rPr>
                <w:rFonts w:hint="eastAsia" w:ascii="宋体" w:hAnsi="宋体" w:cs="宋体"/>
                <w:b/>
                <w:bCs/>
                <w:sz w:val="36"/>
                <w:szCs w:val="36"/>
                <w:highlight w:val="none"/>
              </w:rPr>
              <w:t xml:space="preserve">投  标  总  价</w:t>
            </w:r>
            <w:r/>
          </w:p>
        </w:tc>
      </w:tr>
      <w:tr>
        <w:trPr>
          <w:trHeight w:val="1091"/>
        </w:trPr>
        <w:tc>
          <w:tcPr>
            <w:gridSpan w:val="2"/>
            <w:shd w:val="clear" w:color="auto" w:fill="ffffff"/>
            <w:tcW w:w="2699" w:type="dxa"/>
            <w:vAlign w:val="bottom"/>
            <w:textDirection w:val="lrTb"/>
            <w:noWrap w:val="false"/>
          </w:tcPr>
          <w:p>
            <w:pPr>
              <w:jc w:val="left"/>
              <w:widowControl/>
              <w:rPr>
                <w:rFonts w:ascii="宋体" w:hAnsi="宋体" w:cs="宋体"/>
                <w:b/>
                <w:bCs/>
                <w:sz w:val="24"/>
                <w:highlight w:val="none"/>
              </w:rPr>
            </w:pPr>
            <w:r>
              <w:rPr>
                <w:rFonts w:hint="eastAsia" w:ascii="宋体" w:hAnsi="宋体" w:cs="宋体"/>
                <w:b/>
                <w:bCs/>
                <w:sz w:val="24"/>
                <w:highlight w:val="none"/>
              </w:rPr>
              <w:t xml:space="preserve">招     标    人：</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　</w:t>
            </w:r>
            <w:r/>
          </w:p>
        </w:tc>
      </w:tr>
      <w:tr>
        <w:trPr>
          <w:trHeight w:val="1091"/>
        </w:trPr>
        <w:tc>
          <w:tcPr>
            <w:gridSpan w:val="2"/>
            <w:shd w:val="clear" w:color="auto" w:fill="ffffff"/>
            <w:tcW w:w="2699" w:type="dxa"/>
            <w:vAlign w:val="bottom"/>
            <w:textDirection w:val="lrTb"/>
            <w:noWrap w:val="false"/>
          </w:tcPr>
          <w:p>
            <w:pPr>
              <w:jc w:val="left"/>
              <w:widowControl/>
              <w:rPr>
                <w:rFonts w:ascii="宋体" w:hAnsi="宋体" w:cs="宋体"/>
                <w:b/>
                <w:bCs/>
                <w:sz w:val="24"/>
                <w:highlight w:val="none"/>
              </w:rPr>
            </w:pPr>
            <w:r>
              <w:rPr>
                <w:rFonts w:hint="eastAsia" w:ascii="宋体" w:hAnsi="宋体" w:cs="宋体"/>
                <w:b/>
                <w:bCs/>
                <w:sz w:val="24"/>
                <w:highlight w:val="none"/>
              </w:rPr>
              <w:t xml:space="preserve">工  程   名  称：</w:t>
            </w:r>
            <w:r/>
          </w:p>
        </w:tc>
        <w:tc>
          <w:tcPr>
            <w:gridSpan w:val="3"/>
            <w:shd w:val="clear" w:color="auto" w:fill="ffffff"/>
            <w:tcBorders>
              <w:top w:val="single" w:color="000000" w:sz="4" w:space="0"/>
              <w:left w:val="none" w:color="000000" w:sz="4" w:space="0"/>
              <w:bottom w:val="single" w:color="000000" w:sz="4" w:space="0"/>
              <w:right w:val="none" w:color="000000" w:sz="4" w:space="0"/>
            </w:tcBorders>
            <w:tcW w:w="7034" w:type="dxa"/>
            <w:vAlign w:val="bottom"/>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　</w:t>
            </w:r>
            <w:r/>
          </w:p>
        </w:tc>
      </w:tr>
      <w:tr>
        <w:trPr>
          <w:trHeight w:val="1091"/>
        </w:trPr>
        <w:tc>
          <w:tcPr>
            <w:gridSpan w:val="2"/>
            <w:shd w:val="clear" w:color="auto" w:fill="ffffff"/>
            <w:tcW w:w="2699" w:type="dxa"/>
            <w:vAlign w:val="bottom"/>
            <w:textDirection w:val="lrTb"/>
            <w:noWrap w:val="false"/>
          </w:tcPr>
          <w:p>
            <w:pPr>
              <w:jc w:val="left"/>
              <w:widowControl/>
              <w:rPr>
                <w:rFonts w:ascii="宋体" w:hAnsi="宋体" w:cs="宋体"/>
                <w:b/>
                <w:bCs/>
                <w:sz w:val="24"/>
                <w:highlight w:val="none"/>
              </w:rPr>
            </w:pPr>
            <w:r>
              <w:rPr>
                <w:rFonts w:hint="eastAsia" w:ascii="宋体" w:hAnsi="宋体" w:cs="宋体"/>
                <w:b/>
                <w:bCs/>
                <w:sz w:val="24"/>
                <w:highlight w:val="none"/>
              </w:rPr>
              <w:t xml:space="preserve">投标总价（小写）：</w:t>
            </w:r>
            <w:r/>
          </w:p>
        </w:tc>
        <w:tc>
          <w:tcPr>
            <w:gridSpan w:val="3"/>
            <w:shd w:val="clear" w:color="auto" w:fill="ffffff"/>
            <w:tcBorders>
              <w:top w:val="single" w:color="000000" w:sz="4" w:space="0"/>
              <w:left w:val="none" w:color="000000" w:sz="4" w:space="0"/>
              <w:bottom w:val="single" w:color="000000" w:sz="4" w:space="0"/>
              <w:right w:val="none" w:color="000000" w:sz="4" w:space="0"/>
            </w:tcBorders>
            <w:tcW w:w="7034" w:type="dxa"/>
            <w:vAlign w:val="bottom"/>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　</w:t>
            </w:r>
            <w:r/>
          </w:p>
        </w:tc>
      </w:tr>
      <w:tr>
        <w:trPr>
          <w:trHeight w:val="735"/>
        </w:trPr>
        <w:tc>
          <w:tcPr>
            <w:gridSpan w:val="5"/>
            <w:shd w:val="clear" w:color="auto" w:fill="ffffff"/>
            <w:tcBorders>
              <w:top w:val="none" w:color="000000" w:sz="4" w:space="0"/>
              <w:left w:val="none" w:color="000000" w:sz="4" w:space="0"/>
              <w:bottom w:val="none" w:color="000000" w:sz="4" w:space="0"/>
              <w:right w:val="none" w:color="000000" w:sz="4" w:space="0"/>
            </w:tcBorders>
            <w:tcW w:w="9733" w:type="dxa"/>
            <w:vAlign w:val="bottom"/>
            <w:textDirection w:val="lrTb"/>
            <w:noWrap w:val="false"/>
          </w:tcPr>
          <w:p>
            <w:pPr>
              <w:jc w:val="left"/>
              <w:widowControl/>
              <w:rPr>
                <w:rFonts w:ascii="宋体" w:hAnsi="宋体" w:cs="宋体"/>
                <w:b/>
                <w:bCs/>
                <w:sz w:val="24"/>
                <w:highlight w:val="none"/>
              </w:rPr>
            </w:pPr>
            <w:r>
              <w:rPr>
                <w:rFonts w:hint="eastAsia" w:ascii="宋体" w:hAnsi="宋体" w:cs="宋体"/>
                <w:b/>
                <w:bCs/>
                <w:sz w:val="24"/>
                <w:highlight w:val="none"/>
              </w:rPr>
              <w:t xml:space="preserve">        （大写）：</w:t>
            </w:r>
            <w:r/>
          </w:p>
        </w:tc>
      </w:tr>
      <w:tr>
        <w:trPr>
          <w:trHeight w:val="1091"/>
        </w:trPr>
        <w:tc>
          <w:tcPr>
            <w:shd w:val="clear" w:color="auto" w:fill="ffffff"/>
            <w:tcW w:w="2035" w:type="dxa"/>
            <w:vAlign w:val="bottom"/>
            <w:textDirection w:val="lrTb"/>
            <w:noWrap w:val="false"/>
          </w:tcPr>
          <w:p>
            <w:pPr>
              <w:jc w:val="left"/>
              <w:widowControl/>
              <w:rPr>
                <w:rFonts w:ascii="宋体" w:hAnsi="宋体" w:cs="宋体"/>
                <w:b/>
                <w:bCs/>
                <w:sz w:val="24"/>
                <w:highlight w:val="none"/>
              </w:rPr>
            </w:pPr>
            <w:r>
              <w:rPr>
                <w:rFonts w:hint="eastAsia" w:ascii="宋体" w:hAnsi="宋体" w:cs="宋体"/>
                <w:b/>
                <w:bCs/>
                <w:sz w:val="24"/>
                <w:highlight w:val="none"/>
              </w:rPr>
              <w:t xml:space="preserve">投  标  人：</w:t>
            </w:r>
            <w:r/>
          </w:p>
        </w:tc>
        <w:tc>
          <w:tcPr>
            <w:shd w:val="clear" w:color="auto" w:fill="ffffff"/>
            <w:tcBorders>
              <w:top w:val="none" w:color="000000" w:sz="4" w:space="0"/>
              <w:left w:val="none" w:color="000000" w:sz="4" w:space="0"/>
              <w:bottom w:val="single" w:color="000000" w:sz="4" w:space="0"/>
              <w:right w:val="none" w:color="000000" w:sz="4" w:space="0"/>
            </w:tcBorders>
            <w:tcW w:w="664" w:type="dxa"/>
            <w:vAlign w:val="bottom"/>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　</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　</w:t>
            </w:r>
            <w:r/>
          </w:p>
        </w:tc>
      </w:tr>
      <w:tr>
        <w:trPr>
          <w:trHeight w:val="354"/>
        </w:trPr>
        <w:tc>
          <w:tcPr>
            <w:shd w:val="clear" w:color="auto" w:fill="ffffff"/>
            <w:tcW w:w="2035" w:type="dxa"/>
            <w:vAlign w:val="bottom"/>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　</w:t>
            </w:r>
            <w:r/>
          </w:p>
        </w:tc>
        <w:tc>
          <w:tcPr>
            <w:shd w:val="clear" w:color="auto" w:fill="ffffff"/>
            <w:tcW w:w="664" w:type="dxa"/>
            <w:vAlign w:val="bottom"/>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　</w:t>
            </w:r>
            <w:r/>
          </w:p>
        </w:tc>
        <w:tc>
          <w:tcPr>
            <w:gridSpan w:val="3"/>
            <w:shd w:val="clear" w:color="auto" w:fill="ffffff"/>
            <w:tcBorders>
              <w:top w:val="single" w:color="000000" w:sz="4" w:space="0"/>
              <w:left w:val="none" w:color="000000" w:sz="4" w:space="0"/>
              <w:bottom w:val="none" w:color="000000" w:sz="4" w:space="0"/>
              <w:right w:val="none" w:color="000000" w:sz="4" w:space="0"/>
            </w:tcBorders>
            <w:tcW w:w="7034" w:type="dxa"/>
            <w:vAlign w:val="center"/>
            <w:textDirection w:val="lrTb"/>
            <w:noWrap w:val="false"/>
          </w:tcPr>
          <w:p>
            <w:pPr>
              <w:jc w:val="center"/>
              <w:widowControl/>
              <w:rPr>
                <w:rFonts w:ascii="宋体" w:hAnsi="宋体" w:cs="宋体"/>
                <w:sz w:val="18"/>
                <w:szCs w:val="18"/>
                <w:highlight w:val="none"/>
              </w:rPr>
            </w:pPr>
            <w:r>
              <w:rPr>
                <w:rFonts w:hint="eastAsia" w:ascii="宋体" w:hAnsi="宋体" w:cs="宋体"/>
                <w:sz w:val="18"/>
                <w:szCs w:val="18"/>
                <w:highlight w:val="none"/>
              </w:rPr>
              <w:t xml:space="preserve">(单位盖章)</w:t>
            </w:r>
            <w:r/>
          </w:p>
        </w:tc>
      </w:tr>
      <w:tr>
        <w:trPr>
          <w:trHeight w:val="1431"/>
        </w:trPr>
        <w:tc>
          <w:tcPr>
            <w:shd w:val="clear" w:color="auto" w:fill="ffffff"/>
            <w:tcW w:w="2035" w:type="dxa"/>
            <w:vAlign w:val="bottom"/>
            <w:textDirection w:val="lrTb"/>
            <w:noWrap w:val="false"/>
          </w:tcPr>
          <w:p>
            <w:pPr>
              <w:jc w:val="left"/>
              <w:widowControl/>
              <w:rPr>
                <w:rFonts w:hint="eastAsia" w:ascii="宋体" w:hAnsi="宋体" w:eastAsia="宋体" w:cs="宋体"/>
                <w:b/>
                <w:bCs/>
                <w:sz w:val="24"/>
                <w:highlight w:val="none"/>
                <w:lang w:eastAsia="zh-CN"/>
              </w:rPr>
            </w:pPr>
            <w:r>
              <w:rPr>
                <w:rFonts w:hint="eastAsia" w:ascii="宋体" w:hAnsi="宋体" w:cs="宋体"/>
                <w:b/>
                <w:bCs/>
                <w:sz w:val="24"/>
                <w:highlight w:val="none"/>
              </w:rPr>
              <w:t xml:space="preserve">法定代表人</w:t>
            </w:r>
            <w:r/>
          </w:p>
          <w:p>
            <w:pPr>
              <w:jc w:val="left"/>
              <w:widowControl/>
              <w:rPr>
                <w:rFonts w:hint="eastAsia" w:ascii="宋体" w:hAnsi="宋体" w:eastAsia="宋体" w:cs="宋体"/>
                <w:b/>
                <w:bCs/>
                <w:sz w:val="24"/>
                <w:highlight w:val="none"/>
                <w:lang w:eastAsia="zh-CN"/>
              </w:rPr>
            </w:pPr>
            <w:r>
              <w:rPr>
                <w:rFonts w:hint="eastAsia" w:ascii="宋体" w:hAnsi="宋体" w:eastAsia="宋体" w:cs="宋体"/>
                <w:b/>
                <w:bCs/>
                <w:sz w:val="24"/>
                <w:highlight w:val="none"/>
                <w:lang w:eastAsia="zh-CN"/>
              </w:rPr>
            </w:r>
            <w:r/>
          </w:p>
          <w:p>
            <w:pPr>
              <w:jc w:val="left"/>
              <w:widowControl/>
              <w:rPr>
                <w:rFonts w:ascii="宋体" w:hAnsi="宋体" w:cs="宋体"/>
                <w:b/>
                <w:bCs/>
                <w:sz w:val="24"/>
                <w:highlight w:val="none"/>
              </w:rPr>
            </w:pPr>
            <w:r>
              <w:rPr>
                <w:rFonts w:hint="eastAsia" w:ascii="宋体" w:hAnsi="宋体" w:cs="宋体"/>
                <w:b/>
                <w:bCs/>
                <w:sz w:val="24"/>
                <w:highlight w:val="none"/>
              </w:rPr>
              <w:t xml:space="preserve">或其授权人：</w:t>
            </w:r>
            <w:r/>
          </w:p>
        </w:tc>
        <w:tc>
          <w:tcPr>
            <w:shd w:val="clear" w:color="auto" w:fill="ffffff"/>
            <w:tcBorders>
              <w:top w:val="none" w:color="000000" w:sz="4" w:space="0"/>
              <w:left w:val="none" w:color="000000" w:sz="4" w:space="0"/>
              <w:bottom w:val="single" w:color="000000" w:sz="4" w:space="0"/>
              <w:right w:val="none" w:color="000000" w:sz="4" w:space="0"/>
            </w:tcBorders>
            <w:tcW w:w="664" w:type="dxa"/>
            <w:vAlign w:val="bottom"/>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　</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　</w:t>
            </w:r>
            <w:r/>
          </w:p>
        </w:tc>
      </w:tr>
      <w:tr>
        <w:trPr>
          <w:trHeight w:val="354"/>
        </w:trPr>
        <w:tc>
          <w:tcPr>
            <w:gridSpan w:val="2"/>
            <w:shd w:val="clear" w:color="auto" w:fill="ffffff"/>
            <w:tcW w:w="2699" w:type="dxa"/>
            <w:vAlign w:val="bottom"/>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　</w:t>
            </w:r>
            <w:r/>
          </w:p>
        </w:tc>
        <w:tc>
          <w:tcPr>
            <w:gridSpan w:val="3"/>
            <w:shd w:val="clear" w:color="auto" w:fill="ffffff"/>
            <w:tcBorders>
              <w:top w:val="single" w:color="000000" w:sz="4" w:space="0"/>
              <w:left w:val="none" w:color="000000" w:sz="4" w:space="0"/>
              <w:bottom w:val="none" w:color="000000" w:sz="4" w:space="0"/>
              <w:right w:val="none" w:color="000000" w:sz="4" w:space="0"/>
            </w:tcBorders>
            <w:tcW w:w="7034" w:type="dxa"/>
            <w:vAlign w:val="center"/>
            <w:textDirection w:val="lrTb"/>
            <w:noWrap w:val="false"/>
          </w:tcPr>
          <w:p>
            <w:pPr>
              <w:jc w:val="center"/>
              <w:widowControl/>
              <w:rPr>
                <w:rFonts w:ascii="宋体" w:hAnsi="宋体" w:cs="宋体"/>
                <w:sz w:val="18"/>
                <w:szCs w:val="18"/>
                <w:highlight w:val="none"/>
              </w:rPr>
            </w:pPr>
            <w:r>
              <w:rPr>
                <w:rFonts w:hint="eastAsia" w:ascii="宋体" w:hAnsi="宋体" w:cs="宋体"/>
                <w:sz w:val="18"/>
                <w:szCs w:val="18"/>
                <w:highlight w:val="none"/>
              </w:rPr>
              <w:t xml:space="preserve">(签字或盖章)</w:t>
            </w:r>
            <w:r/>
          </w:p>
        </w:tc>
      </w:tr>
      <w:tr>
        <w:trPr>
          <w:trHeight w:val="1431"/>
        </w:trPr>
        <w:tc>
          <w:tcPr>
            <w:shd w:val="clear" w:color="auto" w:fill="ffffff"/>
            <w:tcW w:w="2035" w:type="dxa"/>
            <w:vAlign w:val="bottom"/>
            <w:textDirection w:val="lrTb"/>
            <w:noWrap w:val="false"/>
          </w:tcPr>
          <w:p>
            <w:pPr>
              <w:jc w:val="left"/>
              <w:widowControl/>
              <w:rPr>
                <w:rFonts w:ascii="宋体" w:hAnsi="宋体" w:cs="宋体"/>
                <w:b/>
                <w:bCs/>
                <w:sz w:val="24"/>
                <w:highlight w:val="none"/>
              </w:rPr>
            </w:pPr>
            <w:r>
              <w:rPr>
                <w:rFonts w:hint="eastAsia" w:ascii="宋体" w:hAnsi="宋体" w:cs="宋体"/>
                <w:b/>
                <w:bCs/>
                <w:sz w:val="24"/>
                <w:highlight w:val="none"/>
              </w:rPr>
              <w:t xml:space="preserve">编  制  人：</w:t>
            </w:r>
            <w:r/>
          </w:p>
        </w:tc>
        <w:tc>
          <w:tcPr>
            <w:shd w:val="clear" w:color="auto" w:fill="ffffff"/>
            <w:tcBorders>
              <w:top w:val="none" w:color="000000" w:sz="4" w:space="0"/>
              <w:left w:val="none" w:color="000000" w:sz="4" w:space="0"/>
              <w:bottom w:val="single" w:color="000000" w:sz="4" w:space="0"/>
              <w:right w:val="none" w:color="000000" w:sz="4" w:space="0"/>
            </w:tcBorders>
            <w:tcW w:w="664" w:type="dxa"/>
            <w:vAlign w:val="bottom"/>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　</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　</w:t>
            </w:r>
            <w:r/>
          </w:p>
        </w:tc>
      </w:tr>
      <w:tr>
        <w:trPr>
          <w:trHeight w:val="368"/>
        </w:trPr>
        <w:tc>
          <w:tcPr>
            <w:gridSpan w:val="2"/>
            <w:shd w:val="clear" w:color="auto" w:fill="ffffff"/>
            <w:tcW w:w="2699" w:type="dxa"/>
            <w:vAlign w:val="bottom"/>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　</w:t>
            </w:r>
            <w:r/>
          </w:p>
        </w:tc>
        <w:tc>
          <w:tcPr>
            <w:gridSpan w:val="3"/>
            <w:shd w:val="clear" w:color="auto" w:fill="ffffff"/>
            <w:tcBorders>
              <w:top w:val="single" w:color="000000" w:sz="4" w:space="0"/>
              <w:left w:val="none" w:color="000000" w:sz="4" w:space="0"/>
              <w:bottom w:val="none" w:color="000000" w:sz="4" w:space="0"/>
              <w:right w:val="none" w:color="000000" w:sz="4" w:space="0"/>
            </w:tcBorders>
            <w:tcW w:w="7034" w:type="dxa"/>
            <w:vAlign w:val="center"/>
            <w:textDirection w:val="lrTb"/>
            <w:noWrap w:val="false"/>
          </w:tcPr>
          <w:p>
            <w:pPr>
              <w:jc w:val="center"/>
              <w:widowControl/>
              <w:rPr>
                <w:rFonts w:ascii="宋体" w:hAnsi="宋体" w:cs="宋体"/>
                <w:sz w:val="18"/>
                <w:szCs w:val="18"/>
                <w:highlight w:val="none"/>
              </w:rPr>
            </w:pPr>
            <w:r>
              <w:rPr>
                <w:rFonts w:ascii="宋体" w:hAnsi="宋体" w:cs="宋体"/>
                <w:sz w:val="18"/>
                <w:szCs w:val="18"/>
                <w:highlight w:val="none"/>
              </w:rPr>
            </w:r>
            <w:r/>
          </w:p>
        </w:tc>
      </w:tr>
      <w:tr>
        <w:trPr>
          <w:trHeight w:val="1431"/>
        </w:trPr>
        <w:tc>
          <w:tcPr>
            <w:shd w:val="clear" w:color="auto" w:fill="ffffff"/>
            <w:tcBorders>
              <w:top w:val="none" w:color="000000" w:sz="4" w:space="0"/>
              <w:left w:val="none" w:color="000000" w:sz="4" w:space="0"/>
              <w:bottom w:val="none" w:color="000000" w:sz="4" w:space="0"/>
              <w:right w:val="none" w:color="000000" w:sz="4" w:space="0"/>
            </w:tcBorders>
            <w:tcW w:w="2035" w:type="dxa"/>
            <w:vAlign w:val="bottom"/>
            <w:textDirection w:val="lrTb"/>
            <w:noWrap w:val="false"/>
          </w:tcPr>
          <w:p>
            <w:pPr>
              <w:jc w:val="left"/>
              <w:widowControl/>
              <w:rPr>
                <w:rFonts w:ascii="宋体" w:hAnsi="宋体" w:cs="宋体"/>
                <w:b/>
                <w:bCs/>
                <w:sz w:val="24"/>
                <w:highlight w:val="none"/>
              </w:rPr>
            </w:pPr>
            <w:r>
              <w:rPr>
                <w:rFonts w:hint="eastAsia" w:ascii="宋体" w:hAnsi="宋体" w:cs="宋体"/>
                <w:b/>
                <w:bCs/>
                <w:sz w:val="24"/>
                <w:highlight w:val="none"/>
              </w:rPr>
              <w:t xml:space="preserve">时     间：</w:t>
            </w:r>
            <w:r/>
          </w:p>
        </w:tc>
        <w:tc>
          <w:tcPr>
            <w:shd w:val="clear" w:color="auto" w:fill="ffffff"/>
            <w:tcBorders>
              <w:top w:val="none" w:color="000000" w:sz="4" w:space="0"/>
              <w:left w:val="none" w:color="000000" w:sz="4" w:space="0"/>
              <w:bottom w:val="none" w:color="000000" w:sz="4" w:space="0"/>
              <w:right w:val="none" w:color="000000" w:sz="4" w:space="0"/>
            </w:tcBorders>
            <w:tcW w:w="664" w:type="dxa"/>
            <w:vAlign w:val="bottom"/>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　</w:t>
            </w:r>
            <w:r/>
          </w:p>
        </w:tc>
        <w:tc>
          <w:tcPr>
            <w:gridSpan w:val="3"/>
            <w:shd w:val="clear" w:color="auto" w:fill="ffffff"/>
            <w:tcBorders>
              <w:top w:val="none" w:color="000000" w:sz="4" w:space="0"/>
              <w:left w:val="none" w:color="000000" w:sz="4" w:space="0"/>
              <w:bottom w:val="none" w:color="000000" w:sz="4" w:space="0"/>
              <w:right w:val="none" w:color="000000" w:sz="4" w:space="0"/>
            </w:tcBorders>
            <w:tcW w:w="7034" w:type="dxa"/>
            <w:vAlign w:val="bottom"/>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     年    月    日</w:t>
            </w:r>
            <w:r/>
          </w:p>
        </w:tc>
      </w:tr>
      <w:tr>
        <w:trPr>
          <w:trHeight w:val="283"/>
        </w:trPr>
        <w:tc>
          <w:tcPr>
            <w:gridSpan w:val="3"/>
            <w:shd w:val="clear" w:color="auto" w:fill="ffffff"/>
            <w:tcBorders>
              <w:top w:val="none" w:color="000000" w:sz="4" w:space="0"/>
              <w:left w:val="none" w:color="000000" w:sz="4" w:space="0"/>
              <w:bottom w:val="none" w:color="000000" w:sz="4" w:space="0"/>
              <w:right w:val="none" w:color="000000" w:sz="4" w:space="0"/>
            </w:tcBorders>
            <w:tcW w:w="3663" w:type="dxa"/>
            <w:vAlign w:val="center"/>
            <w:textDirection w:val="lrTb"/>
            <w:noWrap w:val="false"/>
          </w:tcPr>
          <w:p>
            <w:pPr>
              <w:jc w:val="left"/>
              <w:widowControl/>
              <w:rPr>
                <w:rFonts w:ascii="宋体" w:hAnsi="宋体" w:cs="宋体"/>
                <w:sz w:val="18"/>
                <w:szCs w:val="18"/>
                <w:highlight w:val="none"/>
              </w:rPr>
            </w:pPr>
            <w:r>
              <w:rPr>
                <w:rFonts w:hint="eastAsia" w:ascii="宋体" w:hAnsi="宋体" w:cs="宋体"/>
                <w:sz w:val="18"/>
                <w:szCs w:val="18"/>
                <w:highlight w:val="none"/>
              </w:rPr>
              <w:t xml:space="preserve">　</w:t>
            </w:r>
            <w:r/>
          </w:p>
        </w:tc>
        <w:tc>
          <w:tcPr>
            <w:shd w:val="clear" w:color="auto" w:fill="ffffff"/>
            <w:tcBorders>
              <w:top w:val="none" w:color="000000" w:sz="4" w:space="0"/>
              <w:left w:val="none" w:color="000000" w:sz="4" w:space="0"/>
              <w:bottom w:val="none" w:color="000000" w:sz="4" w:space="0"/>
              <w:right w:val="none" w:color="000000" w:sz="4" w:space="0"/>
            </w:tcBorders>
            <w:tcW w:w="3620" w:type="dxa"/>
            <w:vAlign w:val="center"/>
            <w:textDirection w:val="lrTb"/>
            <w:noWrap w:val="false"/>
          </w:tcPr>
          <w:p>
            <w:pPr>
              <w:jc w:val="center"/>
              <w:widowControl/>
              <w:rPr>
                <w:rFonts w:ascii="宋体" w:hAnsi="宋体" w:cs="宋体"/>
                <w:sz w:val="18"/>
                <w:szCs w:val="18"/>
                <w:highlight w:val="none"/>
              </w:rPr>
            </w:pPr>
            <w:r>
              <w:rPr>
                <w:rFonts w:hint="eastAsia" w:ascii="宋体" w:hAnsi="宋体" w:cs="宋体"/>
                <w:sz w:val="18"/>
                <w:szCs w:val="18"/>
                <w:highlight w:val="none"/>
              </w:rPr>
              <w:t xml:space="preserve">　</w:t>
            </w:r>
            <w:r/>
          </w:p>
        </w:tc>
        <w:tc>
          <w:tcPr>
            <w:shd w:val="clear" w:color="auto" w:fill="ffffff"/>
            <w:tcBorders>
              <w:top w:val="none" w:color="000000" w:sz="4" w:space="0"/>
              <w:left w:val="none" w:color="000000" w:sz="4" w:space="0"/>
              <w:bottom w:val="none" w:color="000000" w:sz="4" w:space="0"/>
              <w:right w:val="none" w:color="000000" w:sz="4" w:space="0"/>
            </w:tcBorders>
            <w:tcW w:w="2450" w:type="dxa"/>
            <w:vAlign w:val="center"/>
            <w:textDirection w:val="lrTb"/>
            <w:noWrap w:val="false"/>
          </w:tcPr>
          <w:p>
            <w:pPr>
              <w:jc w:val="right"/>
              <w:widowControl/>
              <w:rPr>
                <w:rFonts w:ascii="宋体" w:hAnsi="宋体" w:cs="宋体"/>
                <w:sz w:val="18"/>
                <w:szCs w:val="18"/>
                <w:highlight w:val="none"/>
              </w:rPr>
            </w:pPr>
            <w:r>
              <w:rPr>
                <w:rFonts w:hint="eastAsia" w:ascii="宋体" w:hAnsi="宋体" w:cs="宋体"/>
                <w:sz w:val="18"/>
                <w:szCs w:val="18"/>
                <w:highlight w:val="none"/>
              </w:rPr>
              <w:t xml:space="preserve">扉—3</w:t>
            </w:r>
            <w:r/>
          </w:p>
        </w:tc>
      </w:tr>
    </w:tbl>
    <w:p>
      <w:pPr>
        <w:rPr>
          <w:rFonts w:ascii="Times New Roman" w:hAnsi="Times New Roman" w:cs="黑体"/>
          <w:highlight w:val="none"/>
        </w:rPr>
        <w:outlineLvl w:val="1"/>
      </w:pPr>
      <w:r>
        <w:rPr>
          <w:rFonts w:hint="eastAsia" w:ascii="Times New Roman" w:hAnsi="Times New Roman" w:cs="黑体"/>
          <w:highlight w:val="none"/>
        </w:rPr>
        <w:br w:type="page" w:clear="all"/>
      </w:r>
      <w:bookmarkEnd w:id="340"/>
      <w:r/>
      <w:r/>
    </w:p>
    <w:p>
      <w:pPr>
        <w:keepLines/>
        <w:keepNext/>
        <w:spacing w:before="145" w:after="145" w:line="360" w:lineRule="auto"/>
        <w:rPr>
          <w:rFonts w:ascii="Times New Roman" w:hAnsi="Times New Roman"/>
          <w:b/>
          <w:bCs/>
          <w:color w:val="000000"/>
          <w:sz w:val="32"/>
          <w:szCs w:val="32"/>
          <w:highlight w:val="none"/>
        </w:rPr>
        <w:outlineLvl w:val="2"/>
      </w:pPr>
      <w:r/>
      <w:bookmarkStart w:id="350" w:name="_Toc160457403"/>
      <w:r/>
      <w:bookmarkStart w:id="351" w:name="_Toc157694912"/>
      <w:r>
        <w:rPr>
          <w:rFonts w:hint="eastAsia" w:ascii="Times New Roman" w:hAnsi="Times New Roman"/>
          <w:b/>
          <w:bCs/>
          <w:color w:val="000000"/>
          <w:sz w:val="32"/>
          <w:szCs w:val="32"/>
          <w:highlight w:val="none"/>
        </w:rPr>
        <w:t xml:space="preserve">七、响应偏离表</w:t>
      </w:r>
      <w:bookmarkEnd w:id="350"/>
      <w:r/>
      <w:bookmarkEnd w:id="351"/>
      <w:r/>
      <w:r/>
    </w:p>
    <w:tbl>
      <w:tblPr>
        <w:tblStyle w:val="792"/>
        <w:tblW w:w="93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877"/>
        <w:gridCol w:w="2852"/>
        <w:gridCol w:w="2634"/>
      </w:tblGrid>
      <w:tr>
        <w:trPr>
          <w:cantSplit/>
          <w:trHeight w:val="789"/>
        </w:trPr>
        <w:tc>
          <w:tcPr>
            <w:tcW w:w="959" w:type="dxa"/>
            <w:vAlign w:val="center"/>
            <w:textDirection w:val="lrTb"/>
            <w:noWrap w:val="false"/>
          </w:tcPr>
          <w:p>
            <w:pPr>
              <w:jc w:val="center"/>
              <w:rPr>
                <w:rFonts w:hint="eastAsia" w:ascii="宋体" w:hAnsi="宋体" w:eastAsia="宋体" w:cs="宋体"/>
                <w:sz w:val="24"/>
                <w:szCs w:val="24"/>
                <w:highlight w:val="none"/>
              </w:rPr>
            </w:pPr>
            <w:r/>
            <w:bookmarkStart w:id="352" w:name="_Hlt26671343"/>
            <w:r/>
            <w:bookmarkEnd w:id="352"/>
            <w:r/>
            <w:bookmarkStart w:id="353" w:name="_Hlt26609391"/>
            <w:r/>
            <w:bookmarkEnd w:id="353"/>
            <w:r/>
            <w:bookmarkStart w:id="354" w:name="_Hlt26955056"/>
            <w:r/>
            <w:bookmarkEnd w:id="354"/>
            <w:r/>
            <w:bookmarkStart w:id="355" w:name="_Hlt26955064"/>
            <w:r/>
            <w:bookmarkEnd w:id="355"/>
            <w:r/>
            <w:bookmarkStart w:id="356" w:name="_Hlt26671372"/>
            <w:r/>
            <w:bookmarkEnd w:id="356"/>
            <w:r/>
            <w:bookmarkStart w:id="357" w:name="_Hlt26580838"/>
            <w:r/>
            <w:bookmarkEnd w:id="357"/>
            <w:r/>
            <w:bookmarkStart w:id="358" w:name="_Hlt26955054"/>
            <w:r/>
            <w:bookmarkEnd w:id="358"/>
            <w:r/>
            <w:bookmarkStart w:id="359" w:name="_Hlt26782999"/>
            <w:r/>
            <w:bookmarkEnd w:id="359"/>
            <w:r/>
            <w:bookmarkStart w:id="360" w:name="_Hlt24879081"/>
            <w:r/>
            <w:bookmarkEnd w:id="360"/>
            <w:r>
              <w:rPr>
                <w:rFonts w:hint="eastAsia" w:ascii="宋体" w:hAnsi="宋体" w:eastAsia="宋体" w:cs="宋体"/>
                <w:sz w:val="24"/>
                <w:szCs w:val="24"/>
                <w:highlight w:val="none"/>
              </w:rPr>
              <w:t xml:space="preserve">序号</w:t>
            </w:r>
            <w:r/>
          </w:p>
        </w:tc>
        <w:tc>
          <w:tcPr>
            <w:tcW w:w="2877" w:type="dxa"/>
            <w:vAlign w:val="center"/>
            <w:textDirection w:val="lrTb"/>
            <w:noWrap w:val="false"/>
          </w:tcPr>
          <w:p>
            <w:pPr>
              <w:pStyle w:val="842"/>
              <w:jc w:val="center"/>
              <w:spacing w:before="0" w:beforeAutospacing="0" w:after="0" w:afterAutospacing="0"/>
              <w:rPr>
                <w:rFonts w:hint="eastAsia" w:ascii="宋体" w:hAnsi="宋体" w:eastAsia="宋体" w:cs="宋体"/>
                <w:highlight w:val="none"/>
              </w:rPr>
            </w:pPr>
            <w:r>
              <w:rPr>
                <w:rFonts w:hint="eastAsia" w:ascii="宋体" w:hAnsi="宋体" w:eastAsia="宋体" w:cs="宋体"/>
                <w:highlight w:val="none"/>
              </w:rPr>
              <w:t xml:space="preserve">采购文件的要求</w:t>
            </w:r>
            <w:r/>
          </w:p>
        </w:tc>
        <w:tc>
          <w:tcPr>
            <w:tcW w:w="2852" w:type="dxa"/>
            <w:vAlign w:val="center"/>
            <w:textDirection w:val="lrTb"/>
            <w:noWrap w:val="false"/>
          </w:tcPr>
          <w:p>
            <w:pPr>
              <w:pStyle w:val="842"/>
              <w:jc w:val="center"/>
              <w:spacing w:before="0" w:beforeAutospacing="0" w:after="0" w:afterAutospacing="0"/>
              <w:rPr>
                <w:rFonts w:hint="eastAsia" w:ascii="宋体" w:hAnsi="宋体" w:eastAsia="宋体" w:cs="宋体"/>
                <w:highlight w:val="none"/>
              </w:rPr>
            </w:pPr>
            <w:r>
              <w:rPr>
                <w:rFonts w:hint="eastAsia" w:ascii="宋体" w:hAnsi="宋体" w:eastAsia="宋体" w:cs="宋体"/>
                <w:highlight w:val="none"/>
              </w:rPr>
              <w:t xml:space="preserve">响应情况（填报“响应或完全响应”）</w:t>
            </w:r>
            <w:r/>
          </w:p>
        </w:tc>
        <w:tc>
          <w:tcPr>
            <w:tcW w:w="2634" w:type="dxa"/>
            <w:vAlign w:val="center"/>
            <w:textDirection w:val="lrTb"/>
            <w:noWrap w:val="false"/>
          </w:tcPr>
          <w:p>
            <w:pPr>
              <w:pStyle w:val="842"/>
              <w:jc w:val="center"/>
              <w:spacing w:before="0" w:beforeAutospacing="0" w:after="0" w:afterAutospacing="0"/>
              <w:rPr>
                <w:rFonts w:hint="eastAsia" w:ascii="宋体" w:hAnsi="宋体" w:eastAsia="宋体" w:cs="宋体"/>
                <w:highlight w:val="none"/>
              </w:rPr>
            </w:pPr>
            <w:r>
              <w:rPr>
                <w:rFonts w:hint="eastAsia" w:ascii="宋体" w:hAnsi="宋体" w:eastAsia="宋体" w:cs="宋体"/>
                <w:highlight w:val="none"/>
              </w:rPr>
              <w:t xml:space="preserve">偏离（填报“正偏离、符合或负偏离”）</w:t>
            </w:r>
            <w:r/>
          </w:p>
        </w:tc>
      </w:tr>
      <w:tr>
        <w:trPr>
          <w:cantSplit/>
          <w:trHeight w:val="640"/>
        </w:trPr>
        <w:tc>
          <w:tcPr>
            <w:tcW w:w="959" w:type="dxa"/>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877" w:type="dxa"/>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852" w:type="dxa"/>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34" w:type="dxa"/>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640"/>
        </w:trPr>
        <w:tc>
          <w:tcPr>
            <w:tcW w:w="959" w:type="dxa"/>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877" w:type="dxa"/>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852" w:type="dxa"/>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34" w:type="dxa"/>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640"/>
        </w:trPr>
        <w:tc>
          <w:tcPr>
            <w:tcW w:w="959" w:type="dxa"/>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877" w:type="dxa"/>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852" w:type="dxa"/>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34" w:type="dxa"/>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640"/>
        </w:trPr>
        <w:tc>
          <w:tcPr>
            <w:tcW w:w="959" w:type="dxa"/>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877" w:type="dxa"/>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852" w:type="dxa"/>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34" w:type="dxa"/>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640"/>
        </w:trPr>
        <w:tc>
          <w:tcPr>
            <w:tcW w:w="959" w:type="dxa"/>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877" w:type="dxa"/>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852" w:type="dxa"/>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34" w:type="dxa"/>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640"/>
        </w:trPr>
        <w:tc>
          <w:tcPr>
            <w:tcW w:w="959" w:type="dxa"/>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877" w:type="dxa"/>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852" w:type="dxa"/>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34" w:type="dxa"/>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640"/>
        </w:trPr>
        <w:tc>
          <w:tcPr>
            <w:tcW w:w="959" w:type="dxa"/>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877" w:type="dxa"/>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852" w:type="dxa"/>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34" w:type="dxa"/>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640"/>
        </w:trPr>
        <w:tc>
          <w:tcPr>
            <w:tcW w:w="959" w:type="dxa"/>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877" w:type="dxa"/>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tc>
        <w:tc>
          <w:tcPr>
            <w:tcW w:w="2852" w:type="dxa"/>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34" w:type="dxa"/>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spacing w:line="588"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1、凡响应文件中所提供工程或服务与磋商文件有偏离的，均应在此表中详细列出并说明理由（内容较多的可以标注见响应文件第几页），未在此表中列出的视同完全满足磋商文件要求。</w:t>
      </w:r>
      <w:r/>
    </w:p>
    <w:p>
      <w:pPr>
        <w:spacing w:line="588"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2、如果</w:t>
      </w:r>
      <w:r>
        <w:rPr>
          <w:rFonts w:hint="eastAsia" w:ascii="宋体" w:hAnsi="宋体" w:cs="宋体"/>
          <w:color w:val="000000"/>
          <w:sz w:val="24"/>
          <w:highlight w:val="none"/>
          <w:lang w:val="en-US" w:eastAsia="zh-CN"/>
        </w:rPr>
        <w:t xml:space="preserve">磋商</w:t>
      </w:r>
      <w:r>
        <w:rPr>
          <w:rFonts w:hint="eastAsia" w:ascii="宋体" w:hAnsi="宋体" w:eastAsia="宋体" w:cs="宋体"/>
          <w:color w:val="000000"/>
          <w:sz w:val="24"/>
          <w:highlight w:val="none"/>
        </w:rPr>
        <w:t xml:space="preserve">文件要求提供证明材料，供应商须在响应文件中提供证明材料。</w:t>
      </w:r>
      <w:r/>
    </w:p>
    <w:p>
      <w:pPr>
        <w:spacing w:line="588"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3、投标人未对实质性要求作出明确响应的，或未按采购文件要求提供证明材料的，该分包作无效响应处理。</w:t>
      </w:r>
      <w:r/>
    </w:p>
    <w:p>
      <w:pPr>
        <w:spacing w:line="588" w:lineRule="exact"/>
        <w:rPr>
          <w:rFonts w:ascii="Times New Roman" w:hAnsi="Times New Roman"/>
          <w:color w:val="000000"/>
          <w:sz w:val="24"/>
          <w:highlight w:val="none"/>
        </w:rPr>
      </w:pPr>
      <w:r>
        <w:rPr>
          <w:rFonts w:hint="eastAsia" w:ascii="宋体" w:hAnsi="宋体" w:eastAsia="宋体" w:cs="宋体"/>
          <w:color w:val="000000"/>
          <w:sz w:val="24"/>
          <w:highlight w:val="none"/>
        </w:rPr>
        <w:t xml:space="preserve">4、行数不够，可自行添加。</w:t>
      </w:r>
      <w:bookmarkStart w:id="361" w:name="_Hlt26609389"/>
      <w:r/>
      <w:bookmarkEnd w:id="361"/>
      <w:r/>
      <w:bookmarkStart w:id="362" w:name="_Hlt26671374"/>
      <w:r/>
      <w:bookmarkEnd w:id="362"/>
      <w:r/>
      <w:bookmarkStart w:id="363" w:name="_Hlt26955066"/>
      <w:r/>
      <w:bookmarkEnd w:id="363"/>
      <w:r/>
      <w:r/>
    </w:p>
    <w:p>
      <w:pPr>
        <w:jc w:val="left"/>
        <w:widowControl/>
        <w:rPr>
          <w:rFonts w:ascii="Times New Roman" w:hAnsi="Times New Roman"/>
          <w:color w:val="000000"/>
          <w:sz w:val="24"/>
          <w:highlight w:val="none"/>
        </w:rPr>
      </w:pPr>
      <w:r>
        <w:rPr>
          <w:rFonts w:ascii="Times New Roman" w:hAnsi="Times New Roman"/>
          <w:color w:val="000000"/>
          <w:sz w:val="24"/>
          <w:highlight w:val="none"/>
        </w:rPr>
        <w:br w:type="page" w:clear="all"/>
      </w:r>
      <w:r/>
    </w:p>
    <w:p>
      <w:pPr>
        <w:jc w:val="left"/>
        <w:widowControl/>
        <w:rPr>
          <w:rFonts w:ascii="黑体" w:hAnsi="黑体" w:eastAsia="黑体"/>
          <w:b/>
          <w:sz w:val="32"/>
          <w:szCs w:val="24"/>
          <w:highlight w:val="none"/>
        </w:rPr>
        <w:outlineLvl w:val="1"/>
      </w:pPr>
      <w:r/>
      <w:bookmarkStart w:id="364" w:name="_Toc160457404"/>
      <w:r>
        <w:rPr>
          <w:rFonts w:hint="eastAsia" w:ascii="黑体" w:hAnsi="黑体" w:eastAsia="黑体"/>
          <w:b/>
          <w:sz w:val="32"/>
          <w:szCs w:val="24"/>
          <w:highlight w:val="none"/>
        </w:rPr>
        <w:t xml:space="preserve">八</w:t>
      </w:r>
      <w:r>
        <w:rPr>
          <w:rFonts w:ascii="黑体" w:hAnsi="黑体" w:eastAsia="黑体"/>
          <w:b/>
          <w:sz w:val="32"/>
          <w:szCs w:val="24"/>
          <w:highlight w:val="none"/>
        </w:rPr>
        <w:t xml:space="preserve">、项目实施方案</w:t>
      </w:r>
      <w:bookmarkEnd w:id="364"/>
      <w:r/>
      <w:r/>
    </w:p>
    <w:p>
      <w:pPr>
        <w:spacing w:line="588" w:lineRule="exact"/>
        <w:rPr>
          <w:rFonts w:ascii="仿宋" w:hAnsi="仿宋" w:eastAsia="仿宋"/>
          <w:sz w:val="24"/>
          <w:highlight w:val="none"/>
        </w:rPr>
      </w:pPr>
      <w:r>
        <w:rPr>
          <w:highlight w:val="none"/>
        </w:rPr>
        <w:br w:type="page" w:clear="all"/>
      </w:r>
      <w:bookmarkEnd w:id="201"/>
      <w:r/>
      <w:bookmarkEnd w:id="202"/>
      <w:r/>
      <w:r/>
    </w:p>
    <w:p>
      <w:pPr>
        <w:pStyle w:val="1103"/>
        <w:rPr>
          <w:rFonts w:ascii="Times New Roman" w:hAnsi="Times New Roman" w:cs="黑体"/>
          <w:b w:val="0"/>
          <w:highlight w:val="none"/>
        </w:rPr>
        <w:outlineLvl w:val="1"/>
      </w:pPr>
      <w:r/>
      <w:bookmarkStart w:id="365" w:name="_格式2__法定代表人授权书"/>
      <w:r/>
      <w:bookmarkEnd w:id="365"/>
      <w:r/>
      <w:bookmarkStart w:id="366" w:name="_Toc160457405"/>
      <w:r>
        <w:rPr>
          <w:rFonts w:hint="eastAsia" w:ascii="Times New Roman" w:hAnsi="Times New Roman" w:cs="黑体"/>
          <w:b w:val="0"/>
          <w:highlight w:val="none"/>
        </w:rPr>
        <w:t xml:space="preserve">九、</w:t>
      </w:r>
      <w:r>
        <w:rPr>
          <w:rFonts w:ascii="Times New Roman" w:hAnsi="Times New Roman" w:cs="黑体"/>
          <w:b w:val="0"/>
          <w:highlight w:val="none"/>
        </w:rPr>
        <w:t xml:space="preserve">项目组人员</w:t>
      </w:r>
      <w:bookmarkEnd w:id="366"/>
      <w:r/>
      <w:r/>
    </w:p>
    <w:p>
      <w:pPr>
        <w:pStyle w:val="842"/>
        <w:jc w:val="center"/>
        <w:spacing w:line="600" w:lineRule="exact"/>
        <w:rPr>
          <w:rFonts w:ascii="仿宋" w:hAnsi="仿宋" w:eastAsia="仿宋"/>
          <w:b/>
          <w:bCs/>
          <w:sz w:val="32"/>
          <w:highlight w:val="none"/>
        </w:rPr>
      </w:pPr>
      <w:r>
        <w:rPr>
          <w:rFonts w:hint="eastAsia" w:ascii="仿宋" w:hAnsi="仿宋" w:eastAsia="仿宋"/>
          <w:b/>
          <w:bCs/>
          <w:sz w:val="32"/>
          <w:highlight w:val="none"/>
          <w:lang w:bidi="ar"/>
        </w:rPr>
        <w:t xml:space="preserve">项目组成员</w:t>
      </w:r>
      <w:r/>
    </w:p>
    <w:tbl>
      <w:tblPr>
        <w:tblStyle w:val="792"/>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97"/>
              <w:jc w:val="center"/>
              <w:spacing w:beforeAutospacing="1"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97"/>
              <w:jc w:val="center"/>
              <w:spacing w:beforeAutospacing="1"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97"/>
              <w:jc w:val="center"/>
              <w:spacing w:beforeAutospacing="1"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97"/>
              <w:jc w:val="center"/>
              <w:spacing w:beforeAutospacing="1"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97"/>
              <w:jc w:val="center"/>
              <w:spacing w:beforeAutospacing="1"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97"/>
              <w:jc w:val="center"/>
              <w:spacing w:beforeAutospacing="1"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97"/>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42"/>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bidi="ar"/>
              </w:rPr>
              <w:t xml:space="preserve">项目经理</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97"/>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97"/>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97"/>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97"/>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97"/>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42"/>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97"/>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97"/>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97"/>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97"/>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97"/>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42"/>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97"/>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97"/>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97"/>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97"/>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97"/>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42"/>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97"/>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97"/>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97"/>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97"/>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97"/>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42"/>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97"/>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97"/>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97"/>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97"/>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97"/>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97"/>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97"/>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97"/>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97"/>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97"/>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97"/>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97"/>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97"/>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97"/>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97"/>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97"/>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97"/>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97"/>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97"/>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97"/>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97"/>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97"/>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97"/>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97"/>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97"/>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97"/>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97"/>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97"/>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97"/>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97"/>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97"/>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97"/>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97"/>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97"/>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r>
    </w:tbl>
    <w:p>
      <w:pPr>
        <w:pStyle w:val="842"/>
        <w:ind w:firstLine="398"/>
        <w:spacing w:line="460" w:lineRule="exact"/>
        <w:rPr>
          <w:rFonts w:ascii="仿宋" w:hAnsi="仿宋" w:eastAsia="仿宋" w:cs="仿宋_GB2312"/>
          <w:highlight w:val="none"/>
        </w:rPr>
      </w:pPr>
      <w:r>
        <w:rPr>
          <w:rFonts w:hint="eastAsia" w:asciiTheme="minorEastAsia" w:hAnsiTheme="minorEastAsia" w:eastAsiaTheme="minorEastAsia" w:cstheme="minorEastAsia"/>
          <w:b/>
          <w:highlight w:val="none"/>
          <w:lang w:bidi="ar"/>
        </w:rPr>
        <w:t xml:space="preserve">注：如供应商成交，项目组成员必须按本表承诺人员操作，不得随意更换。按磋商文件要求附相关人员证书。</w:t>
      </w:r>
      <w:r/>
    </w:p>
    <w:p>
      <w:pPr>
        <w:pStyle w:val="842"/>
        <w:ind w:firstLine="280"/>
        <w:spacing w:line="500" w:lineRule="exact"/>
        <w:rPr>
          <w:rFonts w:ascii="Times New Roman" w:hAnsi="Times New Roman" w:eastAsia="仿宋_GB2312" w:cs="仿宋_GB2312"/>
          <w:highlight w:val="none"/>
        </w:rPr>
      </w:pPr>
      <w:r>
        <w:rPr>
          <w:rFonts w:ascii="Times New Roman" w:hAnsi="Times New Roman" w:eastAsia="仿宋_GB2312" w:cs="仿宋_GB2312"/>
          <w:highlight w:val="none"/>
        </w:rPr>
      </w:r>
      <w:r/>
    </w:p>
    <w:p>
      <w:pPr>
        <w:pStyle w:val="1103"/>
        <w:rPr>
          <w:rFonts w:cs="黑体"/>
          <w:b w:val="0"/>
          <w:highlight w:val="none"/>
        </w:rPr>
        <w:outlineLvl w:val="1"/>
      </w:pPr>
      <w:r>
        <w:rPr>
          <w:highlight w:val="none"/>
        </w:rPr>
        <w:br w:type="page" w:clear="all"/>
      </w:r>
      <w:bookmarkStart w:id="367" w:name="_Toc11176"/>
      <w:r/>
      <w:bookmarkStart w:id="368" w:name="_Toc160457406"/>
      <w:r>
        <w:rPr>
          <w:rFonts w:hint="eastAsia" w:cs="黑体"/>
          <w:b w:val="0"/>
          <w:highlight w:val="none"/>
        </w:rPr>
        <w:t xml:space="preserve">十、</w:t>
      </w:r>
      <w:bookmarkEnd w:id="367"/>
      <w:r>
        <w:rPr>
          <w:rFonts w:hint="eastAsia" w:cs="黑体"/>
          <w:b w:val="0"/>
          <w:highlight w:val="none"/>
        </w:rPr>
        <w:t xml:space="preserve">企业业绩</w:t>
      </w:r>
      <w:bookmarkEnd w:id="368"/>
      <w:r/>
      <w:r/>
    </w:p>
    <w:p>
      <w:pPr>
        <w:pStyle w:val="1099"/>
        <w:jc w:val="center"/>
        <w:rPr>
          <w:rFonts w:ascii="仿宋" w:hAnsi="仿宋" w:eastAsia="仿宋"/>
          <w:b/>
          <w:sz w:val="32"/>
          <w:szCs w:val="24"/>
          <w:highlight w:val="none"/>
        </w:rPr>
      </w:pPr>
      <w:r>
        <w:rPr>
          <w:rFonts w:hint="eastAsia" w:ascii="仿宋" w:hAnsi="仿宋" w:eastAsia="仿宋"/>
          <w:b/>
          <w:sz w:val="32"/>
          <w:szCs w:val="24"/>
          <w:highlight w:val="none"/>
        </w:rPr>
        <w:t xml:space="preserve">投标人承担类似项目业绩一览表</w:t>
      </w:r>
      <w:r/>
    </w:p>
    <w:tbl>
      <w:tblPr>
        <w:tblStyle w:val="792"/>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center"/>
            <w:textDirection w:val="lrTb"/>
            <w:noWrap w:val="false"/>
          </w:tcPr>
          <w:p>
            <w:pPr>
              <w:pStyle w:val="1100"/>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序号</w:t>
            </w:r>
            <w:r/>
          </w:p>
        </w:tc>
        <w:tc>
          <w:tcPr>
            <w:tcW w:w="3827" w:type="dxa"/>
            <w:vAlign w:val="center"/>
            <w:textDirection w:val="lrTb"/>
            <w:noWrap w:val="false"/>
          </w:tcPr>
          <w:p>
            <w:pPr>
              <w:pStyle w:val="1100"/>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项目名称</w:t>
            </w:r>
            <w:r/>
          </w:p>
        </w:tc>
        <w:tc>
          <w:tcPr>
            <w:tcW w:w="2433" w:type="dxa"/>
            <w:vAlign w:val="center"/>
            <w:textDirection w:val="lrTb"/>
            <w:noWrap w:val="false"/>
          </w:tcPr>
          <w:p>
            <w:pPr>
              <w:pStyle w:val="1100"/>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采购单位</w:t>
            </w:r>
            <w:r/>
          </w:p>
        </w:tc>
        <w:tc>
          <w:tcPr>
            <w:tcW w:w="1395" w:type="dxa"/>
            <w:vAlign w:val="center"/>
            <w:textDirection w:val="lrTb"/>
            <w:noWrap w:val="false"/>
          </w:tcPr>
          <w:p>
            <w:pPr>
              <w:pStyle w:val="1100"/>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合同金额</w:t>
            </w:r>
            <w:r/>
          </w:p>
        </w:tc>
      </w:tr>
      <w:tr>
        <w:trPr>
          <w:jc w:val="center"/>
          <w:trHeight w:val="1510"/>
        </w:trPr>
        <w:tc>
          <w:tcPr>
            <w:tcW w:w="1229" w:type="dxa"/>
            <w:vAlign w:val="center"/>
            <w:textDirection w:val="lrTb"/>
            <w:noWrap w:val="false"/>
          </w:tcPr>
          <w:p>
            <w:pPr>
              <w:pStyle w:val="1100"/>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3827" w:type="dxa"/>
            <w:vAlign w:val="center"/>
            <w:textDirection w:val="lrTb"/>
            <w:noWrap w:val="false"/>
          </w:tcPr>
          <w:p>
            <w:pPr>
              <w:pStyle w:val="1100"/>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2433" w:type="dxa"/>
            <w:vAlign w:val="center"/>
            <w:textDirection w:val="lrTb"/>
            <w:noWrap w:val="false"/>
          </w:tcPr>
          <w:p>
            <w:pPr>
              <w:pStyle w:val="1100"/>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395" w:type="dxa"/>
            <w:vAlign w:val="center"/>
            <w:textDirection w:val="lrTb"/>
            <w:noWrap w:val="false"/>
          </w:tcPr>
          <w:p>
            <w:pPr>
              <w:pStyle w:val="1100"/>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1510"/>
        </w:trPr>
        <w:tc>
          <w:tcPr>
            <w:tcW w:w="1229" w:type="dxa"/>
            <w:vAlign w:val="center"/>
            <w:textDirection w:val="lrTb"/>
            <w:noWrap w:val="false"/>
          </w:tcPr>
          <w:p>
            <w:pPr>
              <w:pStyle w:val="1100"/>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3827" w:type="dxa"/>
            <w:vAlign w:val="center"/>
            <w:textDirection w:val="lrTb"/>
            <w:noWrap w:val="false"/>
          </w:tcPr>
          <w:p>
            <w:pPr>
              <w:pStyle w:val="1100"/>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2433" w:type="dxa"/>
            <w:vAlign w:val="center"/>
            <w:textDirection w:val="lrTb"/>
            <w:noWrap w:val="false"/>
          </w:tcPr>
          <w:p>
            <w:pPr>
              <w:pStyle w:val="1100"/>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395" w:type="dxa"/>
            <w:vAlign w:val="center"/>
            <w:textDirection w:val="lrTb"/>
            <w:noWrap w:val="false"/>
          </w:tcPr>
          <w:p>
            <w:pPr>
              <w:pStyle w:val="1100"/>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1510"/>
        </w:trPr>
        <w:tc>
          <w:tcPr>
            <w:tcW w:w="1229" w:type="dxa"/>
            <w:vAlign w:val="center"/>
            <w:textDirection w:val="lrTb"/>
            <w:noWrap w:val="false"/>
          </w:tcPr>
          <w:p>
            <w:pPr>
              <w:pStyle w:val="1100"/>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3827" w:type="dxa"/>
            <w:vAlign w:val="center"/>
            <w:textDirection w:val="lrTb"/>
            <w:noWrap w:val="false"/>
          </w:tcPr>
          <w:p>
            <w:pPr>
              <w:pStyle w:val="1100"/>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2433" w:type="dxa"/>
            <w:vAlign w:val="center"/>
            <w:textDirection w:val="lrTb"/>
            <w:noWrap w:val="false"/>
          </w:tcPr>
          <w:p>
            <w:pPr>
              <w:pStyle w:val="1100"/>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395" w:type="dxa"/>
            <w:vAlign w:val="center"/>
            <w:textDirection w:val="lrTb"/>
            <w:noWrap w:val="false"/>
          </w:tcPr>
          <w:p>
            <w:pPr>
              <w:pStyle w:val="1100"/>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1525"/>
        </w:trPr>
        <w:tc>
          <w:tcPr>
            <w:tcW w:w="1229" w:type="dxa"/>
            <w:vAlign w:val="center"/>
            <w:textDirection w:val="lrTb"/>
            <w:noWrap w:val="false"/>
          </w:tcPr>
          <w:p>
            <w:pPr>
              <w:pStyle w:val="1100"/>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3827" w:type="dxa"/>
            <w:vAlign w:val="center"/>
            <w:textDirection w:val="lrTb"/>
            <w:noWrap w:val="false"/>
          </w:tcPr>
          <w:p>
            <w:pPr>
              <w:pStyle w:val="1100"/>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2433" w:type="dxa"/>
            <w:vAlign w:val="center"/>
            <w:textDirection w:val="lrTb"/>
            <w:noWrap w:val="false"/>
          </w:tcPr>
          <w:p>
            <w:pPr>
              <w:pStyle w:val="1100"/>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395" w:type="dxa"/>
            <w:vAlign w:val="center"/>
            <w:textDirection w:val="lrTb"/>
            <w:noWrap w:val="false"/>
          </w:tcPr>
          <w:p>
            <w:pPr>
              <w:pStyle w:val="1100"/>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r>
    </w:tbl>
    <w:p>
      <w:pPr>
        <w:pStyle w:val="1099"/>
        <w:rPr>
          <w:rFonts w:ascii="仿宋" w:hAnsi="仿宋" w:eastAsia="仿宋"/>
          <w:sz w:val="24"/>
          <w:szCs w:val="24"/>
          <w:highlight w:val="none"/>
        </w:rPr>
      </w:pPr>
      <w:r>
        <w:rPr>
          <w:rFonts w:hint="eastAsia" w:ascii="宋体" w:hAnsi="宋体" w:eastAsia="宋体" w:cs="宋体"/>
          <w:b/>
          <w:sz w:val="24"/>
          <w:szCs w:val="24"/>
          <w:highlight w:val="none"/>
        </w:rPr>
        <w:t xml:space="preserve">注：请填写此表，并按要求上传业绩资料电子件。</w:t>
      </w:r>
      <w:r/>
    </w:p>
    <w:p>
      <w:pPr>
        <w:pStyle w:val="1103"/>
        <w:rPr>
          <w:rFonts w:hint="eastAsia" w:ascii="Times New Roman" w:hAnsi="Times New Roman"/>
          <w:b w:val="0"/>
          <w:szCs w:val="32"/>
          <w:highlight w:val="none"/>
        </w:rPr>
        <w:outlineLvl w:val="1"/>
      </w:pPr>
      <w:r>
        <w:rPr>
          <w:rFonts w:hint="eastAsia" w:ascii="Times New Roman" w:hAnsi="Times New Roman"/>
          <w:b w:val="0"/>
          <w:szCs w:val="32"/>
          <w:highlight w:val="none"/>
        </w:rPr>
        <w:br w:type="page" w:clear="all"/>
      </w:r>
      <w:bookmarkStart w:id="369" w:name="_Toc160457407"/>
      <w:r/>
      <w:bookmarkStart w:id="370" w:name="_Toc28140"/>
      <w:r/>
      <w:r/>
    </w:p>
    <w:p>
      <w:pPr>
        <w:pStyle w:val="1103"/>
        <w:numPr>
          <w:ilvl w:val="0"/>
          <w:numId w:val="11"/>
        </w:numPr>
        <w:rPr>
          <w:rFonts w:hint="eastAsia" w:ascii="Times New Roman" w:hAnsi="Times New Roman" w:cs="黑体"/>
          <w:b w:val="0"/>
          <w:highlight w:val="none"/>
          <w:lang w:val="en-US" w:eastAsia="zh-CN"/>
        </w:rPr>
        <w:outlineLvl w:val="1"/>
      </w:pPr>
      <w:r>
        <w:rPr>
          <w:rFonts w:hint="eastAsia" w:ascii="Times New Roman" w:hAnsi="Times New Roman" w:cs="黑体"/>
          <w:b w:val="0"/>
          <w:highlight w:val="none"/>
          <w:lang w:val="en-US" w:eastAsia="zh-CN"/>
        </w:rPr>
        <w:t xml:space="preserve">承诺函</w:t>
      </w:r>
      <w:r/>
    </w:p>
    <w:p>
      <w:pPr>
        <w:pStyle w:val="1103"/>
        <w:numPr>
          <w:ilvl w:val="0"/>
          <w:numId w:val="0"/>
        </w:numPr>
        <w:rPr>
          <w:rFonts w:hint="eastAsia" w:ascii="Times New Roman" w:hAnsi="Times New Roman" w:cs="黑体"/>
          <w:b w:val="0"/>
          <w:highlight w:val="none"/>
          <w:lang w:val="en-US" w:eastAsia="zh-CN"/>
        </w:rPr>
        <w:outlineLvl w:val="1"/>
      </w:pPr>
      <w:r>
        <w:rPr>
          <w:rFonts w:hint="eastAsia" w:ascii="Times New Roman" w:hAnsi="Times New Roman" w:cs="黑体"/>
          <w:b w:val="0"/>
          <w:highlight w:val="none"/>
          <w:lang w:val="en-US" w:eastAsia="zh-CN"/>
        </w:rPr>
        <w:t xml:space="preserve">   </w:t>
      </w:r>
      <w:r/>
    </w:p>
    <w:p>
      <w:pPr>
        <w:pStyle w:val="1398"/>
        <w:spacing w:line="500" w:lineRule="exact"/>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r>
      <w:r/>
    </w:p>
    <w:p>
      <w:pPr>
        <w:ind w:firstLine="755"/>
        <w:jc w:val="center"/>
        <w:spacing w:line="500" w:lineRule="exact"/>
        <w:widowControl/>
        <w:rPr>
          <w:rFonts w:hint="eastAsia" w:ascii="仿宋" w:hAnsi="仿宋" w:eastAsia="仿宋" w:cs="仿宋"/>
          <w:b/>
          <w:bCs/>
          <w:sz w:val="24"/>
          <w:szCs w:val="24"/>
        </w:rPr>
      </w:pPr>
      <w:r/>
      <w:bookmarkStart w:id="371" w:name="_Toc256000089"/>
      <w:r/>
      <w:bookmarkStart w:id="372" w:name="_Toc129177764"/>
      <w:r>
        <w:rPr>
          <w:rFonts w:hint="eastAsia" w:ascii="仿宋" w:hAnsi="仿宋" w:eastAsia="仿宋" w:cs="仿宋"/>
          <w:b/>
          <w:bCs/>
          <w:sz w:val="24"/>
          <w:szCs w:val="24"/>
        </w:rPr>
        <w:t xml:space="preserve">项目经理无在建工程承诺</w:t>
      </w:r>
      <w:bookmarkEnd w:id="371"/>
      <w:r/>
      <w:bookmarkEnd w:id="372"/>
      <w:r/>
      <w:r/>
    </w:p>
    <w:p>
      <w:pPr>
        <w:spacing w:line="50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（采购人名称）：</w:t>
      </w:r>
      <w:r/>
    </w:p>
    <w:p>
      <w:pPr>
        <w:ind w:firstLine="566"/>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我方已仔细研读了</w:t>
      </w:r>
      <w:r>
        <w:rPr>
          <w:rFonts w:hint="eastAsia" w:ascii="仿宋" w:hAnsi="仿宋" w:eastAsia="仿宋" w:cs="仿宋"/>
          <w:sz w:val="24"/>
          <w:szCs w:val="24"/>
          <w:u w:val="single"/>
        </w:rPr>
        <w:t xml:space="preserve"> （项目名称） </w:t>
      </w:r>
      <w:r>
        <w:rPr>
          <w:rFonts w:hint="eastAsia" w:ascii="仿宋" w:hAnsi="仿宋" w:eastAsia="仿宋" w:cs="仿宋"/>
          <w:sz w:val="24"/>
          <w:szCs w:val="24"/>
        </w:rPr>
        <w:t xml:space="preserve">磋商文件全部内容。经严格审查，我方拟派本项目经理 </w:t>
      </w:r>
      <w:r>
        <w:rPr>
          <w:rFonts w:hint="eastAsia" w:ascii="仿宋" w:hAnsi="仿宋" w:eastAsia="仿宋" w:cs="仿宋"/>
          <w:sz w:val="24"/>
          <w:szCs w:val="24"/>
          <w:u w:val="single"/>
        </w:rPr>
        <w:t xml:space="preserve"> （姓名）   </w:t>
      </w:r>
      <w:r>
        <w:rPr>
          <w:rFonts w:hint="eastAsia" w:ascii="仿宋" w:hAnsi="仿宋" w:eastAsia="仿宋" w:cs="仿宋"/>
          <w:sz w:val="24"/>
          <w:szCs w:val="24"/>
        </w:rPr>
        <w:t xml:space="preserve">，</w:t>
      </w:r>
      <w:r>
        <w:rPr>
          <w:rFonts w:hint="eastAsia" w:ascii="仿宋" w:hAnsi="仿宋" w:eastAsia="仿宋" w:cs="仿宋"/>
          <w:sz w:val="24"/>
          <w:szCs w:val="24"/>
          <w:u w:val="single"/>
        </w:rPr>
        <w:t xml:space="preserve">   （身份证号）   </w:t>
      </w:r>
      <w:r>
        <w:rPr>
          <w:rFonts w:hint="eastAsia" w:ascii="仿宋" w:hAnsi="仿宋" w:eastAsia="仿宋" w:cs="仿宋"/>
          <w:sz w:val="24"/>
          <w:szCs w:val="24"/>
        </w:rPr>
        <w:t xml:space="preserve">，自本项目响应文件递交截止时间起，已无在建工程，且符合下列规定条件中第</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条规定（如符合第2条，另在响应文件中提供相关证明资料）：</w:t>
      </w:r>
      <w:r/>
    </w:p>
    <w:p>
      <w:pPr>
        <w:ind w:firstLine="566"/>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1、项目经理是非变更后无在建工程的。</w:t>
      </w:r>
      <w:r/>
    </w:p>
    <w:p>
      <w:pPr>
        <w:ind w:firstLine="566"/>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2、有在建工程，符合以下情形之一的，经该在建工程建设单位同意，并完善有关手续后，可以参加该工程项目的磋商：a、合同工程量已完成80%以上，且主体工程已完成；b、通过水下（泵站机组启动、河道通水）验收；c、通过合同完工验收；d、工程具备合同完工验收条件，已向建设单位提出合同完工验收申请，并经建设单位确认；e、因非承包方原因致使工程项目停工超过120天（含）。</w:t>
      </w:r>
      <w:r/>
    </w:p>
    <w:p>
      <w:pPr>
        <w:ind w:firstLine="47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我方承诺对上述情况真实有效性负责，否则，即视为我方弄虚作假，我方将理解并自愿接受采购人及相关监督管理部门相应的处理。</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单位名称：</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（盖章）</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法定代表人（或授权代表人）：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（签字或签章）</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日期：</w:t>
      </w:r>
      <w:r>
        <w:rPr>
          <w:rFonts w:hint="eastAsia" w:ascii="仿宋" w:hAnsi="仿宋" w:eastAsia="仿宋" w:cs="仿宋"/>
          <w:sz w:val="24"/>
          <w:szCs w:val="24"/>
          <w:u w:val="single"/>
        </w:rPr>
        <w:t xml:space="preserve">            </w:t>
      </w:r>
      <w:r/>
    </w:p>
    <w:p>
      <w:pPr>
        <w:pStyle w:val="1390"/>
        <w:jc w:val="right"/>
        <w:spacing w:line="520" w:lineRule="exact"/>
        <w:rPr>
          <w:rFonts w:hint="eastAsia" w:ascii="宋体" w:hAnsi="宋体" w:eastAsia="宋体" w:cs="宋体"/>
          <w:b w:val="0"/>
          <w:bCs w:val="0"/>
          <w:color w:val="000000"/>
          <w:sz w:val="24"/>
          <w:szCs w:val="24"/>
          <w:lang w:val="en-US" w:eastAsia="zh-CN"/>
        </w:rPr>
      </w:pPr>
      <w:r>
        <w:rPr>
          <w:rFonts w:ascii="仿宋" w:hAnsi="仿宋" w:eastAsia="仿宋"/>
        </w:rPr>
        <w:br w:type="page" w:clear="all"/>
      </w:r>
      <w:r/>
    </w:p>
    <w:p>
      <w:pPr>
        <w:pStyle w:val="1103"/>
        <w:numPr>
          <w:ilvl w:val="0"/>
          <w:numId w:val="0"/>
        </w:numPr>
        <w:rPr>
          <w:rFonts w:hint="eastAsia" w:ascii="Times New Roman" w:hAnsi="Times New Roman" w:cs="黑体"/>
          <w:b w:val="0"/>
          <w:highlight w:val="none"/>
          <w:lang w:val="en-US" w:eastAsia="zh-CN"/>
        </w:rPr>
        <w:outlineLvl w:val="1"/>
      </w:pPr>
      <w:r>
        <w:rPr>
          <w:rFonts w:hint="eastAsia" w:ascii="Times New Roman" w:hAnsi="Times New Roman" w:cs="黑体"/>
          <w:b w:val="0"/>
          <w:highlight w:val="none"/>
          <w:lang w:val="en-US" w:eastAsia="zh-CN"/>
        </w:rPr>
      </w:r>
      <w:r/>
    </w:p>
    <w:p>
      <w:pPr>
        <w:pStyle w:val="1103"/>
        <w:rPr>
          <w:rFonts w:hint="eastAsia" w:ascii="Times New Roman" w:hAnsi="Times New Roman"/>
          <w:b w:val="0"/>
          <w:szCs w:val="32"/>
          <w:highlight w:val="none"/>
        </w:rPr>
        <w:outlineLvl w:val="1"/>
      </w:pPr>
      <w:r>
        <w:rPr>
          <w:rFonts w:hint="eastAsia" w:ascii="Times New Roman" w:hAnsi="Times New Roman"/>
          <w:b w:val="0"/>
          <w:szCs w:val="32"/>
          <w:highlight w:val="none"/>
        </w:rPr>
      </w:r>
      <w:r/>
    </w:p>
    <w:p>
      <w:pPr>
        <w:pStyle w:val="1103"/>
        <w:rPr>
          <w:rFonts w:hint="eastAsia" w:ascii="Times New Roman" w:hAnsi="Times New Roman"/>
          <w:b w:val="0"/>
          <w:szCs w:val="32"/>
          <w:highlight w:val="none"/>
        </w:rPr>
        <w:outlineLvl w:val="1"/>
      </w:pPr>
      <w:r>
        <w:rPr>
          <w:rFonts w:hint="eastAsia" w:ascii="Times New Roman" w:hAnsi="Times New Roman"/>
          <w:b w:val="0"/>
          <w:szCs w:val="32"/>
          <w:highlight w:val="none"/>
        </w:rPr>
      </w:r>
      <w:r/>
    </w:p>
    <w:p>
      <w:pPr>
        <w:pStyle w:val="1103"/>
        <w:rPr>
          <w:rFonts w:ascii="Times New Roman" w:hAnsi="Times New Roman" w:cs="黑体"/>
          <w:highlight w:val="none"/>
        </w:rPr>
        <w:outlineLvl w:val="1"/>
      </w:pPr>
      <w:r>
        <w:rPr>
          <w:rFonts w:hint="eastAsia" w:ascii="Times New Roman" w:hAnsi="Times New Roman" w:cs="黑体"/>
          <w:b w:val="0"/>
          <w:highlight w:val="none"/>
        </w:rPr>
        <w:t xml:space="preserve">十</w:t>
      </w:r>
      <w:r>
        <w:rPr>
          <w:rFonts w:hint="eastAsia" w:ascii="Times New Roman" w:hAnsi="Times New Roman" w:cs="黑体"/>
          <w:b w:val="0"/>
          <w:highlight w:val="none"/>
          <w:lang w:val="en-US" w:eastAsia="zh-CN"/>
        </w:rPr>
        <w:t xml:space="preserve">二</w:t>
      </w:r>
      <w:r>
        <w:rPr>
          <w:rFonts w:ascii="Times New Roman" w:hAnsi="Times New Roman" w:cs="黑体"/>
          <w:b w:val="0"/>
          <w:highlight w:val="none"/>
        </w:rPr>
        <w:t xml:space="preserve">、</w:t>
      </w:r>
      <w:r>
        <w:rPr>
          <w:rFonts w:hint="eastAsia" w:ascii="Times New Roman" w:hAnsi="Times New Roman" w:cs="黑体"/>
          <w:b w:val="0"/>
          <w:highlight w:val="none"/>
        </w:rPr>
        <w:t xml:space="preserve">磋商</w:t>
      </w:r>
      <w:r>
        <w:rPr>
          <w:rFonts w:ascii="Times New Roman" w:hAnsi="Times New Roman" w:cs="黑体"/>
          <w:b w:val="0"/>
          <w:highlight w:val="none"/>
        </w:rPr>
        <w:t xml:space="preserve">所需其他材料</w:t>
      </w:r>
      <w:bookmarkEnd w:id="369"/>
      <w:r/>
      <w:bookmarkEnd w:id="370"/>
      <w:r/>
      <w:r/>
    </w:p>
    <w:p>
      <w:pPr>
        <w:pStyle w:val="109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95"/>
        <w:ind w:firstLine="480"/>
        <w:spacing w:line="360" w:lineRule="auto"/>
        <w:rPr>
          <w:rFonts w:ascii="仿宋" w:hAnsi="仿宋" w:eastAsia="仿宋"/>
          <w:sz w:val="24"/>
          <w:szCs w:val="24"/>
          <w:highlight w:val="none"/>
        </w:rPr>
      </w:pPr>
      <w:r>
        <w:rPr>
          <w:rFonts w:hint="eastAsia" w:ascii="宋体" w:hAnsi="宋体" w:eastAsia="宋体" w:cs="宋体"/>
          <w:sz w:val="24"/>
          <w:szCs w:val="24"/>
          <w:highlight w:val="none"/>
        </w:rPr>
        <w:t xml:space="preserve">请在此文档中增加磋商所需其他相关内容（包括资格要求、评分办法、采购需求中涉及的证件证明及其它投标人认为有必要提供的资料），如没有请将此空文档上传。</w:t>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hint="eastAsia" w:ascii="Times New Roman" w:hAnsi="Times New Roman" w:cs="仿宋"/>
          <w:b/>
          <w:bCs/>
          <w:color w:val="000000"/>
          <w:sz w:val="32"/>
          <w:szCs w:val="32"/>
          <w:highlight w:val="none"/>
        </w:rPr>
        <w:t xml:space="preserve">质疑函范本</w:t>
      </w:r>
      <w:r/>
    </w:p>
    <w:p>
      <w:pPr>
        <w:ind w:firstLine="482"/>
        <w:spacing w:line="480" w:lineRule="exact"/>
        <w:rPr>
          <w:rFonts w:ascii="宋体" w:hAnsi="宋体" w:cs="仿宋"/>
          <w:b/>
          <w:bCs/>
          <w:color w:val="000000"/>
          <w:sz w:val="24"/>
          <w:szCs w:val="24"/>
          <w:highlight w:val="none"/>
        </w:rPr>
      </w:pPr>
      <w:r>
        <w:rPr>
          <w:rFonts w:ascii="宋体" w:hAnsi="宋体" w:cs="仿宋"/>
          <w:b/>
          <w:bCs/>
          <w:color w:val="000000"/>
          <w:sz w:val="24"/>
          <w:szCs w:val="24"/>
          <w:highlight w:val="none"/>
        </w:rPr>
      </w:r>
      <w:r/>
    </w:p>
    <w:p>
      <w:pPr>
        <w:ind w:firstLine="482"/>
        <w:spacing w:line="480" w:lineRule="exact"/>
        <w:rPr>
          <w:rFonts w:ascii="宋体" w:hAnsi="宋体" w:cs="仿宋"/>
          <w:b/>
          <w:bCs/>
          <w:color w:val="000000"/>
          <w:sz w:val="24"/>
          <w:szCs w:val="24"/>
          <w:highlight w:val="none"/>
        </w:rPr>
      </w:pPr>
      <w:r>
        <w:rPr>
          <w:rFonts w:hint="eastAsia" w:ascii="宋体" w:hAnsi="宋体" w:cs="仿宋"/>
          <w:b/>
          <w:bCs/>
          <w:color w:val="000000"/>
          <w:sz w:val="24"/>
          <w:szCs w:val="24"/>
          <w:highlight w:val="none"/>
        </w:rPr>
        <w:t xml:space="preserve">一、质疑供应商基本信息</w:t>
      </w:r>
      <w:r/>
    </w:p>
    <w:p>
      <w:pPr>
        <w:ind w:firstLine="480"/>
        <w:spacing w:line="48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p>
    <w:p>
      <w:pPr>
        <w:ind w:firstLine="480"/>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  邮编：</w:t>
      </w:r>
      <w:r/>
    </w:p>
    <w:p>
      <w:pPr>
        <w:ind w:firstLine="480"/>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  联系电话：</w:t>
      </w:r>
      <w:r/>
    </w:p>
    <w:p>
      <w:pPr>
        <w:ind w:firstLine="480"/>
        <w:spacing w:line="48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p>
    <w:p>
      <w:pPr>
        <w:ind w:firstLine="480"/>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p>
    <w:p>
      <w:pPr>
        <w:ind w:firstLine="480"/>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   邮编：</w:t>
      </w:r>
      <w:r/>
    </w:p>
    <w:p>
      <w:pPr>
        <w:ind w:firstLine="482"/>
        <w:spacing w:line="480" w:lineRule="exact"/>
        <w:rPr>
          <w:rFonts w:ascii="宋体" w:hAnsi="宋体" w:cs="仿宋"/>
          <w:b/>
          <w:bCs/>
          <w:color w:val="000000"/>
          <w:sz w:val="24"/>
          <w:szCs w:val="24"/>
          <w:highlight w:val="none"/>
        </w:rPr>
      </w:pPr>
      <w:r>
        <w:rPr>
          <w:rFonts w:hint="eastAsia" w:ascii="宋体" w:hAnsi="宋体" w:cs="仿宋"/>
          <w:b/>
          <w:bCs/>
          <w:color w:val="000000"/>
          <w:sz w:val="24"/>
          <w:szCs w:val="24"/>
          <w:highlight w:val="none"/>
        </w:rPr>
        <w:t xml:space="preserve">二、质疑项目基本情况</w:t>
      </w:r>
      <w:r/>
    </w:p>
    <w:p>
      <w:pPr>
        <w:ind w:firstLine="480"/>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p>
    <w:p>
      <w:pPr>
        <w:ind w:firstLine="480"/>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   包号：</w:t>
      </w:r>
      <w:r/>
    </w:p>
    <w:p>
      <w:pPr>
        <w:ind w:firstLine="480"/>
        <w:spacing w:line="48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p>
    <w:p>
      <w:pPr>
        <w:ind w:firstLine="480"/>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p>
    <w:p>
      <w:pPr>
        <w:ind w:firstLine="482"/>
        <w:spacing w:line="480" w:lineRule="exact"/>
        <w:rPr>
          <w:rFonts w:ascii="宋体" w:hAnsi="宋体" w:cs="仿宋"/>
          <w:b/>
          <w:bCs/>
          <w:color w:val="000000"/>
          <w:sz w:val="24"/>
          <w:szCs w:val="24"/>
          <w:highlight w:val="none"/>
        </w:rPr>
      </w:pPr>
      <w:r>
        <w:rPr>
          <w:rFonts w:hint="eastAsia" w:ascii="宋体" w:hAnsi="宋体" w:cs="仿宋"/>
          <w:b/>
          <w:bCs/>
          <w:color w:val="000000"/>
          <w:sz w:val="24"/>
          <w:szCs w:val="24"/>
          <w:highlight w:val="none"/>
        </w:rPr>
        <w:t xml:space="preserve">三、质疑事项具体内容</w:t>
      </w:r>
      <w:r/>
    </w:p>
    <w:p>
      <w:pPr>
        <w:ind w:firstLine="480"/>
        <w:spacing w:line="48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p>
    <w:p>
      <w:pPr>
        <w:ind w:firstLine="480"/>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事实依据：</w:t>
      </w:r>
      <w:r/>
    </w:p>
    <w:p>
      <w:pPr>
        <w:ind w:firstLine="480"/>
        <w:spacing w:line="48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p>
    <w:p>
      <w:pPr>
        <w:ind w:firstLine="480"/>
        <w:spacing w:line="48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p>
    <w:p>
      <w:pPr>
        <w:ind w:firstLine="480"/>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p>
    <w:p>
      <w:pPr>
        <w:ind w:firstLine="482"/>
        <w:spacing w:line="480" w:lineRule="exact"/>
        <w:rPr>
          <w:rFonts w:ascii="宋体" w:hAnsi="宋体" w:cs="仿宋"/>
          <w:b/>
          <w:bCs/>
          <w:color w:val="000000"/>
          <w:sz w:val="24"/>
          <w:szCs w:val="24"/>
          <w:highlight w:val="none"/>
        </w:rPr>
      </w:pPr>
      <w:r>
        <w:rPr>
          <w:rFonts w:hint="eastAsia" w:ascii="宋体" w:hAnsi="宋体" w:cs="仿宋"/>
          <w:b/>
          <w:bCs/>
          <w:color w:val="000000"/>
          <w:sz w:val="24"/>
          <w:szCs w:val="24"/>
          <w:highlight w:val="none"/>
        </w:rPr>
        <w:t xml:space="preserve">四、与质疑事项相关的质疑请求</w:t>
      </w:r>
      <w:r/>
    </w:p>
    <w:p>
      <w:pPr>
        <w:ind w:firstLine="480"/>
        <w:spacing w:line="48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p>
    <w:p>
      <w:pPr>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签字(签章)：                   公章：</w:t>
      </w:r>
      <w:r/>
    </w:p>
    <w:p>
      <w:pPr>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日期：</w:t>
      </w:r>
      <w:r/>
    </w:p>
    <w:p>
      <w:pPr>
        <w:ind w:firstLine="482"/>
        <w:spacing w:line="48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p>
    <w:p>
      <w:pPr>
        <w:ind w:firstLine="480"/>
        <w:spacing w:line="48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p>
    <w:p>
      <w:pPr>
        <w:ind w:firstLine="480"/>
        <w:spacing w:line="48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p>
    <w:p>
      <w:pPr>
        <w:ind w:firstLine="480"/>
        <w:spacing w:line="48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3、质疑供应商若对项目的某一分包进行质疑，质疑函中应列明具体分包号。</w:t>
      </w:r>
      <w:r/>
    </w:p>
    <w:p>
      <w:pPr>
        <w:ind w:firstLine="480"/>
        <w:spacing w:line="48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p>
    <w:p>
      <w:pPr>
        <w:ind w:firstLine="480"/>
        <w:spacing w:line="48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p>
    <w:p>
      <w:pPr>
        <w:ind w:firstLine="480"/>
        <w:spacing w:line="480" w:lineRule="exact"/>
        <w:widowControl/>
        <w:rPr>
          <w:rFonts w:ascii="Times New Roman" w:hAnsi="Times New Roman"/>
          <w:color w:val="000000"/>
          <w:sz w:val="24"/>
          <w:szCs w:val="24"/>
          <w:highlight w:val="none"/>
        </w:rPr>
      </w:pPr>
      <w:r>
        <w:rPr>
          <w:rFonts w:hint="eastAsia" w:ascii="宋体" w:hAnsi="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pStyle w:val="1095"/>
        <w:ind w:firstLine="480"/>
        <w:spacing w:line="360" w:lineRule="auto"/>
        <w:rPr>
          <w:rFonts w:ascii="仿宋" w:hAnsi="仿宋" w:eastAsia="仿宋"/>
          <w:sz w:val="24"/>
          <w:szCs w:val="24"/>
          <w:highlight w:val="none"/>
        </w:rPr>
      </w:pPr>
      <w:r>
        <w:rPr>
          <w:rFonts w:ascii="仿宋" w:hAnsi="仿宋" w:eastAsia="仿宋"/>
          <w:sz w:val="24"/>
          <w:szCs w:val="24"/>
          <w:highlight w:val="none"/>
        </w:rPr>
      </w:r>
      <w:r/>
    </w:p>
    <w:sectPr>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Helvetica-Light">
    <w:panose1 w:val="020B0503020202020204"/>
  </w:font>
  <w:font w:name="Helvetica">
    <w:panose1 w:val="020B0604020202020204"/>
  </w:font>
  <w:font w:name="Book Antiqua">
    <w:panose1 w:val="02040602050305030304"/>
  </w:font>
  <w:font w:name="Tahoma">
    <w:panose1 w:val="020B0604030504040204"/>
  </w:font>
  <w:font w:name="Courier New">
    <w:panose1 w:val="02070309020205020404"/>
  </w:font>
  <w:font w:name="Cambria">
    <w:panose1 w:val="02040503050406030204"/>
  </w:font>
  <w:font w:name="Kingsoft Phonetic Plain">
    <w:panose1 w:val="020B0503020202020204"/>
  </w:font>
  <w:font w:name="方正黑体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微软雅黑">
    <w:panose1 w:val="020B0503020204020204"/>
  </w:font>
  <w:font w:name="Calibri">
    <w:panose1 w:val="020F050202020403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jc w:val="center"/>
      <w:rPr>
        <w:rFonts w:ascii="仿宋" w:hAnsi="仿宋" w:eastAsia="仿宋"/>
        <w:sz w:val="24"/>
        <w:szCs w:val="24"/>
      </w:rPr>
    </w:pPr>
    <w:r>
      <w:rPr>
        <w:rFonts w:ascii="仿宋" w:hAnsi="仿宋" w:eastAsia="仿宋"/>
        <w:sz w:val="24"/>
        <w:szCs w:val="24"/>
      </w:rPr>
      <w:fldChar w:fldCharType="begin"/>
    </w:r>
    <w:r>
      <w:rPr>
        <w:rFonts w:ascii="仿宋" w:hAnsi="仿宋" w:eastAsia="仿宋"/>
        <w:sz w:val="24"/>
        <w:szCs w:val="24"/>
      </w:rPr>
      <w:instrText xml:space="preserve">PAGE   \* MERGEFORMAT</w:instrText>
    </w:r>
    <w:r>
      <w:rPr>
        <w:rFonts w:ascii="仿宋" w:hAnsi="仿宋" w:eastAsia="仿宋"/>
        <w:sz w:val="24"/>
        <w:szCs w:val="24"/>
      </w:rPr>
      <w:fldChar w:fldCharType="separate"/>
    </w:r>
    <w:r>
      <w:rPr>
        <w:rFonts w:ascii="仿宋" w:hAnsi="仿宋" w:eastAsia="仿宋"/>
        <w:sz w:val="24"/>
        <w:szCs w:val="24"/>
        <w:lang w:val="zh-CN"/>
      </w:rPr>
      <w:t xml:space="preserve">2</w:t>
    </w:r>
    <w:r>
      <w:rPr>
        <w:rFonts w:ascii="仿宋" w:hAnsi="仿宋" w:eastAsia="仿宋"/>
        <w:sz w:val="24"/>
        <w:szCs w:val="24"/>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rPr>
        <w:rStyle w:val="851"/>
      </w:rPr>
      <w:framePr w:wrap="around" w:vAnchor="text" w:hAnchor="margin" w:xAlign="center" w:y="1"/>
    </w:pPr>
    <w:r>
      <w:fldChar w:fldCharType="begin"/>
    </w:r>
    <w:r>
      <w:rPr>
        <w:rStyle w:val="851"/>
      </w:rPr>
      <w:instrText xml:space="preserve">PAGE  </w:instrText>
    </w:r>
    <w:r>
      <w:fldChar w:fldCharType="separate"/>
    </w:r>
    <w:r>
      <w:rPr>
        <w:rStyle w:val="851"/>
      </w:rPr>
      <w:t xml:space="preserve">1</w:t>
    </w:r>
    <w:r>
      <w:fldChar w:fldCharType="end"/>
    </w:r>
    <w:r/>
  </w:p>
  <w:p>
    <w:pPr>
      <w:pStyle w:val="82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jc w:val="center"/>
    </w:pPr>
    <w:r>
      <w:fldChar w:fldCharType="begin"/>
    </w:r>
    <w:r>
      <w:instrText xml:space="preserve">PAGE   \* MERGEFORMAT</w:instrText>
    </w:r>
    <w:r>
      <w:fldChar w:fldCharType="separate"/>
    </w:r>
    <w:r>
      <w:rPr>
        <w:lang w:val="zh-CN"/>
      </w:rPr>
      <w:t xml:space="preserve">3</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7"/>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3"/>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3"/>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b/>
        <w:i/>
        <w:sz w:val="20"/>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5889"/>
      <w:spacing w:line="167" w:lineRule="auto"/>
      <w:rPr>
        <w:rFonts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3"/>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57</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3"/>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94"/>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3">
    <w:multiLevelType w:val="hybridMultilevel"/>
    <w:lvl w:ilvl="0">
      <w:start w:val="1"/>
      <w:numFmt w:val="bullet"/>
      <w:pStyle w:val="1270"/>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05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87"/>
      <w:isLgl w:val="false"/>
      <w:suff w:val="nothing"/>
      <w:lvlText w:val=""/>
      <w:lvlJc w:val="left"/>
      <w:pPr>
        <w:ind w:left="0" w:firstLine="0"/>
      </w:pPr>
      <w:rPr>
        <w:rFonts w:hint="eastAsia"/>
      </w:rPr>
    </w:lvl>
    <w:lvl w:ilvl="6">
      <w:start w:val="1"/>
      <w:numFmt w:val="decimal"/>
      <w:pStyle w:val="788"/>
      <w:isLgl w:val="false"/>
      <w:suff w:val="nothing"/>
      <w:lvlText w:val=""/>
      <w:lvlJc w:val="left"/>
      <w:pPr>
        <w:ind w:left="0" w:firstLine="0"/>
      </w:pPr>
      <w:rPr>
        <w:rFonts w:hint="eastAsia"/>
      </w:rPr>
    </w:lvl>
    <w:lvl w:ilvl="7">
      <w:start w:val="1"/>
      <w:numFmt w:val="decimal"/>
      <w:pStyle w:val="789"/>
      <w:isLgl w:val="false"/>
      <w:suff w:val="nothing"/>
      <w:lvlText w:val=""/>
      <w:lvlJc w:val="left"/>
      <w:pPr>
        <w:ind w:left="0" w:firstLine="0"/>
      </w:pPr>
      <w:rPr>
        <w:rFonts w:hint="eastAsia"/>
      </w:rPr>
    </w:lvl>
    <w:lvl w:ilvl="8">
      <w:start w:val="1"/>
      <w:numFmt w:val="decimal"/>
      <w:pStyle w:val="790"/>
      <w:isLgl w:val="false"/>
      <w:suff w:val="nothing"/>
      <w:lvlText w:val=""/>
      <w:lvlJc w:val="left"/>
      <w:pPr>
        <w:ind w:left="0" w:firstLine="0"/>
      </w:pPr>
      <w:rPr>
        <w:rFonts w:hint="eastAsia"/>
      </w:rPr>
    </w:lvl>
  </w:abstractNum>
  <w:abstractNum w:abstractNumId="6">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95"/>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7">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6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8"/>
  </w:num>
  <w:num w:numId="4">
    <w:abstractNumId w:val="3"/>
  </w:num>
  <w:num w:numId="5">
    <w:abstractNumId w:val="2"/>
  </w:num>
  <w:num w:numId="6">
    <w:abstractNumId w:val="6"/>
  </w:num>
  <w:num w:numId="7">
    <w:abstractNumId w:val="7"/>
  </w:num>
  <w:num w:numId="8">
    <w:abstractNumId w:val="1"/>
  </w:num>
  <w:num w:numId="9">
    <w:abstractNumId w:val="10"/>
  </w:num>
  <w:num w:numId="10">
    <w:abstractNumId w:val="9"/>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1"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82">
    <w:name w:val="Heading 1"/>
    <w:basedOn w:val="781"/>
    <w:next w:val="781"/>
    <w:link w:val="1023"/>
    <w:uiPriority w:val="0"/>
    <w:qFormat/>
    <w:pPr>
      <w:jc w:val="center"/>
      <w:keepNext/>
      <w:outlineLvl w:val="0"/>
    </w:pPr>
    <w:rPr>
      <w:rFonts w:ascii="楷体_GB2312" w:hAnsi="Times New Roman" w:eastAsia="楷体_GB2312"/>
      <w:sz w:val="28"/>
      <w:szCs w:val="28"/>
    </w:rPr>
  </w:style>
  <w:style w:type="paragraph" w:styleId="783">
    <w:name w:val="Heading 2"/>
    <w:basedOn w:val="781"/>
    <w:next w:val="793"/>
    <w:link w:val="102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84">
    <w:name w:val="Heading 3"/>
    <w:basedOn w:val="781"/>
    <w:next w:val="793"/>
    <w:link w:val="1026"/>
    <w:uiPriority w:val="0"/>
    <w:qFormat/>
    <w:pPr>
      <w:keepLines/>
      <w:keepNext/>
      <w:spacing w:before="260" w:after="260" w:line="416" w:lineRule="auto"/>
      <w:outlineLvl w:val="2"/>
    </w:pPr>
    <w:rPr>
      <w:rFonts w:ascii="Times New Roman" w:hAnsi="Times New Roman"/>
      <w:b/>
      <w:bCs/>
      <w:sz w:val="32"/>
      <w:szCs w:val="32"/>
    </w:rPr>
  </w:style>
  <w:style w:type="paragraph" w:styleId="785">
    <w:name w:val="Heading 4"/>
    <w:basedOn w:val="781"/>
    <w:next w:val="793"/>
    <w:link w:val="1027"/>
    <w:uiPriority w:val="0"/>
    <w:qFormat/>
    <w:pPr>
      <w:keepLines/>
      <w:keepNext/>
      <w:spacing w:before="280" w:after="290" w:line="376" w:lineRule="auto"/>
      <w:outlineLvl w:val="3"/>
    </w:pPr>
    <w:rPr>
      <w:rFonts w:ascii="Arial" w:hAnsi="Arial" w:eastAsia="黑体" w:cs="Arial"/>
      <w:b/>
      <w:bCs/>
      <w:sz w:val="28"/>
      <w:szCs w:val="28"/>
    </w:rPr>
  </w:style>
  <w:style w:type="paragraph" w:styleId="786">
    <w:name w:val="Heading 5"/>
    <w:basedOn w:val="781"/>
    <w:next w:val="793"/>
    <w:link w:val="1028"/>
    <w:uiPriority w:val="0"/>
    <w:qFormat/>
    <w:pPr>
      <w:keepNext/>
      <w:outlineLvl w:val="4"/>
    </w:pPr>
    <w:rPr>
      <w:rFonts w:ascii="宋体" w:hAnsi="Times New Roman"/>
      <w:color w:val="000000"/>
      <w:sz w:val="28"/>
      <w:szCs w:val="28"/>
    </w:rPr>
  </w:style>
  <w:style w:type="paragraph" w:styleId="787">
    <w:name w:val="Heading 6"/>
    <w:basedOn w:val="781"/>
    <w:next w:val="781"/>
    <w:link w:val="1029"/>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88">
    <w:name w:val="Heading 7"/>
    <w:basedOn w:val="781"/>
    <w:next w:val="781"/>
    <w:link w:val="1030"/>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789">
    <w:name w:val="Heading 8"/>
    <w:basedOn w:val="781"/>
    <w:next w:val="781"/>
    <w:link w:val="1031"/>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90">
    <w:name w:val="Heading 9"/>
    <w:basedOn w:val="781"/>
    <w:next w:val="781"/>
    <w:link w:val="1032"/>
    <w:uiPriority w:val="0"/>
    <w:qFormat/>
    <w:pPr>
      <w:numPr>
        <w:ilvl w:val="8"/>
        <w:numId w:val="1"/>
      </w:numPr>
      <w:keepLines/>
      <w:keepNext/>
      <w:spacing w:before="240" w:after="64" w:line="320" w:lineRule="auto"/>
      <w:outlineLvl w:val="8"/>
    </w:pPr>
    <w:rPr>
      <w:rFonts w:ascii="Arial" w:hAnsi="Arial" w:eastAsia="黑体"/>
      <w:szCs w:val="21"/>
    </w:rPr>
  </w:style>
  <w:style w:type="character" w:styleId="791" w:default="1">
    <w:name w:val="Default Paragraph Font"/>
    <w:uiPriority w:val="1"/>
    <w:semiHidden/>
    <w:unhideWhenUsed/>
    <w:qFormat/>
  </w:style>
  <w:style w:type="table" w:styleId="792" w:default="1">
    <w:name w:val="Normal Table"/>
    <w:uiPriority w:val="99"/>
    <w:semiHidden/>
    <w:unhideWhenUsed/>
    <w:qFormat/>
    <w:tblPr>
      <w:tblCellMar>
        <w:left w:w="108" w:type="dxa"/>
        <w:top w:w="0" w:type="dxa"/>
        <w:right w:w="108" w:type="dxa"/>
        <w:bottom w:w="0" w:type="dxa"/>
      </w:tblCellMar>
    </w:tblPr>
  </w:style>
  <w:style w:type="paragraph" w:styleId="793">
    <w:name w:val="Normal Indent"/>
    <w:basedOn w:val="781"/>
    <w:link w:val="1025"/>
    <w:uiPriority w:val="0"/>
    <w:qFormat/>
    <w:pPr>
      <w:ind w:firstLine="420"/>
    </w:pPr>
    <w:rPr>
      <w:szCs w:val="21"/>
    </w:rPr>
  </w:style>
  <w:style w:type="paragraph" w:styleId="794">
    <w:name w:val="List 3"/>
    <w:basedOn w:val="781"/>
    <w:uiPriority w:val="0"/>
    <w:qFormat/>
    <w:pPr>
      <w:ind w:left="100" w:hanging="200"/>
    </w:pPr>
    <w:rPr>
      <w:rFonts w:ascii="Times New Roman" w:hAnsi="Times New Roman"/>
      <w:szCs w:val="21"/>
    </w:rPr>
  </w:style>
  <w:style w:type="paragraph" w:styleId="795">
    <w:name w:val="toc 7"/>
    <w:basedOn w:val="781"/>
    <w:next w:val="781"/>
    <w:uiPriority w:val="0"/>
    <w:qFormat/>
    <w:pPr>
      <w:ind w:left="1260"/>
      <w:jc w:val="left"/>
    </w:pPr>
    <w:rPr>
      <w:rFonts w:ascii="Times New Roman" w:hAnsi="Times New Roman"/>
      <w:szCs w:val="21"/>
    </w:rPr>
  </w:style>
  <w:style w:type="paragraph" w:styleId="796">
    <w:name w:val="List Bullet 4"/>
    <w:basedOn w:val="781"/>
    <w:uiPriority w:val="0"/>
    <w:qFormat/>
    <w:pPr>
      <w:ind w:left="360" w:hanging="360"/>
      <w:spacing w:line="380" w:lineRule="exact"/>
      <w:tabs>
        <w:tab w:val="left" w:pos="360" w:leader="none"/>
      </w:tabs>
    </w:pPr>
    <w:rPr>
      <w:sz w:val="28"/>
    </w:rPr>
  </w:style>
  <w:style w:type="paragraph" w:styleId="797">
    <w:name w:val="index 8"/>
    <w:basedOn w:val="781"/>
    <w:next w:val="781"/>
    <w:uiPriority w:val="0"/>
    <w:qFormat/>
    <w:pPr>
      <w:ind w:left="1400"/>
    </w:pPr>
  </w:style>
  <w:style w:type="paragraph" w:styleId="798">
    <w:name w:val="List Number"/>
    <w:basedOn w:val="781"/>
    <w:uiPriority w:val="0"/>
    <w:qFormat/>
    <w:pPr>
      <w:spacing w:line="360" w:lineRule="auto"/>
      <w:tabs>
        <w:tab w:val="left" w:pos="0" w:leader="none"/>
        <w:tab w:val="left" w:pos="840" w:leader="none"/>
      </w:tabs>
    </w:pPr>
  </w:style>
  <w:style w:type="paragraph" w:styleId="799">
    <w:name w:val="Caption"/>
    <w:basedOn w:val="781"/>
    <w:next w:val="781"/>
    <w:link w:val="1302"/>
    <w:uiPriority w:val="0"/>
    <w:qFormat/>
    <w:pPr>
      <w:spacing w:line="360" w:lineRule="auto"/>
      <w:tabs>
        <w:tab w:val="left" w:pos="0" w:leader="none"/>
      </w:tabs>
    </w:pPr>
    <w:rPr>
      <w:rFonts w:ascii="Arial" w:hAnsi="Arial" w:eastAsia="黑体"/>
      <w:sz w:val="20"/>
      <w:szCs w:val="20"/>
      <w:lang w:eastAsia="en-US"/>
    </w:rPr>
  </w:style>
  <w:style w:type="paragraph" w:styleId="800">
    <w:name w:val="index 5"/>
    <w:basedOn w:val="781"/>
    <w:next w:val="781"/>
    <w:uiPriority w:val="0"/>
    <w:qFormat/>
    <w:pPr>
      <w:ind w:left="800"/>
    </w:pPr>
  </w:style>
  <w:style w:type="paragraph" w:styleId="801">
    <w:name w:val="List Bullet"/>
    <w:basedOn w:val="781"/>
    <w:uiPriority w:val="0"/>
    <w:qFormat/>
    <w:pPr>
      <w:ind w:left="962" w:hanging="480"/>
      <w:spacing w:line="360" w:lineRule="auto"/>
      <w:tabs>
        <w:tab w:val="left" w:pos="840" w:leader="none"/>
      </w:tabs>
    </w:pPr>
    <w:rPr>
      <w:sz w:val="24"/>
    </w:rPr>
  </w:style>
  <w:style w:type="paragraph" w:styleId="802">
    <w:name w:val="Document Map"/>
    <w:basedOn w:val="781"/>
    <w:link w:val="1033"/>
    <w:uiPriority w:val="0"/>
    <w:qFormat/>
    <w:pPr>
      <w:shd w:val="clear" w:color="auto" w:fill="000080"/>
    </w:pPr>
    <w:rPr>
      <w:rFonts w:ascii="Times New Roman" w:hAnsi="Times New Roman"/>
      <w:szCs w:val="21"/>
    </w:rPr>
  </w:style>
  <w:style w:type="paragraph" w:styleId="803">
    <w:name w:val="annotation text"/>
    <w:basedOn w:val="781"/>
    <w:link w:val="1034"/>
    <w:uiPriority w:val="99"/>
    <w:unhideWhenUsed/>
    <w:qFormat/>
    <w:pPr>
      <w:jc w:val="left"/>
    </w:pPr>
  </w:style>
  <w:style w:type="paragraph" w:styleId="804">
    <w:name w:val="index 6"/>
    <w:basedOn w:val="781"/>
    <w:next w:val="781"/>
    <w:uiPriority w:val="0"/>
    <w:qFormat/>
    <w:pPr>
      <w:ind w:left="1000"/>
    </w:pPr>
  </w:style>
  <w:style w:type="paragraph" w:styleId="805">
    <w:name w:val="Body Text 3"/>
    <w:basedOn w:val="781"/>
    <w:link w:val="1035"/>
    <w:uiPriority w:val="0"/>
    <w:qFormat/>
    <w:rPr>
      <w:rFonts w:ascii="仿宋_GB2312" w:hAnsi="Arial" w:eastAsia="仿宋_GB2312"/>
      <w:sz w:val="32"/>
      <w:szCs w:val="32"/>
    </w:rPr>
  </w:style>
  <w:style w:type="paragraph" w:styleId="806">
    <w:name w:val="List Bullet 3"/>
    <w:basedOn w:val="781"/>
    <w:uiPriority w:val="0"/>
    <w:qFormat/>
    <w:pPr>
      <w:ind w:left="1200" w:hanging="360"/>
      <w:spacing w:line="380" w:lineRule="exact"/>
      <w:tabs>
        <w:tab w:val="left" w:pos="1200" w:leader="none"/>
      </w:tabs>
    </w:pPr>
    <w:rPr>
      <w:sz w:val="28"/>
    </w:rPr>
  </w:style>
  <w:style w:type="paragraph" w:styleId="807">
    <w:name w:val="Body Text"/>
    <w:basedOn w:val="781"/>
    <w:link w:val="1036"/>
    <w:uiPriority w:val="0"/>
    <w:qFormat/>
    <w:rPr>
      <w:rFonts w:ascii="楷体_GB2312" w:hAnsi="Arial" w:eastAsia="楷体_GB2312"/>
      <w:sz w:val="28"/>
      <w:szCs w:val="28"/>
    </w:rPr>
  </w:style>
  <w:style w:type="paragraph" w:styleId="808">
    <w:name w:val="Body Text Indent"/>
    <w:basedOn w:val="781"/>
    <w:link w:val="1037"/>
    <w:uiPriority w:val="0"/>
    <w:unhideWhenUsed/>
    <w:qFormat/>
    <w:pPr>
      <w:ind w:left="420"/>
      <w:spacing w:after="120"/>
    </w:pPr>
  </w:style>
  <w:style w:type="paragraph" w:styleId="809">
    <w:name w:val="List 2"/>
    <w:basedOn w:val="781"/>
    <w:uiPriority w:val="0"/>
    <w:qFormat/>
    <w:pPr>
      <w:ind w:left="100" w:hanging="200"/>
    </w:pPr>
    <w:rPr>
      <w:rFonts w:ascii="Times New Roman" w:hAnsi="Times New Roman"/>
      <w:szCs w:val="21"/>
    </w:rPr>
  </w:style>
  <w:style w:type="paragraph" w:styleId="810">
    <w:name w:val="Block Text"/>
    <w:basedOn w:val="781"/>
    <w:uiPriority w:val="0"/>
    <w:qFormat/>
    <w:pPr>
      <w:ind w:left="1548" w:right="12" w:hanging="2405"/>
      <w:spacing w:line="360" w:lineRule="exact"/>
    </w:pPr>
    <w:rPr>
      <w:rFonts w:ascii="宋体"/>
      <w:bCs/>
      <w:sz w:val="28"/>
    </w:rPr>
  </w:style>
  <w:style w:type="paragraph" w:styleId="811">
    <w:name w:val="List Bullet 2"/>
    <w:basedOn w:val="781"/>
    <w:uiPriority w:val="0"/>
    <w:qFormat/>
    <w:pPr>
      <w:ind w:left="720" w:hanging="360"/>
      <w:spacing w:line="360" w:lineRule="auto"/>
      <w:tabs>
        <w:tab w:val="left" w:pos="720" w:leader="none"/>
      </w:tabs>
    </w:pPr>
    <w:rPr>
      <w:sz w:val="24"/>
    </w:rPr>
  </w:style>
  <w:style w:type="paragraph" w:styleId="812">
    <w:name w:val="HTML Address"/>
    <w:basedOn w:val="781"/>
    <w:link w:val="1157"/>
    <w:uiPriority w:val="0"/>
    <w:qFormat/>
    <w:rPr>
      <w:i/>
      <w:iCs/>
    </w:rPr>
  </w:style>
  <w:style w:type="paragraph" w:styleId="813">
    <w:name w:val="index 4"/>
    <w:basedOn w:val="781"/>
    <w:next w:val="781"/>
    <w:uiPriority w:val="0"/>
    <w:qFormat/>
    <w:pPr>
      <w:ind w:left="600"/>
    </w:pPr>
  </w:style>
  <w:style w:type="paragraph" w:styleId="814">
    <w:name w:val="toc 5"/>
    <w:basedOn w:val="781"/>
    <w:next w:val="781"/>
    <w:uiPriority w:val="0"/>
    <w:qFormat/>
    <w:pPr>
      <w:ind w:left="840"/>
      <w:jc w:val="left"/>
    </w:pPr>
    <w:rPr>
      <w:rFonts w:ascii="Times New Roman" w:hAnsi="Times New Roman"/>
      <w:szCs w:val="21"/>
    </w:rPr>
  </w:style>
  <w:style w:type="paragraph" w:styleId="815">
    <w:name w:val="toc 3"/>
    <w:basedOn w:val="781"/>
    <w:next w:val="781"/>
    <w:uiPriority w:val="39"/>
    <w:qFormat/>
    <w:pPr>
      <w:ind w:left="420"/>
      <w:jc w:val="left"/>
    </w:pPr>
    <w:rPr>
      <w:rFonts w:ascii="Times New Roman" w:hAnsi="Times New Roman"/>
      <w:i/>
      <w:iCs/>
      <w:szCs w:val="24"/>
    </w:rPr>
  </w:style>
  <w:style w:type="paragraph" w:styleId="816">
    <w:name w:val="List Bullet 5"/>
    <w:basedOn w:val="781"/>
    <w:uiPriority w:val="0"/>
    <w:qFormat/>
    <w:pPr>
      <w:ind w:left="720" w:hanging="360"/>
      <w:spacing w:line="380" w:lineRule="exact"/>
      <w:tabs>
        <w:tab w:val="left" w:pos="720" w:leader="none"/>
      </w:tabs>
    </w:pPr>
    <w:rPr>
      <w:sz w:val="28"/>
    </w:rPr>
  </w:style>
  <w:style w:type="paragraph" w:styleId="817">
    <w:name w:val="toc 8"/>
    <w:basedOn w:val="781"/>
    <w:next w:val="781"/>
    <w:uiPriority w:val="0"/>
    <w:qFormat/>
    <w:pPr>
      <w:ind w:left="1470"/>
      <w:jc w:val="left"/>
    </w:pPr>
    <w:rPr>
      <w:rFonts w:ascii="Times New Roman" w:hAnsi="Times New Roman"/>
      <w:szCs w:val="21"/>
    </w:rPr>
  </w:style>
  <w:style w:type="paragraph" w:styleId="818">
    <w:name w:val="index 3"/>
    <w:basedOn w:val="781"/>
    <w:next w:val="781"/>
    <w:uiPriority w:val="0"/>
    <w:qFormat/>
    <w:pPr>
      <w:ind w:left="400"/>
    </w:pPr>
  </w:style>
  <w:style w:type="paragraph" w:styleId="819">
    <w:name w:val="Date"/>
    <w:basedOn w:val="781"/>
    <w:next w:val="781"/>
    <w:link w:val="1040"/>
    <w:uiPriority w:val="0"/>
    <w:qFormat/>
    <w:rPr>
      <w:rFonts w:ascii="Times New Roman" w:hAnsi="Times New Roman"/>
      <w:sz w:val="24"/>
      <w:szCs w:val="24"/>
    </w:rPr>
  </w:style>
  <w:style w:type="paragraph" w:styleId="820">
    <w:name w:val="Body Text Indent 2"/>
    <w:basedOn w:val="781"/>
    <w:link w:val="1041"/>
    <w:uiPriority w:val="0"/>
    <w:qFormat/>
    <w:pPr>
      <w:ind w:left="630" w:firstLine="645"/>
    </w:pPr>
    <w:rPr>
      <w:rFonts w:ascii="Arial" w:hAnsi="Arial" w:eastAsia="仿宋_GB2312" w:cs="Arial"/>
      <w:sz w:val="32"/>
      <w:szCs w:val="32"/>
    </w:rPr>
  </w:style>
  <w:style w:type="paragraph" w:styleId="821">
    <w:name w:val="endnote text"/>
    <w:basedOn w:val="781"/>
    <w:link w:val="1169"/>
    <w:uiPriority w:val="0"/>
    <w:qFormat/>
    <w:pPr>
      <w:jc w:val="left"/>
      <w:widowControl/>
    </w:pPr>
    <w:rPr>
      <w:rFonts w:ascii="宋体"/>
      <w:bCs/>
      <w:szCs w:val="21"/>
    </w:rPr>
  </w:style>
  <w:style w:type="paragraph" w:styleId="822">
    <w:name w:val="Balloon Text"/>
    <w:basedOn w:val="781"/>
    <w:link w:val="1042"/>
    <w:uiPriority w:val="0"/>
    <w:qFormat/>
    <w:rPr>
      <w:rFonts w:ascii="Times New Roman" w:hAnsi="Times New Roman"/>
      <w:sz w:val="18"/>
      <w:szCs w:val="18"/>
    </w:rPr>
  </w:style>
  <w:style w:type="paragraph" w:styleId="823">
    <w:name w:val="Footer"/>
    <w:basedOn w:val="781"/>
    <w:link w:val="1043"/>
    <w:uiPriority w:val="99"/>
    <w:qFormat/>
    <w:pPr>
      <w:jc w:val="left"/>
      <w:tabs>
        <w:tab w:val="center" w:pos="4153" w:leader="none"/>
        <w:tab w:val="right" w:pos="8306" w:leader="none"/>
      </w:tabs>
    </w:pPr>
    <w:rPr>
      <w:rFonts w:ascii="Times New Roman" w:hAnsi="Times New Roman"/>
      <w:sz w:val="18"/>
      <w:szCs w:val="18"/>
    </w:rPr>
  </w:style>
  <w:style w:type="paragraph" w:styleId="824">
    <w:name w:val="Header"/>
    <w:basedOn w:val="781"/>
    <w:link w:val="1044"/>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825">
    <w:name w:val="toc 1"/>
    <w:basedOn w:val="781"/>
    <w:next w:val="781"/>
    <w:uiPriority w:val="39"/>
    <w:qFormat/>
    <w:pPr>
      <w:jc w:val="left"/>
      <w:spacing w:before="120" w:after="120" w:line="400" w:lineRule="exact"/>
      <w:tabs>
        <w:tab w:val="right" w:pos="8720" w:leader="dot"/>
      </w:tabs>
    </w:pPr>
    <w:rPr>
      <w:rFonts w:ascii="宋体" w:hAnsi="宋体"/>
      <w:caps/>
      <w:sz w:val="24"/>
      <w:szCs w:val="24"/>
    </w:rPr>
  </w:style>
  <w:style w:type="paragraph" w:styleId="826">
    <w:name w:val="toc 4"/>
    <w:basedOn w:val="781"/>
    <w:next w:val="781"/>
    <w:uiPriority w:val="0"/>
    <w:qFormat/>
    <w:pPr>
      <w:ind w:left="630"/>
      <w:jc w:val="left"/>
    </w:pPr>
    <w:rPr>
      <w:rFonts w:ascii="Times New Roman" w:hAnsi="Times New Roman"/>
      <w:szCs w:val="21"/>
    </w:rPr>
  </w:style>
  <w:style w:type="paragraph" w:styleId="827">
    <w:name w:val="index heading"/>
    <w:basedOn w:val="781"/>
    <w:next w:val="828"/>
    <w:uiPriority w:val="0"/>
    <w:qFormat/>
  </w:style>
  <w:style w:type="paragraph" w:styleId="828">
    <w:name w:val="index 1"/>
    <w:basedOn w:val="781"/>
    <w:next w:val="781"/>
    <w:uiPriority w:val="0"/>
    <w:qFormat/>
    <w:pPr>
      <w:spacing w:line="240" w:lineRule="atLeast"/>
    </w:pPr>
    <w:rPr>
      <w:rFonts w:ascii="Times New Roman" w:hAnsi="Times New Roman"/>
      <w:b/>
      <w:bCs/>
      <w:szCs w:val="21"/>
    </w:rPr>
  </w:style>
  <w:style w:type="paragraph" w:styleId="829">
    <w:name w:val="Subtitle"/>
    <w:basedOn w:val="781"/>
    <w:next w:val="781"/>
    <w:link w:val="889"/>
    <w:uiPriority w:val="11"/>
    <w:qFormat/>
    <w:pPr>
      <w:spacing w:before="200" w:after="200"/>
    </w:pPr>
    <w:rPr>
      <w:sz w:val="24"/>
      <w:szCs w:val="24"/>
    </w:rPr>
  </w:style>
  <w:style w:type="paragraph" w:styleId="830">
    <w:name w:val="List"/>
    <w:basedOn w:val="781"/>
    <w:uiPriority w:val="0"/>
    <w:qFormat/>
    <w:pPr>
      <w:ind w:left="200" w:hanging="200"/>
    </w:pPr>
    <w:rPr>
      <w:rFonts w:ascii="Times New Roman" w:hAnsi="Times New Roman"/>
      <w:szCs w:val="21"/>
    </w:rPr>
  </w:style>
  <w:style w:type="paragraph" w:styleId="831">
    <w:name w:val="footnote text"/>
    <w:basedOn w:val="781"/>
    <w:link w:val="1158"/>
    <w:uiPriority w:val="0"/>
    <w:qFormat/>
    <w:pPr>
      <w:jc w:val="left"/>
    </w:pPr>
    <w:rPr>
      <w:rFonts w:ascii="宋体"/>
      <w:bCs/>
      <w:sz w:val="18"/>
      <w:szCs w:val="18"/>
    </w:rPr>
  </w:style>
  <w:style w:type="paragraph" w:styleId="832">
    <w:name w:val="toc 6"/>
    <w:basedOn w:val="781"/>
    <w:next w:val="781"/>
    <w:uiPriority w:val="0"/>
    <w:qFormat/>
    <w:pPr>
      <w:ind w:left="1050"/>
      <w:jc w:val="left"/>
    </w:pPr>
    <w:rPr>
      <w:rFonts w:ascii="Times New Roman" w:hAnsi="Times New Roman"/>
      <w:szCs w:val="21"/>
    </w:rPr>
  </w:style>
  <w:style w:type="paragraph" w:styleId="833">
    <w:name w:val="Body Text Indent 3"/>
    <w:basedOn w:val="781"/>
    <w:link w:val="1045"/>
    <w:uiPriority w:val="0"/>
    <w:qFormat/>
    <w:pPr>
      <w:ind w:left="645" w:firstLine="645"/>
    </w:pPr>
    <w:rPr>
      <w:rFonts w:ascii="Arial" w:hAnsi="Arial" w:eastAsia="仿宋_GB2312" w:cs="Arial"/>
      <w:color w:val="ffff00"/>
      <w:sz w:val="32"/>
      <w:szCs w:val="32"/>
    </w:rPr>
  </w:style>
  <w:style w:type="paragraph" w:styleId="834">
    <w:name w:val="index 7"/>
    <w:basedOn w:val="781"/>
    <w:next w:val="781"/>
    <w:uiPriority w:val="0"/>
    <w:qFormat/>
    <w:pPr>
      <w:ind w:left="1200"/>
    </w:pPr>
  </w:style>
  <w:style w:type="paragraph" w:styleId="835">
    <w:name w:val="index 9"/>
    <w:basedOn w:val="781"/>
    <w:next w:val="781"/>
    <w:uiPriority w:val="0"/>
    <w:qFormat/>
    <w:pPr>
      <w:ind w:left="1600"/>
    </w:pPr>
  </w:style>
  <w:style w:type="paragraph" w:styleId="836">
    <w:name w:val="table of figures"/>
    <w:basedOn w:val="781"/>
    <w:next w:val="781"/>
    <w:uiPriority w:val="0"/>
    <w:qFormat/>
    <w:pPr>
      <w:ind w:left="840" w:hanging="420"/>
    </w:pPr>
    <w:rPr>
      <w:rFonts w:ascii="Times New Roman" w:hAnsi="Times New Roman"/>
      <w:szCs w:val="21"/>
    </w:rPr>
  </w:style>
  <w:style w:type="paragraph" w:styleId="837">
    <w:name w:val="toc 2"/>
    <w:basedOn w:val="781"/>
    <w:next w:val="781"/>
    <w:uiPriority w:val="39"/>
    <w:qFormat/>
    <w:pPr>
      <w:ind w:left="210"/>
      <w:jc w:val="left"/>
    </w:pPr>
    <w:rPr>
      <w:rFonts w:ascii="Times New Roman" w:hAnsi="Times New Roman"/>
      <w:smallCaps/>
      <w:szCs w:val="24"/>
    </w:rPr>
  </w:style>
  <w:style w:type="paragraph" w:styleId="838">
    <w:name w:val="toc 9"/>
    <w:basedOn w:val="781"/>
    <w:next w:val="781"/>
    <w:uiPriority w:val="0"/>
    <w:qFormat/>
    <w:pPr>
      <w:ind w:left="1680"/>
      <w:jc w:val="left"/>
    </w:pPr>
    <w:rPr>
      <w:rFonts w:ascii="Times New Roman" w:hAnsi="Times New Roman"/>
      <w:szCs w:val="21"/>
    </w:rPr>
  </w:style>
  <w:style w:type="paragraph" w:styleId="839">
    <w:name w:val="Body Text 2"/>
    <w:basedOn w:val="781"/>
    <w:link w:val="1046"/>
    <w:uiPriority w:val="0"/>
    <w:qFormat/>
    <w:pPr>
      <w:jc w:val="center"/>
      <w:widowControl/>
    </w:pPr>
    <w:rPr>
      <w:rFonts w:ascii="楷体_GB2312" w:hAnsi="Times New Roman" w:eastAsia="楷体_GB2312"/>
      <w:sz w:val="28"/>
      <w:szCs w:val="28"/>
    </w:rPr>
  </w:style>
  <w:style w:type="paragraph" w:styleId="840">
    <w:name w:val="List Continue 2"/>
    <w:basedOn w:val="781"/>
    <w:uiPriority w:val="0"/>
    <w:qFormat/>
    <w:pPr>
      <w:ind w:left="840"/>
      <w:spacing w:after="120"/>
    </w:pPr>
  </w:style>
  <w:style w:type="paragraph" w:styleId="841">
    <w:name w:val="HTML Preformatted"/>
    <w:basedOn w:val="781"/>
    <w:link w:val="115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842">
    <w:name w:val="Normal (Web)"/>
    <w:basedOn w:val="781"/>
    <w:link w:val="1395"/>
    <w:uiPriority w:val="0"/>
    <w:qFormat/>
    <w:pPr>
      <w:jc w:val="left"/>
      <w:spacing w:before="100" w:beforeAutospacing="1" w:after="100" w:afterAutospacing="1"/>
      <w:widowControl/>
    </w:pPr>
    <w:rPr>
      <w:rFonts w:ascii="宋体" w:hAnsi="宋体" w:cs="宋体"/>
      <w:sz w:val="24"/>
      <w:szCs w:val="24"/>
    </w:rPr>
  </w:style>
  <w:style w:type="paragraph" w:styleId="843">
    <w:name w:val="index 2"/>
    <w:basedOn w:val="781"/>
    <w:next w:val="781"/>
    <w:uiPriority w:val="0"/>
    <w:qFormat/>
    <w:pPr>
      <w:ind w:left="200"/>
    </w:pPr>
  </w:style>
  <w:style w:type="paragraph" w:styleId="844">
    <w:name w:val="Title"/>
    <w:basedOn w:val="781"/>
    <w:link w:val="1268"/>
    <w:uiPriority w:val="0"/>
    <w:qFormat/>
    <w:pPr>
      <w:jc w:val="center"/>
      <w:spacing w:before="240" w:after="60"/>
      <w:outlineLvl w:val="0"/>
    </w:pPr>
    <w:rPr>
      <w:rFonts w:ascii="Cambria" w:hAnsi="Cambria"/>
      <w:b/>
      <w:bCs/>
      <w:sz w:val="32"/>
      <w:szCs w:val="32"/>
    </w:rPr>
  </w:style>
  <w:style w:type="paragraph" w:styleId="845">
    <w:name w:val="annotation subject"/>
    <w:basedOn w:val="803"/>
    <w:next w:val="803"/>
    <w:link w:val="1047"/>
    <w:uiPriority w:val="0"/>
    <w:qFormat/>
    <w:rPr>
      <w:rFonts w:ascii="Times New Roman" w:hAnsi="Times New Roman"/>
      <w:b/>
      <w:bCs/>
      <w:szCs w:val="21"/>
    </w:rPr>
  </w:style>
  <w:style w:type="paragraph" w:styleId="846">
    <w:name w:val="Body Text First Indent"/>
    <w:basedOn w:val="781"/>
    <w:link w:val="1048"/>
    <w:uiPriority w:val="0"/>
    <w:qFormat/>
    <w:pPr>
      <w:ind w:firstLine="200"/>
      <w:spacing w:line="360" w:lineRule="auto"/>
    </w:pPr>
    <w:rPr>
      <w:rFonts w:ascii="仿宋_GB2312" w:hAnsi="Times New Roman" w:eastAsia="仿宋_GB2312"/>
      <w:sz w:val="30"/>
      <w:szCs w:val="30"/>
    </w:rPr>
  </w:style>
  <w:style w:type="paragraph" w:styleId="847">
    <w:name w:val="Body Text First Indent 2"/>
    <w:basedOn w:val="808"/>
    <w:link w:val="1049"/>
    <w:uiPriority w:val="0"/>
    <w:qFormat/>
    <w:pPr>
      <w:ind w:left="0" w:firstLine="420"/>
      <w:spacing w:after="0" w:line="360" w:lineRule="auto"/>
    </w:pPr>
    <w:rPr>
      <w:rFonts w:ascii="宋体" w:hAnsi="宋体"/>
      <w:szCs w:val="20"/>
    </w:rPr>
  </w:style>
  <w:style w:type="table" w:styleId="848">
    <w:name w:val="Table Grid"/>
    <w:basedOn w:val="792"/>
    <w:uiPriority w:val="0"/>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9">
    <w:name w:val="Strong"/>
    <w:uiPriority w:val="0"/>
    <w:qFormat/>
    <w:rPr>
      <w:b/>
      <w:bCs/>
    </w:rPr>
  </w:style>
  <w:style w:type="character" w:styleId="850">
    <w:name w:val="endnote reference"/>
    <w:uiPriority w:val="0"/>
    <w:qFormat/>
    <w:rPr>
      <w:vertAlign w:val="superscript"/>
    </w:rPr>
  </w:style>
  <w:style w:type="character" w:styleId="851">
    <w:name w:val="page number"/>
    <w:uiPriority w:val="0"/>
    <w:qFormat/>
  </w:style>
  <w:style w:type="character" w:styleId="852">
    <w:name w:val="FollowedHyperlink"/>
    <w:uiPriority w:val="0"/>
    <w:qFormat/>
    <w:rPr>
      <w:color w:val="800080"/>
      <w:u w:val="single"/>
    </w:rPr>
  </w:style>
  <w:style w:type="character" w:styleId="853">
    <w:name w:val="Emphasis"/>
    <w:uiPriority w:val="0"/>
    <w:qFormat/>
    <w:rPr>
      <w:color w:val="cc0033"/>
    </w:rPr>
  </w:style>
  <w:style w:type="character" w:styleId="854">
    <w:name w:val="HTML Typewriter"/>
    <w:uiPriority w:val="0"/>
    <w:qFormat/>
    <w:rPr>
      <w:rFonts w:ascii="宋体" w:eastAsia="宋体" w:cs="宋体"/>
      <w:sz w:val="24"/>
      <w:szCs w:val="24"/>
      <w:lang w:bidi="ar-SA"/>
    </w:rPr>
  </w:style>
  <w:style w:type="character" w:styleId="855">
    <w:name w:val="Hyperlink"/>
    <w:uiPriority w:val="99"/>
    <w:qFormat/>
    <w:rPr>
      <w:color w:val="0000ff"/>
      <w:u w:val="single"/>
    </w:rPr>
  </w:style>
  <w:style w:type="character" w:styleId="856">
    <w:name w:val="annotation reference"/>
    <w:uiPriority w:val="0"/>
    <w:qFormat/>
    <w:rPr>
      <w:sz w:val="21"/>
      <w:szCs w:val="21"/>
    </w:rPr>
  </w:style>
  <w:style w:type="character" w:styleId="857">
    <w:name w:val="footnote reference"/>
    <w:uiPriority w:val="0"/>
    <w:qFormat/>
    <w:rPr>
      <w:vertAlign w:val="superscript"/>
    </w:rPr>
  </w:style>
  <w:style w:type="table" w:styleId="858" w:customStyle="1">
    <w:name w:val="Plain Table 1"/>
    <w:basedOn w:val="79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9" w:customStyle="1">
    <w:name w:val="Plain Table 2"/>
    <w:basedOn w:val="79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0" w:customStyle="1">
    <w:name w:val="Plain Table 3"/>
    <w:basedOn w:val="7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1" w:customStyle="1">
    <w:name w:val="Plain Table 4"/>
    <w:basedOn w:val="7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2" w:customStyle="1">
    <w:name w:val="Plain Table 5"/>
    <w:basedOn w:val="7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3" w:customStyle="1">
    <w:name w:val="Grid Table 1 Light"/>
    <w:basedOn w:val="79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4" w:customStyle="1">
    <w:name w:val="Grid Table 2"/>
    <w:basedOn w:val="79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5" w:customStyle="1">
    <w:name w:val="Grid Table 3"/>
    <w:basedOn w:val="79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4"/>
    <w:basedOn w:val="79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7" w:customStyle="1">
    <w:name w:val="Grid Table 5 Dark"/>
    <w:basedOn w:val="7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8" w:customStyle="1">
    <w:name w:val="Grid Table 6 Colorful"/>
    <w:basedOn w:val="79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9" w:customStyle="1">
    <w:name w:val="Grid Table 7 Colorful"/>
    <w:basedOn w:val="79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0" w:customStyle="1">
    <w:name w:val="List Table 1 Light"/>
    <w:basedOn w:val="79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1" w:customStyle="1">
    <w:name w:val="List Table 2"/>
    <w:basedOn w:val="79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2" w:customStyle="1">
    <w:name w:val="List Table 3"/>
    <w:basedOn w:val="79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3" w:customStyle="1">
    <w:name w:val="List Table 4"/>
    <w:basedOn w:val="79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5 Dark"/>
    <w:basedOn w:val="79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6 Colorful"/>
    <w:basedOn w:val="79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6" w:customStyle="1">
    <w:name w:val="List Table 7 Colorful"/>
    <w:basedOn w:val="79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77" w:customStyle="1">
    <w:name w:val="TOC Heading"/>
    <w:uiPriority w:val="39"/>
    <w:unhideWhenUsed/>
    <w:qFormat/>
    <w:rPr>
      <w:rFonts w:hint="default" w:ascii="Times New Roman" w:hAnsi="Times New Roman" w:eastAsia="宋体" w:cs="Times New Roman"/>
    </w:rPr>
  </w:style>
  <w:style w:type="character" w:styleId="878" w:customStyle="1">
    <w:name w:val="Subtitle Char"/>
    <w:basedOn w:val="791"/>
    <w:uiPriority w:val="11"/>
    <w:qFormat/>
    <w:rPr>
      <w:sz w:val="24"/>
      <w:szCs w:val="24"/>
    </w:rPr>
  </w:style>
  <w:style w:type="character" w:styleId="879" w:customStyle="1">
    <w:name w:val="Quote Char"/>
    <w:uiPriority w:val="29"/>
    <w:qFormat/>
    <w:rPr>
      <w:i/>
    </w:rPr>
  </w:style>
  <w:style w:type="character" w:styleId="880" w:customStyle="1">
    <w:name w:val="Intense Quote Char"/>
    <w:uiPriority w:val="30"/>
    <w:qFormat/>
    <w:rPr>
      <w:i/>
    </w:rPr>
  </w:style>
  <w:style w:type="character" w:styleId="881" w:customStyle="1">
    <w:name w:val="Heading 1 Char"/>
    <w:uiPriority w:val="9"/>
    <w:qFormat/>
    <w:rPr>
      <w:rFonts w:ascii="Arial" w:hAnsi="Arial" w:eastAsia="Arial" w:cs="Arial"/>
      <w:sz w:val="40"/>
      <w:szCs w:val="40"/>
    </w:rPr>
  </w:style>
  <w:style w:type="character" w:styleId="882" w:customStyle="1">
    <w:name w:val="Heading 5 Char"/>
    <w:uiPriority w:val="9"/>
    <w:qFormat/>
    <w:rPr>
      <w:rFonts w:ascii="Arial" w:hAnsi="Arial" w:eastAsia="Arial" w:cs="Arial"/>
      <w:b/>
      <w:bCs/>
      <w:sz w:val="24"/>
      <w:szCs w:val="24"/>
    </w:rPr>
  </w:style>
  <w:style w:type="character" w:styleId="883" w:customStyle="1">
    <w:name w:val="Heading 6 Char"/>
    <w:uiPriority w:val="9"/>
    <w:qFormat/>
    <w:rPr>
      <w:rFonts w:ascii="Arial" w:hAnsi="Arial" w:eastAsia="Arial" w:cs="Arial"/>
      <w:b/>
      <w:bCs/>
      <w:sz w:val="22"/>
      <w:szCs w:val="22"/>
    </w:rPr>
  </w:style>
  <w:style w:type="character" w:styleId="884" w:customStyle="1">
    <w:name w:val="Heading 7 Char"/>
    <w:uiPriority w:val="9"/>
    <w:qFormat/>
    <w:rPr>
      <w:rFonts w:ascii="Arial" w:hAnsi="Arial" w:eastAsia="Arial" w:cs="Arial"/>
      <w:b/>
      <w:bCs/>
      <w:i/>
      <w:iCs/>
      <w:sz w:val="22"/>
      <w:szCs w:val="22"/>
    </w:rPr>
  </w:style>
  <w:style w:type="character" w:styleId="885" w:customStyle="1">
    <w:name w:val="Heading 8 Char"/>
    <w:uiPriority w:val="9"/>
    <w:qFormat/>
    <w:rPr>
      <w:rFonts w:ascii="Arial" w:hAnsi="Arial" w:eastAsia="Arial" w:cs="Arial"/>
      <w:i/>
      <w:iCs/>
      <w:sz w:val="22"/>
      <w:szCs w:val="22"/>
    </w:rPr>
  </w:style>
  <w:style w:type="character" w:styleId="886" w:customStyle="1">
    <w:name w:val="Heading 9 Char"/>
    <w:uiPriority w:val="9"/>
    <w:qFormat/>
    <w:rPr>
      <w:rFonts w:ascii="Arial" w:hAnsi="Arial" w:eastAsia="Arial" w:cs="Arial"/>
      <w:i/>
      <w:iCs/>
      <w:sz w:val="21"/>
      <w:szCs w:val="21"/>
    </w:rPr>
  </w:style>
  <w:style w:type="paragraph" w:styleId="887">
    <w:name w:val="No Spacing"/>
    <w:link w:val="1308"/>
    <w:uiPriority w:val="0"/>
    <w:qFormat/>
    <w:pPr>
      <w:jc w:val="both"/>
      <w:widowControl w:val="off"/>
    </w:pPr>
    <w:rPr>
      <w:rFonts w:hint="default" w:ascii="Times New Roman" w:hAnsi="Times New Roman" w:eastAsia="宋体" w:cs="Times New Roman"/>
      <w:sz w:val="21"/>
      <w:szCs w:val="21"/>
      <w:lang w:val="en-US" w:eastAsia="zh-CN" w:bidi="ar-SA"/>
    </w:rPr>
  </w:style>
  <w:style w:type="character" w:styleId="888" w:customStyle="1">
    <w:name w:val="Title Char"/>
    <w:uiPriority w:val="10"/>
    <w:qFormat/>
    <w:rPr>
      <w:sz w:val="48"/>
      <w:szCs w:val="48"/>
    </w:rPr>
  </w:style>
  <w:style w:type="character" w:styleId="889" w:customStyle="1">
    <w:name w:val="副标题 字符"/>
    <w:link w:val="829"/>
    <w:uiPriority w:val="11"/>
    <w:qFormat/>
    <w:rPr>
      <w:sz w:val="24"/>
      <w:szCs w:val="24"/>
    </w:rPr>
  </w:style>
  <w:style w:type="paragraph" w:styleId="890">
    <w:name w:val="Quote"/>
    <w:basedOn w:val="781"/>
    <w:next w:val="781"/>
    <w:link w:val="891"/>
    <w:uiPriority w:val="29"/>
    <w:qFormat/>
    <w:pPr>
      <w:ind w:left="720" w:right="720"/>
    </w:pPr>
    <w:rPr>
      <w:i/>
    </w:rPr>
  </w:style>
  <w:style w:type="character" w:styleId="891" w:customStyle="1">
    <w:name w:val="引用 字符"/>
    <w:link w:val="890"/>
    <w:uiPriority w:val="29"/>
    <w:qFormat/>
    <w:rPr>
      <w:i/>
    </w:rPr>
  </w:style>
  <w:style w:type="paragraph" w:styleId="892">
    <w:name w:val="Intense Quote"/>
    <w:basedOn w:val="781"/>
    <w:next w:val="781"/>
    <w:link w:val="89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3" w:customStyle="1">
    <w:name w:val="明显引用 字符"/>
    <w:link w:val="892"/>
    <w:uiPriority w:val="30"/>
    <w:qFormat/>
    <w:rPr>
      <w:i/>
    </w:rPr>
  </w:style>
  <w:style w:type="character" w:styleId="894" w:customStyle="1">
    <w:name w:val="Caption Char"/>
    <w:uiPriority w:val="99"/>
    <w:qFormat/>
  </w:style>
  <w:style w:type="table" w:styleId="89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6"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1"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8"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5"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6"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4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3"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0"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7"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8"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9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92"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0" w:customStyle="1">
    <w:name w:val="Footnote Text Char"/>
    <w:uiPriority w:val="99"/>
    <w:qFormat/>
    <w:rPr>
      <w:sz w:val="18"/>
    </w:rPr>
  </w:style>
  <w:style w:type="character" w:styleId="1021" w:customStyle="1">
    <w:name w:val="Endnote Text Char"/>
    <w:uiPriority w:val="99"/>
    <w:qFormat/>
    <w:rPr>
      <w:sz w:val="20"/>
    </w:rPr>
  </w:style>
  <w:style w:type="paragraph" w:styleId="1022" w:customStyle="1">
    <w:name w:val="TOC 标题1"/>
    <w:basedOn w:val="782"/>
    <w:next w:val="781"/>
    <w:uiPriority w:val="39"/>
    <w:qFormat/>
    <w:pPr>
      <w:jc w:val="both"/>
      <w:keepLines/>
      <w:spacing w:before="480" w:line="276" w:lineRule="auto"/>
      <w:widowControl/>
      <w:outlineLvl w:val="9"/>
    </w:pPr>
    <w:rPr>
      <w:rFonts w:ascii="Cambria" w:hAnsi="Cambria" w:eastAsia="宋体"/>
      <w:b/>
      <w:color w:val="365f91"/>
      <w:szCs w:val="20"/>
      <w:lang w:eastAsia="en-US"/>
    </w:rPr>
  </w:style>
  <w:style w:type="character" w:styleId="1023" w:customStyle="1">
    <w:name w:val="标题 1 字符"/>
    <w:link w:val="782"/>
    <w:uiPriority w:val="0"/>
    <w:qFormat/>
    <w:rPr>
      <w:rFonts w:ascii="楷体_GB2312" w:hAnsi="Times New Roman" w:eastAsia="楷体_GB2312" w:cs="Times New Roman"/>
      <w:sz w:val="28"/>
      <w:szCs w:val="28"/>
    </w:rPr>
  </w:style>
  <w:style w:type="character" w:styleId="1024" w:customStyle="1">
    <w:name w:val="标题 2 字符1"/>
    <w:link w:val="783"/>
    <w:uiPriority w:val="0"/>
    <w:qFormat/>
    <w:rPr>
      <w:rFonts w:ascii="Arial" w:hAnsi="Arial" w:eastAsia="幼圆" w:cs="Arial"/>
      <w:b/>
      <w:bCs/>
      <w:sz w:val="44"/>
      <w:szCs w:val="44"/>
    </w:rPr>
  </w:style>
  <w:style w:type="character" w:styleId="1025" w:customStyle="1">
    <w:name w:val="正文缩进 字符"/>
    <w:link w:val="793"/>
    <w:uiPriority w:val="0"/>
    <w:qFormat/>
    <w:rPr>
      <w:szCs w:val="21"/>
    </w:rPr>
  </w:style>
  <w:style w:type="character" w:styleId="1026" w:customStyle="1">
    <w:name w:val="标题 3 字符"/>
    <w:link w:val="784"/>
    <w:uiPriority w:val="0"/>
    <w:qFormat/>
    <w:rPr>
      <w:rFonts w:ascii="Times New Roman" w:hAnsi="Times New Roman" w:eastAsia="宋体" w:cs="Times New Roman"/>
      <w:b/>
      <w:bCs/>
      <w:sz w:val="32"/>
      <w:szCs w:val="32"/>
    </w:rPr>
  </w:style>
  <w:style w:type="character" w:styleId="1027" w:customStyle="1">
    <w:name w:val="标题 4 字符1"/>
    <w:link w:val="785"/>
    <w:uiPriority w:val="0"/>
    <w:qFormat/>
    <w:rPr>
      <w:rFonts w:ascii="Arial" w:hAnsi="Arial" w:eastAsia="黑体" w:cs="Arial"/>
      <w:b/>
      <w:bCs/>
      <w:sz w:val="28"/>
      <w:szCs w:val="28"/>
    </w:rPr>
  </w:style>
  <w:style w:type="character" w:styleId="1028" w:customStyle="1">
    <w:name w:val="标题 5 字符"/>
    <w:link w:val="786"/>
    <w:uiPriority w:val="0"/>
    <w:qFormat/>
    <w:rPr>
      <w:rFonts w:ascii="宋体" w:hAnsi="Times New Roman" w:eastAsia="宋体" w:cs="Times New Roman"/>
      <w:color w:val="000000"/>
      <w:sz w:val="28"/>
      <w:szCs w:val="28"/>
    </w:rPr>
  </w:style>
  <w:style w:type="character" w:styleId="1029" w:customStyle="1">
    <w:name w:val="标题 6 字符"/>
    <w:link w:val="787"/>
    <w:uiPriority w:val="0"/>
    <w:qFormat/>
    <w:rPr>
      <w:rFonts w:ascii="Arial" w:hAnsi="Arial" w:eastAsia="黑体" w:cs="Times New Roman"/>
      <w:b/>
      <w:bCs/>
      <w:sz w:val="24"/>
      <w:szCs w:val="24"/>
    </w:rPr>
  </w:style>
  <w:style w:type="character" w:styleId="1030" w:customStyle="1">
    <w:name w:val="标题 7 字符"/>
    <w:link w:val="788"/>
    <w:uiPriority w:val="0"/>
    <w:qFormat/>
    <w:rPr>
      <w:rFonts w:ascii="Times New Roman" w:hAnsi="Times New Roman" w:eastAsia="宋体" w:cs="Times New Roman"/>
      <w:b/>
      <w:bCs/>
      <w:sz w:val="24"/>
      <w:szCs w:val="24"/>
    </w:rPr>
  </w:style>
  <w:style w:type="character" w:styleId="1031" w:customStyle="1">
    <w:name w:val="标题 8 字符"/>
    <w:link w:val="789"/>
    <w:uiPriority w:val="0"/>
    <w:qFormat/>
    <w:rPr>
      <w:rFonts w:ascii="Arial" w:hAnsi="Arial" w:eastAsia="黑体" w:cs="Times New Roman"/>
      <w:sz w:val="24"/>
      <w:szCs w:val="24"/>
    </w:rPr>
  </w:style>
  <w:style w:type="character" w:styleId="1032" w:customStyle="1">
    <w:name w:val="标题 9 字符"/>
    <w:link w:val="790"/>
    <w:uiPriority w:val="0"/>
    <w:qFormat/>
    <w:rPr>
      <w:rFonts w:ascii="Arial" w:hAnsi="Arial" w:eastAsia="黑体" w:cs="Times New Roman"/>
      <w:szCs w:val="21"/>
    </w:rPr>
  </w:style>
  <w:style w:type="character" w:styleId="1033" w:customStyle="1">
    <w:name w:val="文档结构图 字符"/>
    <w:link w:val="802"/>
    <w:uiPriority w:val="0"/>
    <w:semiHidden/>
    <w:qFormat/>
    <w:rPr>
      <w:rFonts w:ascii="Times New Roman" w:hAnsi="Times New Roman" w:eastAsia="宋体" w:cs="Times New Roman"/>
      <w:szCs w:val="21"/>
      <w:shd w:val="clear" w:color="auto" w:fill="000080"/>
    </w:rPr>
  </w:style>
  <w:style w:type="character" w:styleId="1034" w:customStyle="1">
    <w:name w:val="批注文字 字符1"/>
    <w:link w:val="803"/>
    <w:uiPriority w:val="99"/>
    <w:qFormat/>
  </w:style>
  <w:style w:type="character" w:styleId="1035" w:customStyle="1">
    <w:name w:val="正文文本 3 字符"/>
    <w:link w:val="805"/>
    <w:uiPriority w:val="0"/>
    <w:qFormat/>
    <w:rPr>
      <w:rFonts w:ascii="仿宋_GB2312" w:hAnsi="Arial" w:eastAsia="仿宋_GB2312" w:cs="Times New Roman"/>
      <w:sz w:val="32"/>
      <w:szCs w:val="32"/>
    </w:rPr>
  </w:style>
  <w:style w:type="character" w:styleId="1036" w:customStyle="1">
    <w:name w:val="正文文本 字符"/>
    <w:link w:val="807"/>
    <w:uiPriority w:val="0"/>
    <w:qFormat/>
    <w:rPr>
      <w:rFonts w:ascii="楷体_GB2312" w:hAnsi="Arial" w:eastAsia="楷体_GB2312" w:cs="Times New Roman"/>
      <w:sz w:val="28"/>
      <w:szCs w:val="28"/>
    </w:rPr>
  </w:style>
  <w:style w:type="character" w:styleId="1037" w:customStyle="1">
    <w:name w:val="正文文本缩进 字符"/>
    <w:link w:val="808"/>
    <w:uiPriority w:val="99"/>
    <w:semiHidden/>
    <w:qFormat/>
  </w:style>
  <w:style w:type="paragraph" w:styleId="1038" w:customStyle="1">
    <w:name w:val="纯文本1"/>
    <w:basedOn w:val="781"/>
    <w:link w:val="1039"/>
    <w:uiPriority w:val="0"/>
    <w:qFormat/>
    <w:rPr>
      <w:rFonts w:ascii="宋体" w:hAnsi="Courier New" w:cs="Courier New"/>
      <w:szCs w:val="21"/>
    </w:rPr>
  </w:style>
  <w:style w:type="character" w:styleId="1039" w:customStyle="1">
    <w:name w:val="纯文本 Char"/>
    <w:link w:val="1038"/>
    <w:uiPriority w:val="0"/>
    <w:qFormat/>
    <w:rPr>
      <w:rFonts w:ascii="宋体" w:hAnsi="Courier New" w:eastAsia="宋体" w:cs="Courier New"/>
      <w:szCs w:val="21"/>
    </w:rPr>
  </w:style>
  <w:style w:type="character" w:styleId="1040" w:customStyle="1">
    <w:name w:val="日期 字符"/>
    <w:link w:val="819"/>
    <w:uiPriority w:val="0"/>
    <w:qFormat/>
    <w:rPr>
      <w:rFonts w:ascii="Times New Roman" w:hAnsi="Times New Roman" w:eastAsia="宋体" w:cs="Times New Roman"/>
      <w:sz w:val="24"/>
      <w:szCs w:val="24"/>
    </w:rPr>
  </w:style>
  <w:style w:type="character" w:styleId="1041" w:customStyle="1">
    <w:name w:val="正文文本缩进 2 字符"/>
    <w:link w:val="820"/>
    <w:uiPriority w:val="0"/>
    <w:qFormat/>
    <w:rPr>
      <w:rFonts w:ascii="Arial" w:hAnsi="Arial" w:eastAsia="仿宋_GB2312" w:cs="Arial"/>
      <w:sz w:val="32"/>
      <w:szCs w:val="32"/>
    </w:rPr>
  </w:style>
  <w:style w:type="character" w:styleId="1042" w:customStyle="1">
    <w:name w:val="批注框文本 字符"/>
    <w:link w:val="822"/>
    <w:uiPriority w:val="0"/>
    <w:semiHidden/>
    <w:qFormat/>
    <w:rPr>
      <w:rFonts w:ascii="Times New Roman" w:hAnsi="Times New Roman" w:eastAsia="宋体" w:cs="Times New Roman"/>
      <w:sz w:val="18"/>
      <w:szCs w:val="18"/>
    </w:rPr>
  </w:style>
  <w:style w:type="character" w:styleId="1043" w:customStyle="1">
    <w:name w:val="页脚 字符"/>
    <w:link w:val="823"/>
    <w:uiPriority w:val="99"/>
    <w:qFormat/>
    <w:rPr>
      <w:rFonts w:ascii="Times New Roman" w:hAnsi="Times New Roman" w:eastAsia="宋体" w:cs="Times New Roman"/>
      <w:sz w:val="18"/>
      <w:szCs w:val="18"/>
    </w:rPr>
  </w:style>
  <w:style w:type="character" w:styleId="1044" w:customStyle="1">
    <w:name w:val="页眉 字符"/>
    <w:link w:val="824"/>
    <w:uiPriority w:val="0"/>
    <w:qFormat/>
    <w:rPr>
      <w:rFonts w:ascii="Times New Roman" w:hAnsi="Times New Roman" w:eastAsia="宋体" w:cs="Times New Roman"/>
      <w:sz w:val="18"/>
      <w:szCs w:val="18"/>
    </w:rPr>
  </w:style>
  <w:style w:type="character" w:styleId="1045" w:customStyle="1">
    <w:name w:val="正文文本缩进 3 字符"/>
    <w:link w:val="833"/>
    <w:uiPriority w:val="0"/>
    <w:qFormat/>
    <w:rPr>
      <w:rFonts w:ascii="Arial" w:hAnsi="Arial" w:eastAsia="仿宋_GB2312" w:cs="Arial"/>
      <w:color w:val="ffff00"/>
      <w:sz w:val="32"/>
      <w:szCs w:val="32"/>
    </w:rPr>
  </w:style>
  <w:style w:type="character" w:styleId="1046" w:customStyle="1">
    <w:name w:val="正文文本 2 字符"/>
    <w:link w:val="839"/>
    <w:uiPriority w:val="0"/>
    <w:qFormat/>
    <w:rPr>
      <w:rFonts w:ascii="楷体_GB2312" w:hAnsi="Times New Roman" w:eastAsia="楷体_GB2312" w:cs="Times New Roman"/>
      <w:sz w:val="28"/>
      <w:szCs w:val="28"/>
    </w:rPr>
  </w:style>
  <w:style w:type="character" w:styleId="1047" w:customStyle="1">
    <w:name w:val="批注主题 字符"/>
    <w:link w:val="845"/>
    <w:uiPriority w:val="0"/>
    <w:semiHidden/>
    <w:qFormat/>
    <w:rPr>
      <w:rFonts w:ascii="Times New Roman" w:hAnsi="Times New Roman" w:eastAsia="宋体" w:cs="Times New Roman"/>
      <w:b/>
      <w:bCs/>
      <w:szCs w:val="21"/>
    </w:rPr>
  </w:style>
  <w:style w:type="character" w:styleId="1048" w:customStyle="1">
    <w:name w:val="正文首行缩进 字符"/>
    <w:link w:val="846"/>
    <w:uiPriority w:val="0"/>
    <w:qFormat/>
    <w:rPr>
      <w:rFonts w:ascii="仿宋_GB2312" w:hAnsi="Times New Roman" w:eastAsia="仿宋_GB2312" w:cs="Times New Roman"/>
      <w:sz w:val="30"/>
      <w:szCs w:val="30"/>
    </w:rPr>
  </w:style>
  <w:style w:type="character" w:styleId="1049" w:customStyle="1">
    <w:name w:val="正文首行缩进 2 字符"/>
    <w:link w:val="847"/>
    <w:uiPriority w:val="0"/>
    <w:qFormat/>
    <w:rPr>
      <w:rFonts w:ascii="宋体" w:hAnsi="宋体" w:eastAsia="宋体" w:cs="Times New Roman"/>
      <w:szCs w:val="20"/>
    </w:rPr>
  </w:style>
  <w:style w:type="character" w:styleId="1050" w:customStyle="1">
    <w:name w:val="font5 Char"/>
    <w:uiPriority w:val="0"/>
    <w:qFormat/>
    <w:rPr>
      <w:rFonts w:ascii="宋体" w:hAnsi="宋体" w:eastAsia="宋体"/>
      <w:sz w:val="28"/>
      <w:szCs w:val="28"/>
      <w:lang w:val="en-US" w:eastAsia="zh-CN" w:bidi="ar-SA"/>
    </w:rPr>
  </w:style>
  <w:style w:type="character" w:styleId="1051" w:customStyle="1">
    <w:name w:val="二级目录 Char"/>
    <w:link w:val="1052"/>
    <w:uiPriority w:val="0"/>
    <w:qFormat/>
    <w:rPr>
      <w:b/>
      <w:sz w:val="30"/>
      <w:szCs w:val="28"/>
    </w:rPr>
  </w:style>
  <w:style w:type="paragraph" w:styleId="1052" w:customStyle="1">
    <w:name w:val="二级目录"/>
    <w:next w:val="781"/>
    <w:link w:val="1051"/>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1053" w:customStyle="1">
    <w:name w:val="列出段落 Char"/>
    <w:link w:val="1054"/>
    <w:uiPriority w:val="0"/>
    <w:qFormat/>
    <w:rPr>
      <w:rFonts w:ascii="Calibri" w:hAnsi="Calibri"/>
      <w:sz w:val="24"/>
      <w:szCs w:val="24"/>
      <w:lang w:eastAsia="en-US" w:bidi="en-US"/>
    </w:rPr>
  </w:style>
  <w:style w:type="paragraph" w:styleId="1054" w:customStyle="1">
    <w:name w:val="列出段落1"/>
    <w:basedOn w:val="781"/>
    <w:link w:val="1053"/>
    <w:uiPriority w:val="0"/>
    <w:qFormat/>
    <w:pPr>
      <w:contextualSpacing/>
      <w:ind w:left="720"/>
      <w:jc w:val="left"/>
      <w:widowControl/>
    </w:pPr>
    <w:rPr>
      <w:sz w:val="24"/>
      <w:szCs w:val="24"/>
      <w:lang w:eastAsia="en-US" w:bidi="en-US"/>
    </w:rPr>
  </w:style>
  <w:style w:type="paragraph" w:styleId="1055" w:customStyle="1">
    <w:name w:val="Body Text(ch)"/>
    <w:basedOn w:val="781"/>
    <w:next w:val="807"/>
    <w:uiPriority w:val="0"/>
    <w:qFormat/>
    <w:pPr>
      <w:spacing w:after="120"/>
    </w:pPr>
    <w:rPr>
      <w:rFonts w:ascii="宋体" w:hAnsi="Arial"/>
      <w:bCs/>
      <w:iCs/>
      <w:szCs w:val="24"/>
    </w:rPr>
  </w:style>
  <w:style w:type="paragraph" w:styleId="1056" w:customStyle="1">
    <w:name w:val="xl27"/>
    <w:basedOn w:val="78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7" w:customStyle="1">
    <w:name w:val="xl26"/>
    <w:basedOn w:val="78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58" w:customStyle="1">
    <w:name w:val="Char"/>
    <w:basedOn w:val="781"/>
    <w:uiPriority w:val="0"/>
    <w:qFormat/>
    <w:pPr>
      <w:ind w:firstLine="200"/>
      <w:tabs>
        <w:tab w:val="left" w:pos="360" w:leader="none"/>
      </w:tabs>
    </w:pPr>
    <w:rPr>
      <w:rFonts w:ascii="Times New Roman" w:hAnsi="Times New Roman"/>
      <w:sz w:val="28"/>
      <w:szCs w:val="30"/>
    </w:rPr>
  </w:style>
  <w:style w:type="paragraph" w:styleId="1059" w:customStyle="1">
    <w:name w:val="Char111"/>
    <w:basedOn w:val="802"/>
    <w:uiPriority w:val="0"/>
    <w:qFormat/>
    <w:rPr>
      <w:rFonts w:ascii="Tahoma" w:hAnsi="Tahoma"/>
      <w:sz w:val="24"/>
      <w:szCs w:val="24"/>
    </w:rPr>
  </w:style>
  <w:style w:type="paragraph" w:styleId="1060" w:customStyle="1">
    <w:name w:val="普通正文"/>
    <w:basedOn w:val="781"/>
    <w:uiPriority w:val="0"/>
    <w:qFormat/>
    <w:pPr>
      <w:ind w:firstLine="480"/>
      <w:jc w:val="left"/>
      <w:spacing w:before="120" w:after="120" w:line="360" w:lineRule="auto"/>
    </w:pPr>
    <w:rPr>
      <w:rFonts w:ascii="Arial" w:hAnsi="Arial"/>
      <w:sz w:val="24"/>
      <w:szCs w:val="24"/>
    </w:rPr>
  </w:style>
  <w:style w:type="paragraph" w:styleId="1061" w:customStyle="1">
    <w:name w:val="table_lines"/>
    <w:basedOn w:val="781"/>
    <w:uiPriority w:val="0"/>
    <w:qFormat/>
    <w:pPr>
      <w:jc w:val="left"/>
      <w:widowControl/>
    </w:pPr>
    <w:rPr>
      <w:rFonts w:ascii="Times New Roman" w:hAnsi="Times New Roman"/>
      <w:sz w:val="20"/>
      <w:szCs w:val="20"/>
      <w:lang w:val="de-DE" w:eastAsia="de-DE"/>
    </w:rPr>
  </w:style>
  <w:style w:type="paragraph" w:styleId="1062"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063" w:customStyle="1">
    <w:name w:val="font7"/>
    <w:basedOn w:val="781"/>
    <w:uiPriority w:val="0"/>
    <w:qFormat/>
    <w:pPr>
      <w:jc w:val="left"/>
      <w:spacing w:before="100" w:beforeAutospacing="1" w:after="100" w:afterAutospacing="1"/>
      <w:widowControl/>
    </w:pPr>
    <w:rPr>
      <w:rFonts w:hint="eastAsia" w:ascii="宋体" w:hAnsi="宋体"/>
      <w:sz w:val="18"/>
      <w:szCs w:val="18"/>
    </w:rPr>
  </w:style>
  <w:style w:type="paragraph" w:styleId="1064" w:customStyle="1">
    <w:name w:val="Char Char Char Char"/>
    <w:basedOn w:val="802"/>
    <w:uiPriority w:val="0"/>
    <w:qFormat/>
    <w:pPr>
      <w:spacing w:line="360" w:lineRule="auto"/>
    </w:pPr>
    <w:rPr>
      <w:rFonts w:ascii="Tahoma" w:hAnsi="Tahoma"/>
      <w:sz w:val="24"/>
      <w:szCs w:val="24"/>
    </w:rPr>
  </w:style>
  <w:style w:type="paragraph" w:styleId="1065">
    <w:name w:val="List Paragraph"/>
    <w:basedOn w:val="781"/>
    <w:uiPriority w:val="0"/>
    <w:qFormat/>
    <w:pPr>
      <w:ind w:firstLine="200"/>
    </w:pPr>
  </w:style>
  <w:style w:type="paragraph" w:styleId="1066" w:customStyle="1">
    <w:name w:val="4"/>
    <w:basedOn w:val="781"/>
    <w:next w:val="833"/>
    <w:uiPriority w:val="0"/>
    <w:qFormat/>
    <w:pPr>
      <w:ind w:firstLine="420"/>
      <w:spacing w:line="360" w:lineRule="auto"/>
    </w:pPr>
    <w:rPr>
      <w:rFonts w:ascii="Times New Roman" w:hAnsi="Times New Roman"/>
      <w:color w:val="ff0000"/>
      <w:sz w:val="24"/>
      <w:szCs w:val="24"/>
    </w:rPr>
  </w:style>
  <w:style w:type="paragraph" w:styleId="1067" w:customStyle="1">
    <w:name w:val="普通 (Web)"/>
    <w:basedOn w:val="781"/>
    <w:uiPriority w:val="0"/>
    <w:qFormat/>
    <w:pPr>
      <w:jc w:val="left"/>
      <w:spacing w:before="100" w:beforeAutospacing="1" w:after="100" w:afterAutospacing="1"/>
      <w:widowControl/>
    </w:pPr>
    <w:rPr>
      <w:rFonts w:ascii="宋体" w:hAnsi="宋体"/>
      <w:sz w:val="24"/>
      <w:szCs w:val="24"/>
    </w:rPr>
  </w:style>
  <w:style w:type="paragraph" w:styleId="1068" w:customStyle="1">
    <w:name w:val="Char Char Char Char Char Char Char Char Char Char"/>
    <w:basedOn w:val="781"/>
    <w:uiPriority w:val="0"/>
    <w:qFormat/>
    <w:pPr>
      <w:spacing w:line="360" w:lineRule="auto"/>
    </w:pPr>
    <w:rPr>
      <w:rFonts w:ascii="Times New Roman" w:hAnsi="Times New Roman"/>
      <w:sz w:val="24"/>
      <w:szCs w:val="20"/>
    </w:rPr>
  </w:style>
  <w:style w:type="paragraph" w:styleId="1069" w:customStyle="1">
    <w:name w:val="样式1"/>
    <w:basedOn w:val="781"/>
    <w:uiPriority w:val="0"/>
    <w:qFormat/>
    <w:pPr>
      <w:numPr>
        <w:ilvl w:val="0"/>
        <w:numId w:val="3"/>
      </w:numPr>
    </w:pPr>
    <w:rPr>
      <w:rFonts w:ascii="宋体" w:hAnsi="宋体"/>
      <w:szCs w:val="21"/>
    </w:rPr>
  </w:style>
  <w:style w:type="paragraph" w:styleId="1070" w:customStyle="1">
    <w:name w:val="font6"/>
    <w:basedOn w:val="781"/>
    <w:uiPriority w:val="0"/>
    <w:qFormat/>
    <w:pPr>
      <w:jc w:val="left"/>
      <w:spacing w:before="100" w:beforeAutospacing="1" w:after="100" w:afterAutospacing="1"/>
      <w:widowControl/>
    </w:pPr>
    <w:rPr>
      <w:rFonts w:hint="eastAsia" w:ascii="宋体" w:hAnsi="宋体"/>
      <w:sz w:val="28"/>
      <w:szCs w:val="28"/>
      <w:u w:val="single"/>
    </w:rPr>
  </w:style>
  <w:style w:type="paragraph" w:styleId="1071" w:customStyle="1">
    <w:name w:val="xl25"/>
    <w:basedOn w:val="78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72" w:customStyle="1">
    <w:name w:val="图标"/>
    <w:basedOn w:val="781"/>
    <w:next w:val="781"/>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73" w:customStyle="1">
    <w:name w:val="标题3"/>
    <w:basedOn w:val="781"/>
    <w:next w:val="781"/>
    <w:uiPriority w:val="0"/>
    <w:qFormat/>
    <w:pPr>
      <w:ind w:firstLine="624"/>
      <w:spacing w:line="590" w:lineRule="atLeast"/>
    </w:pPr>
    <w:rPr>
      <w:rFonts w:ascii="方正黑体_GBK" w:hAnsi="Times New Roman" w:eastAsia="方正黑体_GBK"/>
      <w:sz w:val="32"/>
      <w:szCs w:val="32"/>
    </w:rPr>
  </w:style>
  <w:style w:type="paragraph" w:styleId="1074" w:customStyle="1">
    <w:name w:val="xl24"/>
    <w:basedOn w:val="78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5" w:customStyle="1">
    <w:name w:val="xl29"/>
    <w:basedOn w:val="781"/>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76" w:customStyle="1">
    <w:name w:val="Char Char Char Char Char Char Char Char"/>
    <w:basedOn w:val="781"/>
    <w:uiPriority w:val="0"/>
    <w:qFormat/>
    <w:pPr>
      <w:jc w:val="left"/>
      <w:spacing w:after="160" w:line="240" w:lineRule="exact"/>
      <w:widowControl/>
    </w:pPr>
    <w:rPr>
      <w:rFonts w:ascii="Verdana" w:hAnsi="Verdana"/>
      <w:sz w:val="20"/>
      <w:szCs w:val="20"/>
      <w:lang w:eastAsia="en-US"/>
    </w:rPr>
  </w:style>
  <w:style w:type="paragraph" w:styleId="1077" w:customStyle="1">
    <w:name w:val="xl28"/>
    <w:basedOn w:val="78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78" w:customStyle="1">
    <w:name w:val="Char Char Char Char Char Char Char Char1"/>
    <w:basedOn w:val="781"/>
    <w:uiPriority w:val="0"/>
    <w:qFormat/>
    <w:pPr>
      <w:jc w:val="left"/>
      <w:spacing w:after="160" w:line="240" w:lineRule="exact"/>
      <w:widowControl/>
    </w:pPr>
    <w:rPr>
      <w:rFonts w:ascii="Verdana" w:hAnsi="Verdana"/>
      <w:sz w:val="20"/>
      <w:szCs w:val="20"/>
      <w:lang w:eastAsia="en-US"/>
    </w:rPr>
  </w:style>
  <w:style w:type="paragraph" w:styleId="1079" w:customStyle="1">
    <w:name w:val="xl30"/>
    <w:basedOn w:val="781"/>
    <w:uiPriority w:val="0"/>
    <w:qFormat/>
    <w:pPr>
      <w:jc w:val="center"/>
      <w:spacing w:before="100" w:beforeAutospacing="1" w:after="100" w:afterAutospacing="1"/>
      <w:widowControl/>
    </w:pPr>
    <w:rPr>
      <w:rFonts w:ascii="宋体" w:hAnsi="宋体"/>
      <w:b/>
      <w:bCs/>
      <w:sz w:val="36"/>
      <w:szCs w:val="36"/>
    </w:rPr>
  </w:style>
  <w:style w:type="paragraph" w:styleId="1080" w:customStyle="1">
    <w:name w:val="Char Char Char Char11"/>
    <w:basedOn w:val="802"/>
    <w:uiPriority w:val="0"/>
    <w:qFormat/>
    <w:pPr>
      <w:spacing w:line="360" w:lineRule="auto"/>
    </w:pPr>
    <w:rPr>
      <w:rFonts w:ascii="Tahoma" w:hAnsi="Tahoma"/>
      <w:sz w:val="24"/>
      <w:szCs w:val="24"/>
    </w:rPr>
  </w:style>
  <w:style w:type="paragraph" w:styleId="1081" w:customStyle="1">
    <w:name w:val="table_1stline"/>
    <w:basedOn w:val="781"/>
    <w:uiPriority w:val="0"/>
    <w:qFormat/>
    <w:pPr>
      <w:jc w:val="left"/>
      <w:spacing w:before="120"/>
      <w:widowControl/>
    </w:pPr>
    <w:rPr>
      <w:rFonts w:ascii="Times New Roman" w:hAnsi="Times New Roman"/>
      <w:bCs/>
      <w:sz w:val="20"/>
      <w:szCs w:val="20"/>
      <w:lang w:val="de-DE" w:eastAsia="de-DE"/>
    </w:rPr>
  </w:style>
  <w:style w:type="paragraph" w:styleId="1082" w:customStyle="1">
    <w:name w:val="font5"/>
    <w:basedOn w:val="781"/>
    <w:uiPriority w:val="0"/>
    <w:qFormat/>
    <w:pPr>
      <w:jc w:val="left"/>
      <w:spacing w:before="100" w:beforeAutospacing="1" w:after="100" w:afterAutospacing="1"/>
      <w:widowControl/>
    </w:pPr>
    <w:rPr>
      <w:rFonts w:hint="eastAsia" w:ascii="宋体" w:hAnsi="宋体"/>
      <w:sz w:val="28"/>
      <w:szCs w:val="28"/>
    </w:rPr>
  </w:style>
  <w:style w:type="paragraph" w:styleId="1083" w:customStyle="1">
    <w:name w:val="标题1"/>
    <w:basedOn w:val="781"/>
    <w:next w:val="781"/>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084" w:customStyle="1">
    <w:name w:val="修订1"/>
    <w:uiPriority w:val="0"/>
    <w:qFormat/>
    <w:rPr>
      <w:rFonts w:hint="default" w:ascii="Times New Roman" w:hAnsi="Times New Roman" w:eastAsia="宋体" w:cs="Times New Roman"/>
      <w:sz w:val="21"/>
      <w:szCs w:val="21"/>
      <w:lang w:val="en-US" w:eastAsia="zh-CN" w:bidi="ar-SA"/>
    </w:rPr>
  </w:style>
  <w:style w:type="paragraph" w:styleId="1085" w:customStyle="1">
    <w:name w:val="标题 21"/>
    <w:basedOn w:val="781"/>
    <w:next w:val="781"/>
    <w:link w:val="1086"/>
    <w:uiPriority w:val="0"/>
    <w:qFormat/>
    <w:pPr>
      <w:keepLines/>
      <w:keepNext/>
      <w:spacing w:before="260" w:after="260" w:line="413" w:lineRule="auto"/>
      <w:outlineLvl w:val="1"/>
    </w:pPr>
    <w:rPr>
      <w:rFonts w:ascii="Arial" w:hAnsi="Arial" w:eastAsia="黑体"/>
      <w:b/>
      <w:sz w:val="32"/>
      <w:szCs w:val="20"/>
    </w:rPr>
  </w:style>
  <w:style w:type="character" w:styleId="1086" w:customStyle="1">
    <w:name w:val="标题 2 字符"/>
    <w:link w:val="1085"/>
    <w:uiPriority w:val="0"/>
    <w:qFormat/>
    <w:rPr>
      <w:rFonts w:ascii="Arial" w:hAnsi="Arial" w:eastAsia="黑体"/>
      <w:b/>
      <w:sz w:val="32"/>
    </w:rPr>
  </w:style>
  <w:style w:type="paragraph" w:styleId="1087" w:customStyle="1">
    <w:name w:val="批注文字1"/>
    <w:basedOn w:val="781"/>
    <w:link w:val="1088"/>
    <w:uiPriority w:val="99"/>
    <w:qFormat/>
    <w:pPr>
      <w:jc w:val="left"/>
    </w:pPr>
    <w:rPr>
      <w:szCs w:val="20"/>
    </w:rPr>
  </w:style>
  <w:style w:type="character" w:styleId="1088" w:customStyle="1">
    <w:name w:val="批注文字 字符"/>
    <w:link w:val="1087"/>
    <w:uiPriority w:val="99"/>
    <w:qFormat/>
    <w:rPr>
      <w:sz w:val="21"/>
    </w:rPr>
  </w:style>
  <w:style w:type="paragraph" w:styleId="1089" w:customStyle="1">
    <w:name w:val="Normal_0_1"/>
    <w:uiPriority w:val="0"/>
    <w:qFormat/>
    <w:rPr>
      <w:rFonts w:hint="default" w:ascii="黑体" w:hAnsi="黑体" w:eastAsia="黑体" w:cs="Times New Roman"/>
      <w:b/>
      <w:sz w:val="32"/>
      <w:szCs w:val="24"/>
      <w:lang w:val="en-US" w:eastAsia="zh-CN" w:bidi="ar-SA"/>
    </w:rPr>
  </w:style>
  <w:style w:type="paragraph" w:styleId="1090"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091"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1092" w:customStyle="1">
    <w:name w:val="正文空2字"/>
    <w:basedOn w:val="781"/>
    <w:uiPriority w:val="99"/>
    <w:qFormat/>
    <w:pPr>
      <w:ind w:firstLine="640"/>
      <w:jc w:val="left"/>
      <w:spacing w:line="560" w:lineRule="exact"/>
    </w:pPr>
    <w:rPr>
      <w:rFonts w:ascii="仿宋_GB2312" w:hAnsi="仿宋_GB2312" w:eastAsia="仿宋_GB2312" w:cs="仿宋_GB2312"/>
      <w:sz w:val="32"/>
      <w:szCs w:val="32"/>
      <w:lang w:val="zh-TW"/>
    </w:rPr>
  </w:style>
  <w:style w:type="character" w:styleId="1093" w:customStyle="1">
    <w:name w:val="标题 4 字符"/>
    <w:uiPriority w:val="0"/>
    <w:qFormat/>
    <w:rPr>
      <w:rFonts w:ascii="Arial" w:hAnsi="Arial" w:eastAsia="黑体" w:cs="Arial"/>
      <w:b/>
      <w:bCs/>
      <w:sz w:val="28"/>
      <w:szCs w:val="28"/>
    </w:rPr>
  </w:style>
  <w:style w:type="paragraph" w:styleId="1094" w:customStyle="1">
    <w:name w:val="Normal_20"/>
    <w:uiPriority w:val="0"/>
    <w:qFormat/>
    <w:rPr>
      <w:rFonts w:hint="default" w:ascii="黑体" w:hAnsi="黑体" w:eastAsia="黑体" w:cs="黑体"/>
      <w:b/>
      <w:sz w:val="32"/>
      <w:szCs w:val="24"/>
      <w:lang w:val="en-US" w:eastAsia="zh-CN" w:bidi="ar-SA"/>
    </w:rPr>
  </w:style>
  <w:style w:type="paragraph" w:styleId="1095"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96" w:customStyle="1">
    <w:name w:val="Normal_18_0"/>
    <w:uiPriority w:val="0"/>
    <w:qFormat/>
    <w:rPr>
      <w:rFonts w:hint="default" w:ascii="黑体" w:hAnsi="黑体" w:eastAsia="黑体" w:cs="黑体"/>
      <w:b/>
      <w:sz w:val="32"/>
      <w:szCs w:val="24"/>
      <w:lang w:val="en-US" w:eastAsia="zh-CN" w:bidi="ar-SA"/>
    </w:rPr>
  </w:style>
  <w:style w:type="paragraph" w:styleId="1097" w:customStyle="1">
    <w:name w:val="正文_12_0_0_0_0"/>
    <w:basedOn w:val="781"/>
    <w:uiPriority w:val="0"/>
    <w:qFormat/>
    <w:rPr>
      <w:rFonts w:ascii="Times New Roman" w:hAnsi="Times New Roman"/>
      <w:szCs w:val="24"/>
    </w:rPr>
  </w:style>
  <w:style w:type="paragraph" w:styleId="1098"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9"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00"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1"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102" w:customStyle="1">
    <w:name w:val="正文_16_0_0"/>
    <w:next w:val="1101"/>
    <w:uiPriority w:val="0"/>
    <w:qFormat/>
    <w:pPr>
      <w:jc w:val="both"/>
      <w:widowControl w:val="off"/>
    </w:pPr>
    <w:rPr>
      <w:rFonts w:hint="default" w:ascii="Calibri" w:hAnsi="Calibri" w:eastAsia="宋体" w:cs="Times New Roman"/>
      <w:sz w:val="21"/>
      <w:szCs w:val="22"/>
      <w:lang w:val="en-US" w:eastAsia="zh-CN" w:bidi="ar-SA"/>
    </w:rPr>
  </w:style>
  <w:style w:type="paragraph" w:styleId="1103" w:customStyle="1">
    <w:name w:val="Normal_3_0"/>
    <w:uiPriority w:val="0"/>
    <w:qFormat/>
    <w:rPr>
      <w:rFonts w:hint="default" w:ascii="黑体" w:hAnsi="黑体" w:eastAsia="黑体" w:cs="Times New Roman"/>
      <w:b/>
      <w:sz w:val="32"/>
      <w:szCs w:val="24"/>
      <w:lang w:val="en-US" w:eastAsia="zh-CN" w:bidi="ar-SA"/>
    </w:rPr>
  </w:style>
  <w:style w:type="paragraph" w:styleId="1104"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105" w:customStyle="1">
    <w:name w:val="正文（标记）"/>
    <w:basedOn w:val="781"/>
    <w:link w:val="1303"/>
    <w:uiPriority w:val="0"/>
    <w:qFormat/>
    <w:pPr>
      <w:spacing w:before="50" w:after="50"/>
      <w:tabs>
        <w:tab w:val="left" w:pos="0" w:leader="none"/>
        <w:tab w:val="left" w:pos="840" w:leader="none"/>
      </w:tabs>
    </w:pPr>
    <w:rPr>
      <w:rFonts w:ascii="Times New Roman" w:hAnsi="Times New Roman"/>
      <w:sz w:val="24"/>
      <w:szCs w:val="24"/>
      <w:lang w:eastAsia="en-US"/>
    </w:rPr>
  </w:style>
  <w:style w:type="character" w:styleId="1106" w:customStyle="1">
    <w:name w:val="Char Char2"/>
    <w:uiPriority w:val="0"/>
    <w:qFormat/>
    <w:rPr>
      <w:sz w:val="18"/>
      <w:szCs w:val="18"/>
    </w:rPr>
  </w:style>
  <w:style w:type="character" w:styleId="1107" w:customStyle="1">
    <w:name w:val="maywed421"/>
    <w:uiPriority w:val="0"/>
    <w:qFormat/>
    <w:rPr>
      <w:color w:val="366fb6"/>
      <w:u w:val="none"/>
    </w:rPr>
  </w:style>
  <w:style w:type="paragraph" w:styleId="1108"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109"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110" w:customStyle="1">
    <w:name w:val="Comment Text Char"/>
    <w:uiPriority w:val="0"/>
    <w:qFormat/>
    <w:rPr>
      <w:rFonts w:cs="Times New Roman"/>
      <w:sz w:val="21"/>
      <w:szCs w:val="21"/>
      <w:lang w:bidi="ar-SA"/>
    </w:rPr>
  </w:style>
  <w:style w:type="character" w:styleId="1111" w:customStyle="1">
    <w:name w:val="Footer Char"/>
    <w:uiPriority w:val="0"/>
    <w:qFormat/>
    <w:rPr>
      <w:rFonts w:eastAsia="宋体"/>
      <w:sz w:val="18"/>
      <w:lang w:val="en-US" w:eastAsia="zh-CN"/>
    </w:rPr>
  </w:style>
  <w:style w:type="character" w:styleId="1112" w:customStyle="1">
    <w:name w:val="ca-41"/>
    <w:uiPriority w:val="0"/>
    <w:qFormat/>
    <w:rPr>
      <w:rFonts w:ascii="宋体" w:eastAsia="宋体"/>
      <w:b/>
      <w:bCs/>
      <w:color w:val="000000"/>
      <w:spacing w:val="-20"/>
      <w:sz w:val="21"/>
      <w:szCs w:val="21"/>
    </w:rPr>
  </w:style>
  <w:style w:type="character" w:styleId="1113" w:customStyle="1">
    <w:name w:val="ca-1"/>
    <w:basedOn w:val="791"/>
    <w:uiPriority w:val="0"/>
    <w:qFormat/>
  </w:style>
  <w:style w:type="character" w:styleId="1114" w:customStyle="1">
    <w:name w:val="Plain Text Char"/>
    <w:uiPriority w:val="0"/>
    <w:qFormat/>
    <w:rPr>
      <w:rFonts w:ascii="宋体" w:eastAsia="宋体"/>
      <w:sz w:val="21"/>
      <w:lang w:val="en-US" w:eastAsia="zh-CN"/>
    </w:rPr>
  </w:style>
  <w:style w:type="character" w:styleId="1115" w:customStyle="1">
    <w:name w:val="Header Char"/>
    <w:uiPriority w:val="0"/>
    <w:qFormat/>
    <w:rPr>
      <w:rFonts w:eastAsia="宋体"/>
      <w:sz w:val="18"/>
      <w:lang w:val="en-US" w:eastAsia="zh-CN"/>
    </w:rPr>
  </w:style>
  <w:style w:type="character" w:styleId="1116" w:customStyle="1">
    <w:name w:val="marklong"/>
    <w:basedOn w:val="791"/>
    <w:uiPriority w:val="0"/>
    <w:qFormat/>
  </w:style>
  <w:style w:type="character" w:styleId="1117" w:customStyle="1">
    <w:name w:val="普通文字1 Char"/>
    <w:uiPriority w:val="0"/>
    <w:qFormat/>
    <w:rPr>
      <w:rFonts w:ascii="宋体" w:eastAsia="宋体" w:cs="Courier New"/>
      <w:sz w:val="21"/>
      <w:szCs w:val="21"/>
      <w:lang w:val="en-US" w:eastAsia="zh-CN" w:bidi="ar-SA"/>
    </w:rPr>
  </w:style>
  <w:style w:type="character" w:styleId="1118" w:customStyle="1">
    <w:name w:val="ca-21"/>
    <w:uiPriority w:val="0"/>
    <w:qFormat/>
    <w:rPr>
      <w:rFonts w:ascii="宋体" w:eastAsia="宋体"/>
      <w:sz w:val="21"/>
    </w:rPr>
  </w:style>
  <w:style w:type="paragraph" w:styleId="1119" w:customStyle="1">
    <w:name w:val="正文（缩进）"/>
    <w:basedOn w:val="781"/>
    <w:uiPriority w:val="0"/>
    <w:qFormat/>
    <w:pPr>
      <w:ind w:firstLine="200"/>
      <w:spacing w:before="50" w:after="50" w:line="360" w:lineRule="auto"/>
    </w:pPr>
    <w:rPr>
      <w:sz w:val="24"/>
    </w:rPr>
  </w:style>
  <w:style w:type="character" w:styleId="1120" w:customStyle="1">
    <w:name w:val="Heading 3 Char"/>
    <w:uiPriority w:val="0"/>
    <w:qFormat/>
    <w:rPr>
      <w:rFonts w:cs="Times New Roman"/>
      <w:b/>
      <w:bCs/>
      <w:sz w:val="32"/>
      <w:szCs w:val="32"/>
      <w:lang w:bidi="ar-SA"/>
    </w:rPr>
  </w:style>
  <w:style w:type="character" w:styleId="1121" w:customStyle="1">
    <w:name w:val="z12 style23"/>
    <w:basedOn w:val="791"/>
    <w:uiPriority w:val="0"/>
    <w:qFormat/>
  </w:style>
  <w:style w:type="paragraph" w:styleId="1122" w:customStyle="1">
    <w:name w:val="Indent Normal"/>
    <w:basedOn w:val="781"/>
    <w:uiPriority w:val="0"/>
    <w:qFormat/>
    <w:pPr>
      <w:ind w:firstLine="150"/>
    </w:pPr>
    <w:rPr>
      <w:sz w:val="24"/>
      <w:szCs w:val="20"/>
      <w:lang w:eastAsia="en-US"/>
    </w:rPr>
  </w:style>
  <w:style w:type="character" w:styleId="1123" w:customStyle="1">
    <w:name w:val="Char Char21"/>
    <w:uiPriority w:val="0"/>
    <w:qFormat/>
    <w:rPr>
      <w:sz w:val="18"/>
      <w:szCs w:val="18"/>
    </w:rPr>
  </w:style>
  <w:style w:type="character" w:styleId="1124" w:customStyle="1">
    <w:name w:val="ca-31"/>
    <w:uiPriority w:val="0"/>
    <w:qFormat/>
    <w:rPr>
      <w:rFonts w:ascii="宋体" w:eastAsia="宋体"/>
      <w:color w:val="000000"/>
      <w:sz w:val="21"/>
      <w:szCs w:val="21"/>
    </w:rPr>
  </w:style>
  <w:style w:type="character" w:styleId="1125" w:customStyle="1">
    <w:name w:val="apple-converted-space"/>
    <w:basedOn w:val="791"/>
    <w:uiPriority w:val="0"/>
    <w:qFormat/>
  </w:style>
  <w:style w:type="character" w:styleId="1126" w:customStyle="1">
    <w:name w:val="Char Char1"/>
    <w:uiPriority w:val="0"/>
    <w:qFormat/>
    <w:rPr>
      <w:rFonts w:ascii="宋体" w:eastAsia="宋体"/>
      <w:sz w:val="21"/>
      <w:lang w:val="en-US" w:eastAsia="zh-CN"/>
    </w:rPr>
  </w:style>
  <w:style w:type="character" w:styleId="1127" w:customStyle="1">
    <w:name w:val="font21"/>
    <w:uiPriority w:val="0"/>
    <w:qFormat/>
    <w:rPr>
      <w:rFonts w:ascii="Times New Roman" w:hAnsi="Times New Roman"/>
      <w:color w:val="000000"/>
      <w:sz w:val="20"/>
      <w:u w:val="none"/>
    </w:rPr>
  </w:style>
  <w:style w:type="character" w:styleId="1128" w:customStyle="1">
    <w:name w:val="ca-01"/>
    <w:uiPriority w:val="0"/>
    <w:qFormat/>
    <w:rPr>
      <w:rFonts w:ascii="宋体" w:eastAsia="宋体"/>
      <w:b/>
      <w:bCs/>
      <w:spacing w:val="-20"/>
      <w:sz w:val="24"/>
      <w:szCs w:val="24"/>
    </w:rPr>
  </w:style>
  <w:style w:type="character" w:styleId="1129" w:customStyle="1">
    <w:name w:val="Char Char23"/>
    <w:uiPriority w:val="0"/>
    <w:qFormat/>
    <w:rPr>
      <w:sz w:val="24"/>
      <w:szCs w:val="21"/>
      <w:lang w:bidi="ar-SA"/>
    </w:rPr>
  </w:style>
  <w:style w:type="character" w:styleId="1130" w:customStyle="1">
    <w:name w:val="Char Char"/>
    <w:uiPriority w:val="0"/>
    <w:qFormat/>
    <w:rPr>
      <w:rFonts w:eastAsia="宋体"/>
      <w:sz w:val="18"/>
      <w:lang w:val="en-US" w:eastAsia="zh-CN"/>
    </w:rPr>
  </w:style>
  <w:style w:type="character" w:styleId="1131" w:customStyle="1">
    <w:name w:val="Char Char3"/>
    <w:uiPriority w:val="0"/>
    <w:qFormat/>
    <w:rPr>
      <w:rFonts w:ascii="宋体" w:eastAsia="宋体"/>
      <w:sz w:val="18"/>
      <w:szCs w:val="18"/>
      <w:lang w:val="en-US" w:eastAsia="zh-CN" w:bidi="ar-SA"/>
    </w:rPr>
  </w:style>
  <w:style w:type="paragraph" w:styleId="1132"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133" w:customStyle="1">
    <w:name w:val="Heading 4 Char"/>
    <w:uiPriority w:val="0"/>
    <w:qFormat/>
    <w:rPr>
      <w:rFonts w:ascii="Cambria" w:hAnsi="Cambria" w:eastAsia="宋体" w:cs="Cambria"/>
      <w:b/>
      <w:bCs/>
      <w:sz w:val="28"/>
      <w:szCs w:val="28"/>
      <w:lang w:bidi="ar-SA"/>
    </w:rPr>
  </w:style>
  <w:style w:type="character" w:styleId="1134" w:customStyle="1">
    <w:name w:val="Header Char1"/>
    <w:uiPriority w:val="0"/>
    <w:qFormat/>
    <w:rPr>
      <w:rFonts w:cs="Times New Roman"/>
      <w:sz w:val="18"/>
      <w:szCs w:val="18"/>
      <w:lang w:bidi="ar-SA"/>
    </w:rPr>
  </w:style>
  <w:style w:type="character" w:styleId="1135" w:customStyle="1">
    <w:name w:val="Footer Char1"/>
    <w:uiPriority w:val="0"/>
    <w:qFormat/>
    <w:rPr>
      <w:rFonts w:cs="Times New Roman"/>
      <w:sz w:val="18"/>
      <w:szCs w:val="18"/>
      <w:lang w:bidi="ar-SA"/>
    </w:rPr>
  </w:style>
  <w:style w:type="character" w:styleId="1136" w:customStyle="1">
    <w:name w:val="wj1"/>
    <w:uiPriority w:val="0"/>
    <w:qFormat/>
    <w:rPr>
      <w:color w:val="000000"/>
      <w:sz w:val="18"/>
      <w:szCs w:val="18"/>
      <w:u w:val="none"/>
    </w:rPr>
  </w:style>
  <w:style w:type="character" w:styleId="1137" w:customStyle="1">
    <w:name w:val="ca-11"/>
    <w:uiPriority w:val="0"/>
    <w:qFormat/>
    <w:rPr>
      <w:rFonts w:ascii="宋体" w:eastAsia="宋体"/>
      <w:b/>
      <w:bCs/>
      <w:color w:val="000000"/>
      <w:spacing w:val="-20"/>
      <w:sz w:val="28"/>
      <w:szCs w:val="28"/>
    </w:rPr>
  </w:style>
  <w:style w:type="paragraph" w:styleId="1138"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139" w:customStyle="1">
    <w:name w:val="Plain Text Char1"/>
    <w:uiPriority w:val="0"/>
    <w:qFormat/>
    <w:rPr>
      <w:rFonts w:ascii="宋体" w:eastAsia="宋体"/>
      <w:sz w:val="21"/>
      <w:szCs w:val="21"/>
      <w:lang w:val="en-US" w:eastAsia="zh-CN" w:bidi="ar-SA"/>
    </w:rPr>
  </w:style>
  <w:style w:type="character" w:styleId="1140" w:customStyle="1">
    <w:name w:val="段落 Char"/>
    <w:uiPriority w:val="0"/>
    <w:qFormat/>
    <w:rPr>
      <w:rFonts w:ascii="仿宋_GB2312" w:eastAsia="仿宋_GB2312"/>
      <w:sz w:val="24"/>
      <w:szCs w:val="24"/>
      <w:lang w:val="en-US" w:eastAsia="zh-CN" w:bidi="ar-SA"/>
    </w:rPr>
  </w:style>
  <w:style w:type="character" w:styleId="1141" w:customStyle="1">
    <w:name w:val="Heading 2 Char"/>
    <w:uiPriority w:val="0"/>
    <w:qFormat/>
    <w:rPr>
      <w:rFonts w:ascii="Arial" w:hAnsi="Arial" w:eastAsia="黑体"/>
      <w:b/>
      <w:bCs/>
      <w:sz w:val="32"/>
      <w:szCs w:val="32"/>
      <w:lang w:val="en-US" w:eastAsia="zh-CN" w:bidi="ar-SA"/>
    </w:rPr>
  </w:style>
  <w:style w:type="paragraph" w:styleId="1142"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143" w:customStyle="1">
    <w:name w:val="Char Char31"/>
    <w:uiPriority w:val="0"/>
    <w:qFormat/>
    <w:rPr>
      <w:rFonts w:ascii="Arial" w:hAnsi="Arial" w:eastAsia="黑体" w:cs="Times New Roman"/>
      <w:b/>
      <w:bCs/>
      <w:sz w:val="32"/>
      <w:szCs w:val="32"/>
      <w:lang w:val="en-US" w:eastAsia="zh-CN" w:bidi="ar-SA"/>
    </w:rPr>
  </w:style>
  <w:style w:type="paragraph" w:styleId="1144" w:customStyle="1">
    <w:name w:val="正文（黑体）"/>
    <w:basedOn w:val="781"/>
    <w:next w:val="781"/>
    <w:uiPriority w:val="0"/>
    <w:qFormat/>
    <w:pPr>
      <w:ind w:firstLine="200"/>
      <w:spacing w:before="50" w:after="50" w:line="360" w:lineRule="auto"/>
    </w:pPr>
    <w:rPr>
      <w:rFonts w:ascii="黑体" w:eastAsia="黑体"/>
      <w:color w:val="000080"/>
      <w:sz w:val="24"/>
    </w:rPr>
  </w:style>
  <w:style w:type="character" w:styleId="1145" w:customStyle="1">
    <w:name w:val="ca-51"/>
    <w:uiPriority w:val="0"/>
    <w:qFormat/>
    <w:rPr>
      <w:rFonts w:ascii="楷体_GB2312" w:eastAsia="楷体_GB2312"/>
      <w:b/>
      <w:bCs/>
      <w:spacing w:val="-20"/>
      <w:sz w:val="24"/>
      <w:szCs w:val="24"/>
    </w:rPr>
  </w:style>
  <w:style w:type="paragraph" w:styleId="1146" w:customStyle="1">
    <w:name w:val="加点正文缩进"/>
    <w:basedOn w:val="781"/>
    <w:uiPriority w:val="0"/>
    <w:qFormat/>
    <w:pPr>
      <w:ind w:left="962" w:hanging="480"/>
      <w:spacing w:line="300" w:lineRule="auto"/>
      <w:tabs>
        <w:tab w:val="left" w:pos="840" w:leader="none"/>
      </w:tabs>
    </w:pPr>
    <w:rPr>
      <w:sz w:val="24"/>
    </w:rPr>
  </w:style>
  <w:style w:type="paragraph" w:styleId="1147" w:customStyle="1">
    <w:name w:val="默认段落字体 Para Char Char Char Char Char Char Char Char Char Char Char Char Char Char"/>
    <w:basedOn w:val="802"/>
    <w:uiPriority w:val="0"/>
    <w:qFormat/>
    <w:rPr>
      <w:rFonts w:ascii="Tahoma" w:hAnsi="Tahoma"/>
      <w:sz w:val="24"/>
      <w:szCs w:val="22"/>
    </w:rPr>
  </w:style>
  <w:style w:type="paragraph" w:styleId="1148" w:customStyle="1">
    <w:name w:val="序号"/>
    <w:next w:val="781"/>
    <w:uiPriority w:val="0"/>
    <w:qFormat/>
    <w:pPr>
      <w:jc w:val="center"/>
    </w:pPr>
    <w:rPr>
      <w:rFonts w:hint="default" w:ascii="Times New Roman" w:hAnsi="Times New Roman" w:eastAsia="仿宋_GB2312" w:cs="Times New Roman"/>
      <w:bCs/>
      <w:sz w:val="21"/>
      <w:szCs w:val="44"/>
      <w:lang w:val="en-US" w:eastAsia="zh-CN" w:bidi="ar-SA"/>
    </w:rPr>
  </w:style>
  <w:style w:type="paragraph" w:styleId="1149" w:customStyle="1">
    <w:name w:val="xl35"/>
    <w:basedOn w:val="78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50" w:customStyle="1">
    <w:name w:val="xl36"/>
    <w:basedOn w:val="78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51" w:customStyle="1">
    <w:name w:val="Char Char Char"/>
    <w:basedOn w:val="781"/>
    <w:uiPriority w:val="0"/>
    <w:qFormat/>
    <w:rPr>
      <w:rFonts w:ascii="Tahoma" w:hAnsi="Tahoma"/>
      <w:sz w:val="24"/>
      <w:szCs w:val="20"/>
    </w:rPr>
  </w:style>
  <w:style w:type="paragraph" w:styleId="1152" w:customStyle="1">
    <w:name w:val="Char12"/>
    <w:basedOn w:val="781"/>
    <w:uiPriority w:val="0"/>
    <w:qFormat/>
    <w:pPr>
      <w:ind w:left="360" w:right="202" w:firstLine="360"/>
      <w:spacing w:line="480" w:lineRule="auto"/>
      <w:tabs>
        <w:tab w:val="left" w:pos="360" w:leader="none"/>
      </w:tabs>
    </w:pPr>
    <w:rPr>
      <w:sz w:val="24"/>
    </w:rPr>
  </w:style>
  <w:style w:type="character" w:styleId="1153" w:customStyle="1">
    <w:name w:val="HTML 预设格式 字符"/>
    <w:link w:val="841"/>
    <w:uiPriority w:val="0"/>
    <w:qFormat/>
    <w:rPr>
      <w:rFonts w:ascii="Arial" w:hAnsi="Arial" w:cs="Arial"/>
      <w:sz w:val="24"/>
      <w:szCs w:val="22"/>
    </w:rPr>
  </w:style>
  <w:style w:type="paragraph" w:styleId="1154" w:customStyle="1">
    <w:name w:val="Char Char Char Char Char Char Char Char Char Char11"/>
    <w:basedOn w:val="781"/>
    <w:uiPriority w:val="0"/>
    <w:qFormat/>
    <w:rPr>
      <w:rFonts w:ascii="Tahoma" w:hAnsi="Tahoma"/>
      <w:sz w:val="24"/>
      <w:szCs w:val="20"/>
    </w:rPr>
  </w:style>
  <w:style w:type="paragraph" w:styleId="1155" w:customStyle="1">
    <w:name w:val="正文段"/>
    <w:basedOn w:val="781"/>
    <w:uiPriority w:val="0"/>
    <w:qFormat/>
    <w:pPr>
      <w:ind w:firstLine="425"/>
      <w:spacing w:after="240" w:line="240" w:lineRule="atLeast"/>
      <w:widowControl/>
    </w:pPr>
    <w:rPr>
      <w:sz w:val="24"/>
      <w:szCs w:val="20"/>
    </w:rPr>
  </w:style>
  <w:style w:type="paragraph" w:styleId="1156" w:customStyle="1">
    <w:name w:val="段"/>
    <w:uiPriority w:val="0"/>
    <w:qFormat/>
    <w:pPr>
      <w:ind w:firstLine="200"/>
      <w:jc w:val="both"/>
    </w:pPr>
    <w:rPr>
      <w:rFonts w:hint="default" w:ascii="宋体" w:hAnsi="Times New Roman" w:eastAsia="宋体" w:cs="Times New Roman"/>
      <w:sz w:val="21"/>
      <w:lang w:val="en-US" w:eastAsia="zh-CN" w:bidi="ar-SA"/>
    </w:rPr>
  </w:style>
  <w:style w:type="character" w:styleId="1157" w:customStyle="1">
    <w:name w:val="HTML 地址 字符"/>
    <w:link w:val="812"/>
    <w:uiPriority w:val="0"/>
    <w:qFormat/>
    <w:rPr>
      <w:i/>
      <w:iCs/>
      <w:sz w:val="21"/>
      <w:szCs w:val="22"/>
    </w:rPr>
  </w:style>
  <w:style w:type="character" w:styleId="1158" w:customStyle="1">
    <w:name w:val="脚注文本 字符"/>
    <w:link w:val="831"/>
    <w:uiPriority w:val="0"/>
    <w:qFormat/>
    <w:rPr>
      <w:rFonts w:ascii="宋体"/>
      <w:bCs/>
      <w:sz w:val="18"/>
      <w:szCs w:val="18"/>
    </w:rPr>
  </w:style>
  <w:style w:type="paragraph" w:styleId="1159" w:customStyle="1">
    <w:name w:val="Char Char Char Char Char Char Char Char Char Char1"/>
    <w:basedOn w:val="781"/>
    <w:uiPriority w:val="0"/>
    <w:qFormat/>
    <w:rPr>
      <w:rFonts w:ascii="Tahoma" w:hAnsi="Tahoma" w:cs="Tahoma"/>
      <w:sz w:val="24"/>
    </w:rPr>
  </w:style>
  <w:style w:type="paragraph" w:styleId="1160" w:customStyle="1">
    <w:name w:val="xl34"/>
    <w:basedOn w:val="781"/>
    <w:uiPriority w:val="0"/>
    <w:qFormat/>
    <w:pPr>
      <w:jc w:val="center"/>
      <w:spacing w:before="100" w:beforeAutospacing="1" w:after="100" w:afterAutospacing="1"/>
      <w:widowControl/>
    </w:pPr>
    <w:rPr>
      <w:rFonts w:ascii="Arial Unicode MS" w:hAnsi="Arial Unicode MS" w:eastAsia="Arial Unicode MS"/>
      <w:sz w:val="24"/>
    </w:rPr>
  </w:style>
  <w:style w:type="paragraph" w:styleId="1161" w:customStyle="1">
    <w:name w:val="前言、引言标题"/>
    <w:next w:val="781"/>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62" w:customStyle="1">
    <w:name w:val="Char Char Char Char Char Char Char Char Char Char Char Char Char"/>
    <w:basedOn w:val="781"/>
    <w:uiPriority w:val="0"/>
    <w:qFormat/>
    <w:pPr>
      <w:jc w:val="left"/>
      <w:spacing w:after="160" w:line="240" w:lineRule="exact"/>
      <w:widowControl/>
    </w:pPr>
    <w:rPr>
      <w:rFonts w:ascii="Verdana" w:hAnsi="Verdana"/>
      <w:sz w:val="20"/>
      <w:szCs w:val="20"/>
      <w:lang w:eastAsia="en-US"/>
    </w:rPr>
  </w:style>
  <w:style w:type="paragraph" w:styleId="1163" w:customStyle="1">
    <w:name w:val="pa-0"/>
    <w:basedOn w:val="781"/>
    <w:uiPriority w:val="0"/>
    <w:qFormat/>
    <w:pPr>
      <w:ind w:firstLine="480"/>
      <w:spacing w:line="360" w:lineRule="atLeast"/>
      <w:widowControl/>
    </w:pPr>
    <w:rPr>
      <w:rFonts w:ascii="宋体" w:cs="宋体"/>
      <w:sz w:val="24"/>
    </w:rPr>
  </w:style>
  <w:style w:type="paragraph" w:styleId="1164" w:customStyle="1">
    <w:name w:val="三级条标题"/>
    <w:basedOn w:val="1165"/>
    <w:next w:val="1156"/>
    <w:uiPriority w:val="0"/>
    <w:qFormat/>
    <w:pPr>
      <w:ind w:left="1050"/>
      <w:outlineLvl w:val="4"/>
    </w:pPr>
  </w:style>
  <w:style w:type="paragraph" w:styleId="1165" w:customStyle="1">
    <w:name w:val="二级条标题"/>
    <w:basedOn w:val="1166"/>
    <w:next w:val="1156"/>
    <w:uiPriority w:val="0"/>
    <w:qFormat/>
    <w:pPr>
      <w:ind w:left="360"/>
      <w:outlineLvl w:val="3"/>
    </w:pPr>
  </w:style>
  <w:style w:type="paragraph" w:styleId="1166" w:customStyle="1">
    <w:name w:val="一级条标题"/>
    <w:next w:val="1156"/>
    <w:uiPriority w:val="0"/>
    <w:qFormat/>
    <w:pPr>
      <w:outlineLvl w:val="2"/>
    </w:pPr>
    <w:rPr>
      <w:rFonts w:hint="default" w:ascii="Times New Roman" w:hAnsi="Times New Roman" w:eastAsia="黑体" w:cs="Times New Roman"/>
      <w:sz w:val="21"/>
      <w:lang w:val="en-US" w:eastAsia="zh-CN" w:bidi="ar-SA"/>
    </w:rPr>
  </w:style>
  <w:style w:type="paragraph" w:styleId="1167" w:customStyle="1">
    <w:name w:val="FA正文+标号"/>
    <w:basedOn w:val="781"/>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68" w:customStyle="1">
    <w:name w:val="表文1"/>
    <w:basedOn w:val="781"/>
    <w:uiPriority w:val="0"/>
    <w:qFormat/>
    <w:pPr>
      <w:ind w:firstLine="196"/>
      <w:spacing w:line="360" w:lineRule="auto"/>
      <w:widowControl/>
    </w:pPr>
    <w:rPr>
      <w:rFonts w:ascii="宋体"/>
      <w:sz w:val="24"/>
    </w:rPr>
  </w:style>
  <w:style w:type="character" w:styleId="1169" w:customStyle="1">
    <w:name w:val="尾注文本 字符"/>
    <w:link w:val="821"/>
    <w:uiPriority w:val="0"/>
    <w:qFormat/>
    <w:rPr>
      <w:rFonts w:ascii="宋体"/>
      <w:bCs/>
      <w:sz w:val="21"/>
      <w:szCs w:val="21"/>
    </w:rPr>
  </w:style>
  <w:style w:type="paragraph" w:styleId="1170" w:customStyle="1">
    <w:name w:val="表内容"/>
    <w:basedOn w:val="1171"/>
    <w:uiPriority w:val="0"/>
    <w:qFormat/>
    <w:pPr>
      <w:ind w:left="0" w:firstLine="0"/>
      <w:spacing w:line="320" w:lineRule="exact"/>
    </w:pPr>
    <w:rPr>
      <w:sz w:val="20"/>
    </w:rPr>
  </w:style>
  <w:style w:type="paragraph" w:styleId="1171" w:customStyle="1">
    <w:name w:val="正文1"/>
    <w:basedOn w:val="781"/>
    <w:uiPriority w:val="0"/>
    <w:qFormat/>
    <w:pPr>
      <w:ind w:left="357" w:firstLine="420"/>
      <w:jc w:val="left"/>
      <w:spacing w:line="360" w:lineRule="auto"/>
      <w:widowControl/>
    </w:pPr>
    <w:rPr>
      <w:rFonts w:cs="Arial"/>
      <w:szCs w:val="20"/>
    </w:rPr>
  </w:style>
  <w:style w:type="paragraph" w:styleId="1172" w:customStyle="1">
    <w:name w:val="Char Char1 Char Char Char Char Char Char"/>
    <w:basedOn w:val="781"/>
    <w:uiPriority w:val="0"/>
    <w:qFormat/>
    <w:pPr>
      <w:jc w:val="center"/>
      <w:widowControl/>
    </w:pPr>
    <w:rPr>
      <w:szCs w:val="20"/>
    </w:rPr>
  </w:style>
  <w:style w:type="paragraph" w:styleId="1173"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174" w:customStyle="1">
    <w:name w:val="附图标题"/>
    <w:basedOn w:val="799"/>
    <w:next w:val="793"/>
    <w:uiPriority w:val="0"/>
    <w:qFormat/>
    <w:pPr>
      <w:ind w:left="780" w:hanging="480"/>
      <w:jc w:val="center"/>
      <w:spacing w:after="100"/>
      <w:tabs>
        <w:tab w:val="clear" w:pos="0" w:leader="none"/>
        <w:tab w:val="left" w:pos="780" w:leader="none"/>
      </w:tabs>
    </w:pPr>
    <w:rPr>
      <w:b/>
      <w:sz w:val="21"/>
    </w:rPr>
  </w:style>
  <w:style w:type="paragraph" w:styleId="1175" w:customStyle="1">
    <w:name w:val="图号"/>
    <w:basedOn w:val="781"/>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176" w:customStyle="1">
    <w:name w:val="xl40"/>
    <w:basedOn w:val="781"/>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77" w:customStyle="1">
    <w:name w:val="缩进正文"/>
    <w:basedOn w:val="781"/>
    <w:uiPriority w:val="0"/>
    <w:qFormat/>
    <w:pPr>
      <w:ind w:left="1418" w:firstLine="425"/>
      <w:jc w:val="left"/>
      <w:spacing w:after="200" w:line="400" w:lineRule="exact"/>
      <w:widowControl/>
    </w:pPr>
    <w:rPr>
      <w:rFonts w:ascii="宋体"/>
      <w:sz w:val="24"/>
      <w:szCs w:val="20"/>
    </w:rPr>
  </w:style>
  <w:style w:type="paragraph" w:styleId="1178" w:customStyle="1">
    <w:name w:val="Char1"/>
    <w:basedOn w:val="781"/>
    <w:uiPriority w:val="0"/>
    <w:qFormat/>
    <w:pPr>
      <w:ind w:left="360" w:right="202" w:firstLine="360"/>
      <w:spacing w:line="480" w:lineRule="auto"/>
      <w:tabs>
        <w:tab w:val="left" w:pos="360" w:leader="none"/>
      </w:tabs>
    </w:pPr>
    <w:rPr>
      <w:sz w:val="24"/>
    </w:rPr>
  </w:style>
  <w:style w:type="paragraph" w:styleId="1179"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180" w:customStyle="1">
    <w:name w:val="pa-10"/>
    <w:basedOn w:val="781"/>
    <w:uiPriority w:val="0"/>
    <w:qFormat/>
    <w:pPr>
      <w:spacing w:line="240" w:lineRule="atLeast"/>
      <w:widowControl/>
    </w:pPr>
    <w:rPr>
      <w:rFonts w:ascii="宋体" w:cs="宋体"/>
      <w:sz w:val="24"/>
    </w:rPr>
  </w:style>
  <w:style w:type="paragraph" w:styleId="1181" w:customStyle="1">
    <w:name w:val="特点"/>
    <w:basedOn w:val="781"/>
    <w:next w:val="781"/>
    <w:uiPriority w:val="0"/>
    <w:qFormat/>
    <w:pPr>
      <w:jc w:val="center"/>
      <w:spacing w:line="360" w:lineRule="auto"/>
    </w:pPr>
    <w:rPr>
      <w:rFonts w:ascii="Arial" w:hAnsi="Arial"/>
      <w:sz w:val="24"/>
      <w:szCs w:val="20"/>
    </w:rPr>
  </w:style>
  <w:style w:type="paragraph" w:styleId="1182" w:customStyle="1">
    <w:name w:val="pa-4"/>
    <w:basedOn w:val="781"/>
    <w:uiPriority w:val="0"/>
    <w:qFormat/>
    <w:pPr>
      <w:jc w:val="center"/>
      <w:spacing w:line="280" w:lineRule="atLeast"/>
      <w:widowControl/>
    </w:pPr>
    <w:rPr>
      <w:rFonts w:ascii="宋体" w:cs="宋体"/>
      <w:sz w:val="24"/>
    </w:rPr>
  </w:style>
  <w:style w:type="paragraph" w:styleId="1183" w:customStyle="1">
    <w:name w:val="编号"/>
    <w:basedOn w:val="781"/>
    <w:next w:val="1132"/>
    <w:uiPriority w:val="0"/>
    <w:qFormat/>
    <w:pPr>
      <w:ind w:left="420" w:right="-136" w:hanging="420"/>
      <w:widowControl/>
      <w:tabs>
        <w:tab w:val="left" w:pos="420" w:leader="none"/>
      </w:tabs>
    </w:pPr>
    <w:rPr>
      <w:rFonts w:ascii="仿宋_GB2312" w:eastAsia="仿宋_GB2312"/>
      <w:b/>
      <w:bCs/>
      <w:sz w:val="24"/>
      <w:szCs w:val="21"/>
    </w:rPr>
  </w:style>
  <w:style w:type="paragraph" w:styleId="1184"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185" w:customStyle="1">
    <w:name w:val="xl33"/>
    <w:basedOn w:val="781"/>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6" w:customStyle="1">
    <w:name w:val="编号1"/>
    <w:next w:val="1132"/>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187" w:customStyle="1">
    <w:name w:val="xl32"/>
    <w:basedOn w:val="78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8" w:customStyle="1">
    <w:name w:val="CM17"/>
    <w:basedOn w:val="781"/>
    <w:next w:val="781"/>
    <w:uiPriority w:val="0"/>
    <w:qFormat/>
    <w:pPr>
      <w:jc w:val="left"/>
      <w:spacing w:after="273" w:line="360" w:lineRule="auto"/>
    </w:pPr>
    <w:rPr>
      <w:rFonts w:ascii="宋体"/>
      <w:sz w:val="24"/>
    </w:rPr>
  </w:style>
  <w:style w:type="paragraph" w:styleId="1189" w:customStyle="1">
    <w:name w:val="xl38"/>
    <w:basedOn w:val="78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90" w:customStyle="1">
    <w:name w:val="参考资料清单+倾斜+蓝色"/>
    <w:basedOn w:val="781"/>
    <w:uiPriority w:val="0"/>
    <w:qFormat/>
    <w:pPr>
      <w:spacing w:line="360" w:lineRule="auto"/>
    </w:pPr>
    <w:rPr>
      <w:rFonts w:ascii="Arial" w:hAnsi="Arial"/>
      <w:i/>
      <w:iCs/>
      <w:color w:val="0000ff"/>
      <w:szCs w:val="21"/>
    </w:rPr>
  </w:style>
  <w:style w:type="paragraph" w:styleId="1191"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192" w:customStyle="1">
    <w:name w:val="pa-8"/>
    <w:basedOn w:val="781"/>
    <w:uiPriority w:val="0"/>
    <w:qFormat/>
    <w:pPr>
      <w:ind w:firstLine="480"/>
      <w:spacing w:line="280" w:lineRule="atLeast"/>
      <w:widowControl/>
    </w:pPr>
    <w:rPr>
      <w:rFonts w:ascii="宋体" w:cs="宋体"/>
      <w:sz w:val="24"/>
    </w:rPr>
  </w:style>
  <w:style w:type="paragraph" w:styleId="1193" w:customStyle="1">
    <w:name w:val="标书2"/>
    <w:next w:val="1132"/>
    <w:uiPriority w:val="0"/>
    <w:qFormat/>
    <w:rPr>
      <w:rFonts w:hint="default" w:ascii="Times New Roman" w:hAnsi="Times New Roman" w:eastAsia="黑体" w:cs="宋体"/>
      <w:b/>
      <w:sz w:val="44"/>
      <w:lang w:val="en-US" w:eastAsia="zh-CN" w:bidi="ar-SA"/>
    </w:rPr>
  </w:style>
  <w:style w:type="paragraph" w:styleId="1194" w:customStyle="1">
    <w:name w:val="表格文字"/>
    <w:basedOn w:val="781"/>
    <w:uiPriority w:val="0"/>
    <w:qFormat/>
    <w:pPr>
      <w:jc w:val="left"/>
    </w:pPr>
    <w:rPr>
      <w:sz w:val="18"/>
    </w:rPr>
  </w:style>
  <w:style w:type="paragraph" w:styleId="1195"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96" w:customStyle="1">
    <w:name w:val="保密事宜格式"/>
    <w:basedOn w:val="799"/>
    <w:uiPriority w:val="0"/>
    <w:qFormat/>
    <w:pPr>
      <w:spacing w:before="152" w:after="160"/>
      <w:shd w:val="clear" w:color="auto" w:fill="e6e6e6"/>
      <w:tabs>
        <w:tab w:val="clear" w:pos="0" w:leader="none"/>
      </w:tabs>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97"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198" w:customStyle="1">
    <w:name w:val="È±Ê¡ÎÄ±¾"/>
    <w:basedOn w:val="781"/>
    <w:uiPriority w:val="0"/>
    <w:qFormat/>
    <w:pPr>
      <w:jc w:val="left"/>
      <w:spacing w:line="360" w:lineRule="auto"/>
      <w:widowControl/>
    </w:pPr>
    <w:rPr>
      <w:sz w:val="24"/>
      <w:szCs w:val="20"/>
    </w:rPr>
  </w:style>
  <w:style w:type="paragraph" w:styleId="1199" w:customStyle="1">
    <w:name w:val="Char Char Char Char Char Char Char"/>
    <w:basedOn w:val="781"/>
    <w:uiPriority w:val="0"/>
    <w:qFormat/>
    <w:pPr>
      <w:jc w:val="left"/>
      <w:spacing w:after="160" w:line="240" w:lineRule="exact"/>
      <w:widowControl/>
    </w:pPr>
    <w:rPr>
      <w:rFonts w:ascii="Verdana" w:hAnsi="Verdana"/>
      <w:sz w:val="20"/>
      <w:szCs w:val="20"/>
      <w:lang w:eastAsia="en-US"/>
    </w:rPr>
  </w:style>
  <w:style w:type="paragraph" w:styleId="1200" w:customStyle="1">
    <w:name w:val="附图居中"/>
    <w:basedOn w:val="781"/>
    <w:next w:val="1174"/>
    <w:uiPriority w:val="0"/>
    <w:qFormat/>
    <w:pPr>
      <w:ind w:left="1271" w:hanging="420"/>
      <w:jc w:val="center"/>
      <w:keepNext/>
      <w:spacing w:line="360" w:lineRule="auto"/>
      <w:tabs>
        <w:tab w:val="left" w:pos="0" w:leader="none"/>
      </w:tabs>
    </w:pPr>
    <w:rPr>
      <w:caps/>
      <w:sz w:val="24"/>
    </w:rPr>
  </w:style>
  <w:style w:type="paragraph" w:styleId="1201" w:customStyle="1">
    <w:name w:val="pa-6"/>
    <w:basedOn w:val="781"/>
    <w:uiPriority w:val="0"/>
    <w:qFormat/>
    <w:pPr>
      <w:spacing w:line="360" w:lineRule="atLeast"/>
      <w:widowControl/>
    </w:pPr>
    <w:rPr>
      <w:rFonts w:ascii="宋体"/>
      <w:sz w:val="24"/>
      <w:szCs w:val="20"/>
    </w:rPr>
  </w:style>
  <w:style w:type="paragraph" w:styleId="1202" w:customStyle="1">
    <w:name w:val="规范正文"/>
    <w:basedOn w:val="781"/>
    <w:uiPriority w:val="0"/>
    <w:qFormat/>
    <w:pPr>
      <w:ind w:left="480"/>
      <w:spacing w:line="360" w:lineRule="auto"/>
    </w:pPr>
    <w:rPr>
      <w:sz w:val="24"/>
      <w:szCs w:val="20"/>
    </w:rPr>
  </w:style>
  <w:style w:type="paragraph" w:styleId="1203" w:customStyle="1">
    <w:name w:val="缺省文本"/>
    <w:basedOn w:val="781"/>
    <w:uiPriority w:val="0"/>
    <w:qFormat/>
    <w:pPr>
      <w:jc w:val="left"/>
    </w:pPr>
    <w:rPr>
      <w:sz w:val="24"/>
      <w:szCs w:val="20"/>
    </w:rPr>
  </w:style>
  <w:style w:type="paragraph" w:styleId="1204" w:customStyle="1">
    <w:name w:val="序号-----------"/>
    <w:basedOn w:val="781"/>
    <w:uiPriority w:val="0"/>
    <w:qFormat/>
    <w:pPr>
      <w:jc w:val="left"/>
      <w:widowControl/>
    </w:pPr>
    <w:rPr>
      <w:rFonts w:ascii="宋体"/>
      <w:bCs/>
      <w:szCs w:val="21"/>
    </w:rPr>
  </w:style>
  <w:style w:type="paragraph" w:styleId="1205" w:customStyle="1">
    <w:name w:val="font8"/>
    <w:basedOn w:val="781"/>
    <w:uiPriority w:val="0"/>
    <w:qFormat/>
    <w:pPr>
      <w:jc w:val="left"/>
      <w:spacing w:before="100" w:beforeAutospacing="1" w:after="100" w:afterAutospacing="1"/>
      <w:widowControl/>
    </w:pPr>
    <w:rPr>
      <w:rFonts w:ascii="Arial" w:hAnsi="Arial" w:cs="Arial"/>
      <w:color w:val="000000"/>
      <w:sz w:val="18"/>
      <w:szCs w:val="18"/>
    </w:rPr>
  </w:style>
  <w:style w:type="paragraph" w:styleId="1206" w:customStyle="1">
    <w:name w:val="表格标题"/>
    <w:basedOn w:val="781"/>
    <w:uiPriority w:val="0"/>
    <w:qFormat/>
    <w:pPr>
      <w:jc w:val="center"/>
    </w:pPr>
    <w:rPr>
      <w:b/>
    </w:rPr>
  </w:style>
  <w:style w:type="paragraph" w:styleId="1207" w:customStyle="1">
    <w:name w:val="章标题"/>
    <w:next w:val="1156"/>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208" w:customStyle="1">
    <w:name w:val="首页单位日期"/>
    <w:basedOn w:val="781"/>
    <w:uiPriority w:val="0"/>
    <w:qFormat/>
    <w:pPr>
      <w:jc w:val="center"/>
      <w:widowControl/>
    </w:pPr>
    <w:rPr>
      <w:rFonts w:ascii="宋体" w:cs="宋体"/>
      <w:bCs/>
      <w:sz w:val="28"/>
      <w:szCs w:val="20"/>
    </w:rPr>
  </w:style>
  <w:style w:type="paragraph" w:styleId="1209" w:customStyle="1">
    <w:name w:val="样式 正文缩进 + (中文) 仿宋_GB2312 小四 Char"/>
    <w:basedOn w:val="793"/>
    <w:uiPriority w:val="0"/>
    <w:qFormat/>
    <w:pPr>
      <w:ind w:firstLine="200"/>
      <w:spacing w:line="360" w:lineRule="auto"/>
    </w:pPr>
    <w:rPr>
      <w:rFonts w:ascii="宋体"/>
      <w:sz w:val="24"/>
      <w:szCs w:val="24"/>
    </w:rPr>
  </w:style>
  <w:style w:type="paragraph" w:styleId="1210" w:customStyle="1">
    <w:name w:val="项目"/>
    <w:basedOn w:val="781"/>
    <w:uiPriority w:val="0"/>
    <w:qFormat/>
    <w:pPr>
      <w:ind w:left="840" w:hanging="420"/>
      <w:spacing w:before="60" w:after="60" w:line="360" w:lineRule="auto"/>
      <w:tabs>
        <w:tab w:val="left" w:pos="840" w:leader="none"/>
      </w:tabs>
    </w:pPr>
    <w:rPr>
      <w:rFonts w:ascii="宋体"/>
      <w:szCs w:val="20"/>
    </w:rPr>
  </w:style>
  <w:style w:type="paragraph" w:styleId="1211" w:customStyle="1">
    <w:name w:val="默认段落字体 Para Char"/>
    <w:basedOn w:val="781"/>
    <w:uiPriority w:val="0"/>
    <w:qFormat/>
    <w:rPr>
      <w:rFonts w:ascii="宋体"/>
      <w:b/>
      <w:sz w:val="28"/>
      <w:szCs w:val="28"/>
    </w:rPr>
  </w:style>
  <w:style w:type="paragraph" w:styleId="1212" w:customStyle="1">
    <w:name w:val="篇名"/>
    <w:next w:val="782"/>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213" w:customStyle="1">
    <w:name w:val="Char13"/>
    <w:basedOn w:val="781"/>
    <w:uiPriority w:val="0"/>
    <w:qFormat/>
  </w:style>
  <w:style w:type="paragraph" w:styleId="1214" w:customStyle="1">
    <w:name w:val="表头"/>
    <w:basedOn w:val="1171"/>
    <w:uiPriority w:val="0"/>
    <w:qFormat/>
    <w:pPr>
      <w:ind w:left="0" w:firstLine="0"/>
      <w:spacing w:line="240" w:lineRule="auto"/>
    </w:pPr>
    <w:rPr>
      <w:sz w:val="20"/>
    </w:rPr>
  </w:style>
  <w:style w:type="paragraph" w:styleId="1215" w:customStyle="1">
    <w:name w:val="表格序号"/>
    <w:uiPriority w:val="0"/>
    <w:qFormat/>
    <w:rPr>
      <w:rFonts w:hint="default" w:ascii="Times New Roman" w:hAnsi="Times New Roman" w:eastAsia="仿宋_GB2312" w:cs="宋体"/>
      <w:sz w:val="21"/>
      <w:lang w:val="en-US" w:eastAsia="zh-CN" w:bidi="ar-SA"/>
    </w:rPr>
  </w:style>
  <w:style w:type="paragraph" w:styleId="1216" w:customStyle="1">
    <w:name w:val="Char Char Char Char1"/>
    <w:basedOn w:val="781"/>
    <w:uiPriority w:val="0"/>
    <w:qFormat/>
    <w:pPr>
      <w:ind w:firstLine="200"/>
      <w:spacing w:line="360" w:lineRule="auto"/>
    </w:pPr>
    <w:rPr>
      <w:sz w:val="24"/>
      <w:szCs w:val="20"/>
    </w:rPr>
  </w:style>
  <w:style w:type="paragraph" w:styleId="1217" w:customStyle="1">
    <w:name w:val="标书3"/>
    <w:next w:val="1132"/>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218" w:customStyle="1">
    <w:name w:val="首页小标题"/>
    <w:next w:val="1195"/>
    <w:uiPriority w:val="0"/>
    <w:qFormat/>
    <w:pPr>
      <w:jc w:val="center"/>
    </w:pPr>
    <w:rPr>
      <w:rFonts w:hint="default" w:ascii="Times New Roman" w:hAnsi="Times New Roman" w:eastAsia="宋体" w:cs="宋体"/>
      <w:sz w:val="44"/>
      <w:lang w:val="en-US" w:eastAsia="zh-CN" w:bidi="ar-SA"/>
    </w:rPr>
  </w:style>
  <w:style w:type="paragraph" w:styleId="1219" w:customStyle="1">
    <w:name w:val="新段落缩进"/>
    <w:basedOn w:val="781"/>
    <w:uiPriority w:val="0"/>
    <w:qFormat/>
    <w:pPr>
      <w:ind w:firstLine="200"/>
      <w:spacing w:line="400" w:lineRule="exact"/>
    </w:pPr>
    <w:rPr>
      <w:rFonts w:ascii="仿宋_GB2312" w:eastAsia="仿宋_GB2312"/>
      <w:sz w:val="24"/>
    </w:rPr>
  </w:style>
  <w:style w:type="paragraph" w:styleId="1220" w:customStyle="1">
    <w:name w:val="pa-2"/>
    <w:basedOn w:val="781"/>
    <w:uiPriority w:val="0"/>
    <w:qFormat/>
    <w:pPr>
      <w:spacing w:line="360" w:lineRule="atLeast"/>
      <w:widowControl/>
    </w:pPr>
    <w:rPr>
      <w:rFonts w:ascii="宋体" w:cs="宋体"/>
      <w:sz w:val="24"/>
    </w:rPr>
  </w:style>
  <w:style w:type="paragraph" w:styleId="1221" w:customStyle="1">
    <w:name w:val="四级条标题"/>
    <w:basedOn w:val="1164"/>
    <w:next w:val="1156"/>
    <w:uiPriority w:val="0"/>
    <w:qFormat/>
    <w:pPr>
      <w:ind w:left="0"/>
      <w:outlineLvl w:val="5"/>
    </w:pPr>
  </w:style>
  <w:style w:type="paragraph" w:styleId="1222" w:customStyle="1">
    <w:name w:val="保密事宜内容"/>
    <w:basedOn w:val="781"/>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223" w:customStyle="1">
    <w:name w:val="Char1 Char Char Char"/>
    <w:basedOn w:val="781"/>
    <w:uiPriority w:val="0"/>
    <w:qFormat/>
    <w:rPr>
      <w:szCs w:val="20"/>
    </w:rPr>
  </w:style>
  <w:style w:type="paragraph" w:styleId="1224" w:customStyle="1">
    <w:name w:val="正文 + 宋体"/>
    <w:basedOn w:val="781"/>
    <w:uiPriority w:val="0"/>
    <w:qFormat/>
    <w:pPr>
      <w:ind w:firstLine="250"/>
    </w:pPr>
    <w:rPr>
      <w:rFonts w:ascii="宋体"/>
      <w:szCs w:val="21"/>
    </w:rPr>
  </w:style>
  <w:style w:type="paragraph" w:styleId="1225" w:customStyle="1">
    <w:name w:val="xl31"/>
    <w:basedOn w:val="781"/>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26" w:customStyle="1">
    <w:name w:val="pbody"/>
    <w:basedOn w:val="781"/>
    <w:uiPriority w:val="0"/>
    <w:qFormat/>
    <w:pPr>
      <w:jc w:val="left"/>
      <w:spacing w:before="100" w:beforeAutospacing="1" w:after="100" w:afterAutospacing="1" w:line="360" w:lineRule="auto"/>
      <w:widowControl/>
    </w:pPr>
    <w:rPr>
      <w:rFonts w:ascii="宋体" w:cs="宋体"/>
      <w:sz w:val="24"/>
    </w:rPr>
  </w:style>
  <w:style w:type="paragraph" w:styleId="1227" w:customStyle="1">
    <w:name w:val="xl42"/>
    <w:basedOn w:val="781"/>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228" w:customStyle="1">
    <w:name w:val="txt"/>
    <w:basedOn w:val="781"/>
    <w:uiPriority w:val="0"/>
    <w:qFormat/>
    <w:pPr>
      <w:jc w:val="left"/>
      <w:spacing w:before="100" w:beforeAutospacing="1" w:after="100" w:afterAutospacing="1"/>
      <w:widowControl/>
    </w:pPr>
    <w:rPr>
      <w:rFonts w:ascii="宋体" w:cs="宋体"/>
      <w:sz w:val="24"/>
    </w:rPr>
  </w:style>
  <w:style w:type="paragraph" w:styleId="1229" w:customStyle="1">
    <w:name w:val="xl37"/>
    <w:basedOn w:val="78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30"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31" w:customStyle="1">
    <w:name w:val="样式 序号----------- + 仿宋_GB2312"/>
    <w:basedOn w:val="1204"/>
    <w:uiPriority w:val="0"/>
    <w:qFormat/>
    <w:pPr>
      <w:ind w:firstLine="200"/>
      <w:spacing w:line="360" w:lineRule="auto"/>
    </w:pPr>
    <w:rPr>
      <w:rFonts w:ascii="仿宋_GB2312" w:eastAsia="仿宋_GB2312"/>
      <w:bCs w:val="0"/>
    </w:rPr>
  </w:style>
  <w:style w:type="paragraph" w:styleId="1232" w:customStyle="1">
    <w:name w:val="xl41"/>
    <w:basedOn w:val="781"/>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33" w:customStyle="1">
    <w:name w:val="Char11"/>
    <w:basedOn w:val="781"/>
    <w:uiPriority w:val="0"/>
    <w:qFormat/>
    <w:rPr>
      <w:szCs w:val="21"/>
    </w:rPr>
  </w:style>
  <w:style w:type="paragraph" w:styleId="1234" w:customStyle="1">
    <w:name w:val="样式 序号----------- + 仿宋_GB23121"/>
    <w:basedOn w:val="1204"/>
    <w:uiPriority w:val="0"/>
    <w:qFormat/>
    <w:pPr>
      <w:spacing w:line="360" w:lineRule="auto"/>
    </w:pPr>
    <w:rPr>
      <w:rFonts w:ascii="仿宋_GB2312" w:eastAsia="仿宋_GB2312"/>
      <w:bCs w:val="0"/>
    </w:rPr>
  </w:style>
  <w:style w:type="paragraph" w:styleId="1235" w:customStyle="1">
    <w:name w:val="pa-9"/>
    <w:basedOn w:val="781"/>
    <w:uiPriority w:val="0"/>
    <w:qFormat/>
    <w:pPr>
      <w:jc w:val="center"/>
      <w:spacing w:line="360" w:lineRule="atLeast"/>
      <w:widowControl/>
    </w:pPr>
    <w:rPr>
      <w:rFonts w:ascii="宋体" w:cs="宋体"/>
      <w:sz w:val="24"/>
    </w:rPr>
  </w:style>
  <w:style w:type="paragraph" w:styleId="1236" w:customStyle="1">
    <w:name w:val="pa-3"/>
    <w:basedOn w:val="781"/>
    <w:uiPriority w:val="0"/>
    <w:qFormat/>
    <w:pPr>
      <w:jc w:val="left"/>
      <w:spacing w:before="150" w:after="150"/>
      <w:widowControl/>
    </w:pPr>
    <w:rPr>
      <w:rFonts w:ascii="宋体" w:cs="宋体"/>
      <w:sz w:val="24"/>
    </w:rPr>
  </w:style>
  <w:style w:type="paragraph" w:styleId="1237" w:customStyle="1">
    <w:name w:val="pa-5"/>
    <w:basedOn w:val="781"/>
    <w:uiPriority w:val="0"/>
    <w:qFormat/>
    <w:pPr>
      <w:spacing w:line="280" w:lineRule="atLeast"/>
      <w:widowControl/>
    </w:pPr>
    <w:rPr>
      <w:rFonts w:ascii="宋体" w:cs="宋体"/>
      <w:sz w:val="24"/>
    </w:rPr>
  </w:style>
  <w:style w:type="paragraph" w:styleId="1238" w:customStyle="1">
    <w:name w:val="xl39"/>
    <w:basedOn w:val="781"/>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39" w:customStyle="1">
    <w:name w:val="font9"/>
    <w:basedOn w:val="781"/>
    <w:uiPriority w:val="0"/>
    <w:qFormat/>
    <w:pPr>
      <w:jc w:val="left"/>
      <w:spacing w:before="100" w:beforeAutospacing="1" w:after="100" w:afterAutospacing="1"/>
      <w:widowControl/>
    </w:pPr>
    <w:rPr>
      <w:rFonts w:ascii="宋体"/>
      <w:color w:val="000000"/>
      <w:sz w:val="18"/>
      <w:szCs w:val="18"/>
    </w:rPr>
  </w:style>
  <w:style w:type="paragraph" w:styleId="1240" w:customStyle="1">
    <w:name w:val="p0"/>
    <w:basedOn w:val="781"/>
    <w:uiPriority w:val="0"/>
    <w:qFormat/>
    <w:pPr>
      <w:widowControl/>
    </w:pPr>
    <w:rPr>
      <w:szCs w:val="21"/>
    </w:rPr>
  </w:style>
  <w:style w:type="paragraph" w:styleId="1241"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242" w:customStyle="1">
    <w:name w:val="表格正文"/>
    <w:basedOn w:val="781"/>
    <w:uiPriority w:val="0"/>
    <w:qFormat/>
    <w:pPr>
      <w:spacing w:line="300" w:lineRule="auto"/>
      <w:tabs>
        <w:tab w:val="left" w:pos="420" w:leader="none"/>
      </w:tabs>
    </w:pPr>
  </w:style>
  <w:style w:type="paragraph" w:styleId="1243" w:customStyle="1">
    <w:name w:val="首页标题小初"/>
    <w:uiPriority w:val="0"/>
    <w:qFormat/>
    <w:pPr>
      <w:jc w:val="center"/>
    </w:pPr>
    <w:rPr>
      <w:rFonts w:hint="default" w:ascii="黑体" w:hAnsi="Times New Roman" w:eastAsia="黑体" w:cs="宋体"/>
      <w:sz w:val="72"/>
      <w:lang w:val="en-US" w:eastAsia="zh-CN" w:bidi="ar-SA"/>
    </w:rPr>
  </w:style>
  <w:style w:type="paragraph" w:styleId="1244" w:customStyle="1">
    <w:name w:val="五级条标题"/>
    <w:basedOn w:val="1221"/>
    <w:next w:val="1156"/>
    <w:uiPriority w:val="0"/>
    <w:qFormat/>
    <w:pPr>
      <w:outlineLvl w:val="6"/>
    </w:pPr>
  </w:style>
  <w:style w:type="paragraph" w:styleId="1245" w:customStyle="1">
    <w:name w:val="Char Char Char Char Char Char Char1"/>
    <w:basedOn w:val="781"/>
    <w:uiPriority w:val="0"/>
    <w:qFormat/>
    <w:pPr>
      <w:jc w:val="left"/>
      <w:spacing w:after="160" w:line="240" w:lineRule="exact"/>
      <w:widowControl/>
    </w:pPr>
    <w:rPr>
      <w:rFonts w:ascii="Verdana" w:hAnsi="Verdana"/>
      <w:sz w:val="20"/>
      <w:szCs w:val="20"/>
      <w:lang w:eastAsia="en-US"/>
    </w:rPr>
  </w:style>
  <w:style w:type="paragraph" w:styleId="1246" w:customStyle="1">
    <w:name w:val="ibm-list-next"/>
    <w:basedOn w:val="781"/>
    <w:uiPriority w:val="0"/>
    <w:qFormat/>
    <w:pPr>
      <w:jc w:val="left"/>
      <w:spacing w:before="100" w:beforeAutospacing="1" w:after="100" w:afterAutospacing="1"/>
      <w:widowControl/>
    </w:pPr>
    <w:rPr>
      <w:rFonts w:ascii="宋体" w:cs="宋体"/>
      <w:sz w:val="24"/>
    </w:rPr>
  </w:style>
  <w:style w:type="paragraph" w:styleId="1247" w:customStyle="1">
    <w:name w:val="首页标题 一号"/>
    <w:basedOn w:val="1243"/>
    <w:uiPriority w:val="0"/>
    <w:qFormat/>
    <w:rPr>
      <w:sz w:val="52"/>
    </w:rPr>
  </w:style>
  <w:style w:type="paragraph" w:styleId="1248" w:customStyle="1">
    <w:name w:val="Char Char Char Char Char Char Char Char Char Char2"/>
    <w:basedOn w:val="781"/>
    <w:uiPriority w:val="0"/>
    <w:qFormat/>
    <w:rPr>
      <w:rFonts w:ascii="Tahoma" w:hAnsi="Tahoma"/>
      <w:sz w:val="24"/>
      <w:szCs w:val="20"/>
    </w:rPr>
  </w:style>
  <w:style w:type="paragraph" w:styleId="1249" w:customStyle="1">
    <w:name w:val="正文（编号）"/>
    <w:basedOn w:val="1119"/>
    <w:link w:val="1304"/>
    <w:uiPriority w:val="0"/>
    <w:qFormat/>
    <w:pPr>
      <w:ind w:left="720" w:firstLine="0"/>
      <w:tabs>
        <w:tab w:val="left" w:pos="720" w:leader="none"/>
        <w:tab w:val="left" w:pos="780" w:leader="none"/>
      </w:tabs>
    </w:pPr>
    <w:rPr>
      <w:rFonts w:ascii="Times New Roman" w:hAnsi="Times New Roman"/>
      <w:szCs w:val="24"/>
      <w:lang w:eastAsia="en-US"/>
    </w:rPr>
  </w:style>
  <w:style w:type="paragraph" w:styleId="1250" w:customStyle="1">
    <w:name w:val="表格"/>
    <w:basedOn w:val="781"/>
    <w:uiPriority w:val="0"/>
    <w:qFormat/>
    <w:pPr>
      <w:ind w:firstLine="21"/>
    </w:pPr>
    <w:rPr>
      <w:rFonts w:ascii="宋体"/>
      <w:szCs w:val="20"/>
    </w:rPr>
  </w:style>
  <w:style w:type="character" w:styleId="1251" w:customStyle="1">
    <w:name w:val="正文（缩进） Char Char"/>
    <w:uiPriority w:val="0"/>
    <w:qFormat/>
    <w:rPr>
      <w:rFonts w:eastAsia="宋体"/>
      <w:sz w:val="24"/>
      <w:szCs w:val="24"/>
      <w:lang w:val="en-US" w:eastAsia="zh-CN" w:bidi="ar-SA"/>
    </w:rPr>
  </w:style>
  <w:style w:type="paragraph" w:styleId="1252" w:customStyle="1">
    <w:name w:val="Char Char Char1"/>
    <w:basedOn w:val="781"/>
    <w:uiPriority w:val="0"/>
    <w:qFormat/>
    <w:rPr>
      <w:szCs w:val="21"/>
    </w:rPr>
  </w:style>
  <w:style w:type="paragraph" w:styleId="1253" w:customStyle="1">
    <w:name w:val="样式 正文2 + 首行缩进:  0 厘米 段后: 1.5 行"/>
    <w:basedOn w:val="781"/>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254" w:customStyle="1">
    <w:name w:val="表中文字"/>
    <w:basedOn w:val="781"/>
    <w:uiPriority w:val="0"/>
    <w:qFormat/>
    <w:pPr>
      <w:widowControl/>
    </w:pPr>
    <w:rPr>
      <w:szCs w:val="20"/>
    </w:rPr>
  </w:style>
  <w:style w:type="character" w:styleId="1255" w:customStyle="1">
    <w:name w:val="z1"/>
    <w:basedOn w:val="791"/>
    <w:uiPriority w:val="0"/>
    <w:qFormat/>
  </w:style>
  <w:style w:type="paragraph" w:styleId="1256" w:customStyle="1">
    <w:name w:val="a1"/>
    <w:basedOn w:val="781"/>
    <w:uiPriority w:val="0"/>
    <w:qFormat/>
    <w:pPr>
      <w:jc w:val="left"/>
      <w:spacing w:before="100" w:beforeAutospacing="1" w:after="100" w:afterAutospacing="1"/>
      <w:widowControl/>
    </w:pPr>
    <w:rPr>
      <w:rFonts w:ascii="宋体"/>
      <w:sz w:val="24"/>
    </w:rPr>
  </w:style>
  <w:style w:type="paragraph" w:styleId="1257" w:customStyle="1">
    <w:name w:val="a0"/>
    <w:basedOn w:val="781"/>
    <w:uiPriority w:val="0"/>
    <w:qFormat/>
    <w:pPr>
      <w:jc w:val="left"/>
      <w:spacing w:before="100" w:beforeAutospacing="1" w:after="100" w:afterAutospacing="1"/>
      <w:widowControl/>
    </w:pPr>
    <w:rPr>
      <w:rFonts w:ascii="宋体"/>
      <w:sz w:val="24"/>
    </w:rPr>
  </w:style>
  <w:style w:type="paragraph" w:styleId="1258" w:customStyle="1">
    <w:name w:val="tabletext"/>
    <w:basedOn w:val="781"/>
    <w:uiPriority w:val="0"/>
    <w:qFormat/>
    <w:pPr>
      <w:jc w:val="left"/>
      <w:spacing w:before="100" w:beforeAutospacing="1" w:after="100" w:afterAutospacing="1"/>
      <w:widowControl/>
    </w:pPr>
    <w:rPr>
      <w:rFonts w:ascii="宋体"/>
      <w:sz w:val="24"/>
    </w:rPr>
  </w:style>
  <w:style w:type="paragraph" w:styleId="1259" w:customStyle="1">
    <w:name w:val="我的样式"/>
    <w:basedOn w:val="781"/>
    <w:uiPriority w:val="0"/>
    <w:qFormat/>
    <w:pPr>
      <w:ind w:firstLine="420"/>
      <w:jc w:val="left"/>
      <w:spacing w:after="120"/>
      <w:widowControl/>
    </w:pPr>
    <w:rPr>
      <w:rFonts w:ascii="宋体"/>
      <w:color w:val="000000"/>
      <w:sz w:val="24"/>
      <w:szCs w:val="16"/>
    </w:rPr>
  </w:style>
  <w:style w:type="paragraph" w:styleId="1260" w:customStyle="1">
    <w:name w:val="Figure and Table Title"/>
    <w:basedOn w:val="781"/>
    <w:uiPriority w:val="0"/>
    <w:qFormat/>
    <w:pPr>
      <w:ind w:left="2160"/>
      <w:jc w:val="left"/>
      <w:widowControl/>
    </w:pPr>
    <w:rPr>
      <w:rFonts w:ascii="Helvetica-Light" w:hAnsi="Helvetica-Light"/>
      <w:b/>
      <w:bCs/>
      <w:sz w:val="20"/>
      <w:lang w:eastAsia="en-US"/>
    </w:rPr>
  </w:style>
  <w:style w:type="paragraph" w:styleId="1261" w:customStyle="1">
    <w:name w:val="Table Text/Title"/>
    <w:basedOn w:val="781"/>
    <w:uiPriority w:val="0"/>
    <w:qFormat/>
    <w:pPr>
      <w:jc w:val="left"/>
      <w:widowControl/>
    </w:pPr>
    <w:rPr>
      <w:rFonts w:ascii="宋体"/>
      <w:b/>
      <w:bCs/>
      <w:sz w:val="20"/>
      <w:szCs w:val="20"/>
      <w:lang w:eastAsia="en-US"/>
    </w:rPr>
  </w:style>
  <w:style w:type="paragraph" w:styleId="1262" w:customStyle="1">
    <w:name w:val="Sourcetext bullet"/>
    <w:basedOn w:val="781"/>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63" w:customStyle="1">
    <w:name w:val="无标题正文 Char Char Char Char Char Char Char Char Char Char Char Char Char Char Char Char Char Char Char Char Char Char Char Char Char Char Char1 Char"/>
    <w:basedOn w:val="781"/>
    <w:uiPriority w:val="0"/>
    <w:qFormat/>
    <w:pPr>
      <w:jc w:val="center"/>
      <w:spacing w:after="160" w:line="240" w:lineRule="exact"/>
      <w:widowControl/>
    </w:pPr>
    <w:rPr>
      <w:rFonts w:ascii="Arial" w:hAnsi="Arial"/>
      <w:sz w:val="20"/>
      <w:szCs w:val="20"/>
      <w:lang w:eastAsia="en-US"/>
    </w:rPr>
  </w:style>
  <w:style w:type="character" w:styleId="1264" w:customStyle="1">
    <w:name w:val="style91"/>
    <w:uiPriority w:val="0"/>
    <w:qFormat/>
    <w:rPr>
      <w:color w:val="2060c0"/>
      <w:sz w:val="24"/>
      <w:szCs w:val="24"/>
    </w:rPr>
  </w:style>
  <w:style w:type="paragraph" w:styleId="1265" w:customStyle="1">
    <w:name w:val="标准小四"/>
    <w:basedOn w:val="781"/>
    <w:uiPriority w:val="0"/>
    <w:qFormat/>
    <w:pPr>
      <w:ind w:firstLine="200"/>
      <w:spacing w:line="360" w:lineRule="auto"/>
    </w:pPr>
    <w:rPr>
      <w:rFonts w:ascii="Arial" w:hAnsi="Arial"/>
      <w:sz w:val="24"/>
      <w:szCs w:val="21"/>
    </w:rPr>
  </w:style>
  <w:style w:type="paragraph" w:styleId="1266" w:customStyle="1">
    <w:name w:val="样式 正文首行缩进 + 宋体 首行缩进:  0.74 厘米"/>
    <w:basedOn w:val="846"/>
    <w:uiPriority w:val="0"/>
    <w:qFormat/>
    <w:pPr>
      <w:ind w:firstLine="210"/>
      <w:spacing w:before="120" w:line="380" w:lineRule="exact"/>
    </w:pPr>
    <w:rPr>
      <w:rFonts w:ascii="宋体" w:eastAsia="宋体" w:cs="宋体"/>
      <w:sz w:val="24"/>
      <w:szCs w:val="20"/>
    </w:rPr>
  </w:style>
  <w:style w:type="paragraph" w:styleId="1267" w:customStyle="1">
    <w:name w:val="默认段落字体 Para Char Char Char Char Char Char Char Char Char1"/>
    <w:basedOn w:val="781"/>
    <w:uiPriority w:val="0"/>
    <w:qFormat/>
    <w:rPr>
      <w:rFonts w:ascii="Tahoma" w:hAnsi="Tahoma"/>
      <w:sz w:val="24"/>
      <w:szCs w:val="20"/>
    </w:rPr>
  </w:style>
  <w:style w:type="character" w:styleId="1268" w:customStyle="1">
    <w:name w:val="标题 字符"/>
    <w:link w:val="844"/>
    <w:uiPriority w:val="0"/>
    <w:qFormat/>
    <w:rPr>
      <w:rFonts w:ascii="Cambria" w:hAnsi="Cambria"/>
      <w:b/>
      <w:bCs/>
      <w:sz w:val="32"/>
      <w:szCs w:val="32"/>
    </w:rPr>
  </w:style>
  <w:style w:type="paragraph" w:styleId="1269" w:customStyle="1">
    <w:name w:val="正文小四"/>
    <w:basedOn w:val="781"/>
    <w:uiPriority w:val="0"/>
    <w:qFormat/>
    <w:pPr>
      <w:spacing w:line="312" w:lineRule="auto"/>
    </w:pPr>
    <w:rPr>
      <w:sz w:val="24"/>
    </w:rPr>
  </w:style>
  <w:style w:type="paragraph" w:styleId="1270" w:customStyle="1">
    <w:name w:val="ul"/>
    <w:basedOn w:val="781"/>
    <w:uiPriority w:val="0"/>
    <w:qFormat/>
    <w:pPr>
      <w:numPr>
        <w:ilvl w:val="0"/>
        <w:numId w:val="4"/>
      </w:numPr>
      <w:ind w:left="567" w:hanging="85"/>
      <w:jc w:val="left"/>
      <w:spacing w:line="360" w:lineRule="auto"/>
      <w:widowControl/>
      <w:tabs>
        <w:tab w:val="left" w:pos="842" w:leader="none"/>
        <w:tab w:val="clear" w:pos="930" w:leader="none"/>
      </w:tabs>
    </w:pPr>
    <w:rPr>
      <w:sz w:val="24"/>
    </w:rPr>
  </w:style>
  <w:style w:type="paragraph" w:styleId="1271" w:customStyle="1">
    <w:name w:val="Bullet"/>
    <w:basedOn w:val="781"/>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72" w:customStyle="1">
    <w:name w:val="正文（首行缩进）"/>
    <w:basedOn w:val="781"/>
    <w:uiPriority w:val="0"/>
    <w:qFormat/>
    <w:pPr>
      <w:ind w:firstLine="482"/>
      <w:spacing w:before="120" w:line="360" w:lineRule="auto"/>
      <w:widowControl/>
    </w:pPr>
    <w:rPr>
      <w:sz w:val="24"/>
      <w:szCs w:val="20"/>
    </w:rPr>
  </w:style>
  <w:style w:type="character" w:styleId="1273" w:customStyle="1">
    <w:name w:val="style161"/>
    <w:uiPriority w:val="0"/>
    <w:qFormat/>
    <w:rPr>
      <w:rFonts w:ascii="Verdana" w:hAnsi="Verdana" w:eastAsia="宋体"/>
      <w:b/>
      <w:color w:val="0a246a"/>
      <w:sz w:val="24"/>
      <w:szCs w:val="24"/>
      <w:lang w:val="en-US" w:eastAsia="zh-CN" w:bidi="ar-SA"/>
    </w:rPr>
  </w:style>
  <w:style w:type="paragraph" w:styleId="1274" w:customStyle="1">
    <w:name w:val="正文（首行缩进两字）"/>
    <w:basedOn w:val="781"/>
    <w:uiPriority w:val="0"/>
    <w:qFormat/>
    <w:pPr>
      <w:spacing w:line="312" w:lineRule="auto"/>
    </w:pPr>
    <w:rPr>
      <w:rFonts w:ascii="宋体" w:cs="宋体"/>
      <w:sz w:val="24"/>
    </w:rPr>
  </w:style>
  <w:style w:type="paragraph" w:styleId="1275" w:customStyle="1">
    <w:name w:val="正文文字缩进 3"/>
    <w:basedOn w:val="781"/>
    <w:uiPriority w:val="0"/>
    <w:qFormat/>
    <w:pPr>
      <w:ind w:left="420" w:firstLine="420"/>
      <w:spacing w:line="312" w:lineRule="auto"/>
    </w:pPr>
    <w:rPr>
      <w:rFonts w:ascii="黑体" w:hAnsi="黑体" w:cs="宋体"/>
      <w:bCs/>
      <w:color w:val="000000"/>
      <w:sz w:val="24"/>
    </w:rPr>
  </w:style>
  <w:style w:type="paragraph" w:styleId="1276" w:customStyle="1">
    <w:name w:val="技术方案3"/>
    <w:basedOn w:val="781"/>
    <w:uiPriority w:val="0"/>
    <w:qFormat/>
    <w:pPr>
      <w:spacing w:line="360" w:lineRule="auto"/>
    </w:pPr>
    <w:rPr>
      <w:rFonts w:ascii="宋体"/>
      <w:b/>
      <w:bCs/>
      <w:sz w:val="32"/>
    </w:rPr>
  </w:style>
  <w:style w:type="paragraph" w:styleId="1277" w:customStyle="1">
    <w:name w:val="技术方案2"/>
    <w:basedOn w:val="781"/>
    <w:uiPriority w:val="0"/>
    <w:qFormat/>
    <w:pPr>
      <w:spacing w:line="480" w:lineRule="auto"/>
    </w:pPr>
    <w:rPr>
      <w:rFonts w:ascii="宋体"/>
      <w:b/>
      <w:bCs/>
      <w:sz w:val="36"/>
    </w:rPr>
  </w:style>
  <w:style w:type="paragraph" w:styleId="1278" w:customStyle="1">
    <w:name w:val="技术方案正文"/>
    <w:basedOn w:val="781"/>
    <w:uiPriority w:val="0"/>
    <w:qFormat/>
    <w:pPr>
      <w:ind w:firstLine="480"/>
      <w:spacing w:line="360" w:lineRule="auto"/>
    </w:pPr>
    <w:rPr>
      <w:rFonts w:ascii="宋体"/>
      <w:sz w:val="24"/>
    </w:rPr>
  </w:style>
  <w:style w:type="paragraph" w:styleId="1279"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80" w:customStyle="1">
    <w:name w:val="Normal Paragraph"/>
    <w:basedOn w:val="781"/>
    <w:uiPriority w:val="0"/>
    <w:qFormat/>
    <w:pPr>
      <w:ind w:firstLine="425"/>
      <w:spacing w:before="120" w:line="360" w:lineRule="auto"/>
      <w:widowControl/>
    </w:pPr>
    <w:rPr>
      <w:sz w:val="24"/>
      <w:szCs w:val="20"/>
    </w:rPr>
  </w:style>
  <w:style w:type="paragraph" w:styleId="1281" w:customStyle="1">
    <w:name w:val="Normal Paragraph Char"/>
    <w:basedOn w:val="781"/>
    <w:uiPriority w:val="0"/>
    <w:qFormat/>
    <w:pPr>
      <w:ind w:firstLine="425"/>
      <w:spacing w:before="120" w:line="360" w:lineRule="auto"/>
      <w:widowControl/>
    </w:pPr>
    <w:rPr>
      <w:sz w:val="24"/>
    </w:rPr>
  </w:style>
  <w:style w:type="paragraph" w:styleId="1282" w:customStyle="1">
    <w:name w:val="文档正文"/>
    <w:basedOn w:val="781"/>
    <w:uiPriority w:val="0"/>
    <w:qFormat/>
    <w:rPr>
      <w:rFonts w:ascii="宋体"/>
      <w:szCs w:val="20"/>
    </w:rPr>
  </w:style>
  <w:style w:type="paragraph" w:styleId="1283" w:customStyle="1">
    <w:name w:val="默认段落字体 Para Char Char Char Char Char"/>
    <w:basedOn w:val="781"/>
    <w:uiPriority w:val="0"/>
    <w:qFormat/>
    <w:pPr>
      <w:ind w:firstLine="200"/>
      <w:jc w:val="left"/>
      <w:spacing w:before="100" w:beforeAutospacing="1" w:after="100" w:afterAutospacing="1" w:line="360" w:lineRule="auto"/>
    </w:pPr>
    <w:rPr>
      <w:rFonts w:ascii="Arial" w:hAnsi="Arial"/>
      <w:sz w:val="24"/>
      <w:lang w:eastAsia="en-US"/>
    </w:rPr>
  </w:style>
  <w:style w:type="paragraph" w:styleId="1284" w:customStyle="1">
    <w:name w:val="标题2"/>
    <w:basedOn w:val="781"/>
    <w:uiPriority w:val="0"/>
    <w:qFormat/>
    <w:pPr>
      <w:tabs>
        <w:tab w:val="left" w:pos="0" w:leader="none"/>
      </w:tabs>
    </w:pPr>
    <w:rPr>
      <w:rFonts w:ascii="黑体" w:eastAsia="黑体"/>
      <w:sz w:val="24"/>
    </w:rPr>
  </w:style>
  <w:style w:type="paragraph" w:styleId="1285" w:customStyle="1">
    <w:name w:val="Char Char Char Char Char Char Char Char Char Char Char Char Char1"/>
    <w:basedOn w:val="781"/>
    <w:uiPriority w:val="0"/>
    <w:qFormat/>
    <w:pPr>
      <w:jc w:val="left"/>
      <w:spacing w:after="160" w:line="240" w:lineRule="exact"/>
      <w:widowControl/>
    </w:pPr>
    <w:rPr>
      <w:rFonts w:ascii="Arial" w:hAnsi="Arial" w:eastAsia="Times New Roman" w:cs="Verdana"/>
      <w:b/>
      <w:sz w:val="24"/>
      <w:szCs w:val="32"/>
      <w:lang w:eastAsia="en-US"/>
    </w:rPr>
  </w:style>
  <w:style w:type="paragraph" w:styleId="1286" w:customStyle="1">
    <w:name w:val="样式2"/>
    <w:basedOn w:val="784"/>
    <w:uiPriority w:val="0"/>
    <w:qFormat/>
    <w:pPr>
      <w:spacing w:line="415" w:lineRule="auto"/>
    </w:pPr>
    <w:rPr>
      <w:rFonts w:ascii="Calibri" w:hAnsi="Calibri"/>
      <w:sz w:val="28"/>
      <w:szCs w:val="28"/>
      <w:lang w:eastAsia="en-US"/>
    </w:rPr>
  </w:style>
  <w:style w:type="paragraph" w:styleId="1287" w:customStyle="1">
    <w:name w:val="样式3"/>
    <w:basedOn w:val="784"/>
    <w:uiPriority w:val="0"/>
    <w:qFormat/>
    <w:pPr>
      <w:spacing w:line="415" w:lineRule="auto"/>
    </w:pPr>
    <w:rPr>
      <w:rFonts w:ascii="Calibri" w:hAnsi="Calibri"/>
      <w:sz w:val="28"/>
      <w:szCs w:val="28"/>
      <w:lang w:eastAsia="en-US"/>
    </w:rPr>
  </w:style>
  <w:style w:type="paragraph" w:styleId="1288" w:customStyle="1">
    <w:name w:val="样式4"/>
    <w:basedOn w:val="784"/>
    <w:uiPriority w:val="0"/>
    <w:qFormat/>
    <w:pPr>
      <w:spacing w:line="415" w:lineRule="auto"/>
    </w:pPr>
    <w:rPr>
      <w:rFonts w:ascii="Calibri" w:hAnsi="Calibri"/>
      <w:sz w:val="28"/>
      <w:szCs w:val="28"/>
      <w:lang w:eastAsia="en-US"/>
    </w:rPr>
  </w:style>
  <w:style w:type="paragraph" w:styleId="1289" w:customStyle="1">
    <w:name w:val="样式5"/>
    <w:basedOn w:val="784"/>
    <w:uiPriority w:val="0"/>
    <w:qFormat/>
    <w:pPr>
      <w:spacing w:line="415" w:lineRule="auto"/>
    </w:pPr>
    <w:rPr>
      <w:rFonts w:ascii="Calibri" w:hAnsi="Calibri"/>
      <w:sz w:val="28"/>
      <w:szCs w:val="28"/>
      <w:lang w:eastAsia="en-US"/>
    </w:rPr>
  </w:style>
  <w:style w:type="paragraph" w:styleId="1290" w:customStyle="1">
    <w:name w:val="样式6"/>
    <w:basedOn w:val="1069"/>
    <w:uiPriority w:val="0"/>
    <w:qFormat/>
    <w:pPr>
      <w:numPr>
        <w:numId w:val="0"/>
      </w:numPr>
      <w:keepLines/>
      <w:keepNext/>
      <w:spacing w:before="260" w:after="260" w:line="415" w:lineRule="auto"/>
      <w:outlineLvl w:val="1"/>
    </w:pPr>
    <w:rPr>
      <w:rFonts w:ascii="Times New Roman" w:hAnsi="Times New Roman"/>
      <w:b/>
      <w:bCs/>
      <w:sz w:val="32"/>
      <w:szCs w:val="32"/>
    </w:rPr>
  </w:style>
  <w:style w:type="paragraph" w:styleId="1291" w:customStyle="1">
    <w:name w:val="大汉方案正文 Char"/>
    <w:basedOn w:val="781"/>
    <w:uiPriority w:val="0"/>
    <w:qFormat/>
    <w:pPr>
      <w:ind w:firstLine="200"/>
      <w:spacing w:line="360" w:lineRule="auto"/>
    </w:pPr>
    <w:rPr>
      <w:rFonts w:ascii="Arial" w:hAnsi="Arial"/>
      <w:sz w:val="24"/>
    </w:rPr>
  </w:style>
  <w:style w:type="character" w:styleId="1292" w:customStyle="1">
    <w:name w:val="标题 2 Char Char Char"/>
    <w:uiPriority w:val="0"/>
    <w:qFormat/>
    <w:rPr>
      <w:rFonts w:ascii="Arial" w:hAnsi="Arial" w:eastAsia="宋体" w:cs="Arial"/>
      <w:b/>
      <w:bCs/>
      <w:i/>
      <w:iCs/>
      <w:sz w:val="28"/>
      <w:szCs w:val="28"/>
      <w:lang w:val="en-US" w:eastAsia="zh-CN" w:bidi="ar-SA"/>
    </w:rPr>
  </w:style>
  <w:style w:type="character" w:styleId="1293" w:customStyle="1">
    <w:name w:val="question-title"/>
    <w:basedOn w:val="791"/>
    <w:uiPriority w:val="0"/>
    <w:qFormat/>
  </w:style>
  <w:style w:type="paragraph" w:styleId="1294" w:customStyle="1">
    <w:name w:val="说明书2级标题"/>
    <w:basedOn w:val="781"/>
    <w:next w:val="1295"/>
    <w:uiPriority w:val="0"/>
    <w:qFormat/>
    <w:pPr>
      <w:numPr>
        <w:ilvl w:val="2"/>
        <w:numId w:val="5"/>
      </w:numPr>
      <w:spacing w:before="100"/>
    </w:pPr>
    <w:rPr>
      <w:rFonts w:eastAsia="黑体"/>
      <w:sz w:val="28"/>
      <w:szCs w:val="28"/>
    </w:rPr>
  </w:style>
  <w:style w:type="paragraph" w:styleId="1295" w:customStyle="1">
    <w:name w:val="说明书3级标题"/>
    <w:basedOn w:val="781"/>
    <w:next w:val="781"/>
    <w:uiPriority w:val="0"/>
    <w:qFormat/>
    <w:pPr>
      <w:numPr>
        <w:ilvl w:val="2"/>
        <w:numId w:val="6"/>
      </w:numPr>
      <w:spacing w:line="360" w:lineRule="auto"/>
    </w:pPr>
    <w:rPr>
      <w:rFonts w:eastAsia="黑体"/>
      <w:sz w:val="24"/>
    </w:rPr>
  </w:style>
  <w:style w:type="character" w:styleId="1296" w:customStyle="1">
    <w:name w:val="style15"/>
    <w:basedOn w:val="791"/>
    <w:uiPriority w:val="0"/>
    <w:qFormat/>
  </w:style>
  <w:style w:type="paragraph" w:styleId="1297" w:customStyle="1">
    <w:name w:val="列出段落[858D7CFB-ED40-4347-BF05-701D383B685F][858D7CFB-ED40-4347-BF05-701D383B685F]"/>
    <w:basedOn w:val="781"/>
    <w:uiPriority w:val="0"/>
    <w:qFormat/>
    <w:pPr>
      <w:ind w:firstLine="200"/>
    </w:pPr>
  </w:style>
  <w:style w:type="paragraph" w:styleId="1298" w:customStyle="1">
    <w:name w:val="默认段落字体 Para Char Char Char Char Char Char Char Char Char1 Char Char Char Char Char Char Char Char"/>
    <w:basedOn w:val="802"/>
    <w:uiPriority w:val="0"/>
    <w:qFormat/>
    <w:rPr>
      <w:rFonts w:ascii="Calibri" w:hAnsi="Calibri"/>
      <w:szCs w:val="22"/>
    </w:rPr>
  </w:style>
  <w:style w:type="paragraph" w:styleId="1299" w:customStyle="1">
    <w:name w:val="style42"/>
    <w:basedOn w:val="781"/>
    <w:uiPriority w:val="0"/>
    <w:qFormat/>
    <w:pPr>
      <w:jc w:val="left"/>
      <w:spacing w:before="100" w:beforeAutospacing="1" w:after="100" w:afterAutospacing="1"/>
      <w:widowControl/>
    </w:pPr>
    <w:rPr>
      <w:rFonts w:ascii="宋体" w:cs="宋体"/>
      <w:color w:val="000000"/>
      <w:sz w:val="15"/>
      <w:szCs w:val="15"/>
    </w:rPr>
  </w:style>
  <w:style w:type="paragraph" w:styleId="1300" w:customStyle="1">
    <w:name w:val="Char Char1 Char Char Char Char Char Char Char Char"/>
    <w:basedOn w:val="781"/>
    <w:uiPriority w:val="0"/>
    <w:qFormat/>
    <w:pPr>
      <w:jc w:val="left"/>
      <w:spacing w:after="160" w:line="240" w:lineRule="exact"/>
      <w:widowControl/>
    </w:pPr>
  </w:style>
  <w:style w:type="paragraph" w:styleId="1301" w:customStyle="1">
    <w:name w:val="技术方案正文样式"/>
    <w:basedOn w:val="781"/>
    <w:uiPriority w:val="0"/>
    <w:qFormat/>
    <w:pPr>
      <w:ind w:firstLine="200"/>
      <w:spacing w:line="400" w:lineRule="exact"/>
    </w:pPr>
    <w:rPr>
      <w:rFonts w:ascii="宋体" w:cs="宋体"/>
      <w:sz w:val="24"/>
      <w:szCs w:val="21"/>
    </w:rPr>
  </w:style>
  <w:style w:type="character" w:styleId="1302" w:customStyle="1">
    <w:name w:val="题注 字符"/>
    <w:link w:val="799"/>
    <w:uiPriority w:val="0"/>
    <w:qFormat/>
    <w:rPr>
      <w:rFonts w:ascii="Arial" w:hAnsi="Arial" w:eastAsia="黑体"/>
      <w:lang w:val="en-US" w:eastAsia="en-US"/>
    </w:rPr>
  </w:style>
  <w:style w:type="character" w:styleId="1303" w:customStyle="1">
    <w:name w:val="正文（标记） Char2"/>
    <w:link w:val="1105"/>
    <w:uiPriority w:val="0"/>
    <w:qFormat/>
    <w:rPr>
      <w:rFonts w:ascii="Times New Roman" w:hAnsi="Times New Roman"/>
      <w:sz w:val="24"/>
      <w:szCs w:val="24"/>
      <w:lang w:val="en-US" w:eastAsia="en-US"/>
    </w:rPr>
  </w:style>
  <w:style w:type="character" w:styleId="1304" w:customStyle="1">
    <w:name w:val="正文（编号） Char Char"/>
    <w:link w:val="1249"/>
    <w:uiPriority w:val="0"/>
    <w:qFormat/>
    <w:rPr>
      <w:rFonts w:ascii="Times New Roman" w:hAnsi="Times New Roman"/>
      <w:sz w:val="24"/>
      <w:szCs w:val="24"/>
      <w:lang w:val="en-US" w:eastAsia="en-US"/>
    </w:rPr>
  </w:style>
  <w:style w:type="paragraph" w:styleId="1305" w:customStyle="1">
    <w:name w:val="D&amp;L"/>
    <w:basedOn w:val="824"/>
    <w:uiPriority w:val="0"/>
    <w:qFormat/>
    <w:pPr>
      <w:spacing w:line="240" w:lineRule="atLeast"/>
      <w:pBdr>
        <w:bottom w:val="single" w:color="000000" w:sz="18" w:space="1"/>
      </w:pBdr>
    </w:pPr>
    <w:rPr>
      <w:rFonts w:ascii="Calibri" w:hAnsi="Calibri"/>
      <w:sz w:val="24"/>
      <w:szCs w:val="20"/>
    </w:rPr>
  </w:style>
  <w:style w:type="paragraph" w:styleId="1306" w:customStyle="1">
    <w:name w:val="样式 标题 2 + Times New Roman 四号 非加粗 段前: 5 磅 段后: 0 磅 行距: 固定值 20..."/>
    <w:basedOn w:val="783"/>
    <w:uiPriority w:val="0"/>
    <w:qFormat/>
    <w:pPr>
      <w:jc w:val="both"/>
      <w:spacing w:before="100" w:after="0" w:line="400" w:lineRule="exact"/>
    </w:pPr>
    <w:rPr>
      <w:rFonts w:ascii="Times New Roman" w:hAnsi="Times New Roman" w:eastAsia="黑体" w:cs="宋体"/>
      <w:b w:val="0"/>
      <w:bCs w:val="0"/>
      <w:sz w:val="28"/>
      <w:szCs w:val="20"/>
      <w:lang w:eastAsia="en-US"/>
    </w:rPr>
  </w:style>
  <w:style w:type="paragraph" w:styleId="1307" w:customStyle="1">
    <w:name w:val="Char Char Char Char Char Char Char1 Char"/>
    <w:basedOn w:val="781"/>
    <w:uiPriority w:val="0"/>
    <w:qFormat/>
    <w:rPr>
      <w:rFonts w:ascii="Tahoma" w:hAnsi="Tahoma"/>
      <w:sz w:val="24"/>
      <w:szCs w:val="20"/>
    </w:rPr>
  </w:style>
  <w:style w:type="character" w:styleId="1308" w:customStyle="1">
    <w:name w:val="无间隔 字符"/>
    <w:link w:val="887"/>
    <w:uiPriority w:val="0"/>
    <w:qFormat/>
    <w:rPr>
      <w:rFonts w:ascii="Times New Roman" w:hAnsi="Times New Roman"/>
      <w:sz w:val="21"/>
      <w:szCs w:val="21"/>
    </w:rPr>
  </w:style>
  <w:style w:type="table" w:styleId="1309" w:customStyle="1">
    <w:name w:val="网格型1"/>
    <w:basedOn w:val="792"/>
    <w:uiPriority w:val="0"/>
    <w:qFormat/>
    <w:rPr>
      <w:rFonts w:ascii="Times New Roman" w:hAnsi="Times New Roman"/>
    </w:rPr>
    <w:tblPr/>
  </w:style>
  <w:style w:type="paragraph" w:styleId="1310" w:customStyle="1">
    <w:name w:val="Normal_0"/>
    <w:uiPriority w:val="0"/>
    <w:qFormat/>
    <w:rPr>
      <w:rFonts w:hint="default" w:ascii="黑体" w:hAnsi="黑体" w:eastAsia="黑体" w:cs="Times New Roman"/>
      <w:b/>
      <w:sz w:val="32"/>
      <w:szCs w:val="24"/>
      <w:lang w:val="en-US" w:eastAsia="zh-CN" w:bidi="ar-SA"/>
    </w:rPr>
  </w:style>
  <w:style w:type="paragraph" w:styleId="1311"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2" w:customStyle="1">
    <w:name w:val="Normal_1"/>
    <w:uiPriority w:val="0"/>
    <w:qFormat/>
    <w:rPr>
      <w:rFonts w:hint="default" w:ascii="黑体" w:hAnsi="黑体" w:eastAsia="黑体" w:cs="Times New Roman"/>
      <w:b/>
      <w:sz w:val="32"/>
      <w:szCs w:val="24"/>
      <w:lang w:val="en-US" w:eastAsia="zh-CN" w:bidi="ar-SA"/>
    </w:rPr>
  </w:style>
  <w:style w:type="paragraph" w:styleId="1313"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4"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5"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6" w:customStyle="1">
    <w:name w:val="Normal_2"/>
    <w:uiPriority w:val="0"/>
    <w:qFormat/>
    <w:rPr>
      <w:rFonts w:hint="default" w:ascii="黑体" w:hAnsi="黑体" w:eastAsia="黑体" w:cs="Times New Roman"/>
      <w:b/>
      <w:sz w:val="32"/>
      <w:szCs w:val="24"/>
      <w:lang w:val="en-US" w:eastAsia="zh-CN" w:bidi="ar-SA"/>
    </w:rPr>
  </w:style>
  <w:style w:type="paragraph" w:styleId="1317"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8" w:customStyle="1">
    <w:name w:val="Normal_3"/>
    <w:uiPriority w:val="0"/>
    <w:qFormat/>
    <w:rPr>
      <w:rFonts w:hint="default" w:ascii="黑体" w:hAnsi="黑体" w:eastAsia="黑体" w:cs="Times New Roman"/>
      <w:b/>
      <w:sz w:val="32"/>
      <w:szCs w:val="24"/>
      <w:lang w:val="en-US" w:eastAsia="zh-CN" w:bidi="ar-SA"/>
    </w:rPr>
  </w:style>
  <w:style w:type="paragraph" w:styleId="1319" w:customStyle="1">
    <w:name w:val="Normal_4"/>
    <w:uiPriority w:val="0"/>
    <w:qFormat/>
    <w:rPr>
      <w:rFonts w:hint="default" w:ascii="黑体" w:hAnsi="黑体" w:eastAsia="黑体" w:cs="Times New Roman"/>
      <w:b/>
      <w:sz w:val="32"/>
      <w:szCs w:val="24"/>
      <w:lang w:val="en-US" w:eastAsia="zh-CN" w:bidi="ar-SA"/>
    </w:rPr>
  </w:style>
  <w:style w:type="paragraph" w:styleId="1320" w:customStyle="1">
    <w:name w:val="Normal_5"/>
    <w:uiPriority w:val="0"/>
    <w:qFormat/>
    <w:rPr>
      <w:rFonts w:hint="default" w:ascii="黑体" w:hAnsi="黑体" w:eastAsia="黑体" w:cs="Times New Roman"/>
      <w:b/>
      <w:sz w:val="32"/>
      <w:szCs w:val="24"/>
      <w:lang w:val="en-US" w:eastAsia="zh-CN" w:bidi="ar-SA"/>
    </w:rPr>
  </w:style>
  <w:style w:type="paragraph" w:styleId="1321"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2" w:customStyle="1">
    <w:name w:val="Normal_6"/>
    <w:uiPriority w:val="0"/>
    <w:qFormat/>
    <w:rPr>
      <w:rFonts w:hint="default" w:ascii="黑体" w:hAnsi="黑体" w:eastAsia="黑体" w:cs="Times New Roman"/>
      <w:b/>
      <w:sz w:val="32"/>
      <w:szCs w:val="24"/>
      <w:lang w:val="en-US" w:eastAsia="zh-CN" w:bidi="ar-SA"/>
    </w:rPr>
  </w:style>
  <w:style w:type="paragraph" w:styleId="1323"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324" w:customStyle="1">
    <w:name w:val="Normal_7"/>
    <w:uiPriority w:val="0"/>
    <w:qFormat/>
    <w:rPr>
      <w:rFonts w:hint="default" w:ascii="黑体" w:hAnsi="黑体" w:eastAsia="黑体" w:cs="Times New Roman"/>
      <w:b/>
      <w:sz w:val="32"/>
      <w:szCs w:val="24"/>
      <w:lang w:val="en-US" w:eastAsia="zh-CN" w:bidi="ar-SA"/>
    </w:rPr>
  </w:style>
  <w:style w:type="paragraph" w:styleId="1325"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326" w:customStyle="1">
    <w:name w:val="Normal_9"/>
    <w:uiPriority w:val="0"/>
    <w:qFormat/>
    <w:rPr>
      <w:rFonts w:hint="default" w:ascii="黑体" w:hAnsi="黑体" w:eastAsia="黑体" w:cs="Times New Roman"/>
      <w:b/>
      <w:sz w:val="32"/>
      <w:szCs w:val="24"/>
      <w:lang w:val="en-US" w:eastAsia="zh-CN" w:bidi="ar-SA"/>
    </w:rPr>
  </w:style>
  <w:style w:type="paragraph" w:styleId="1327"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328" w:customStyle="1">
    <w:name w:val="Normal_10"/>
    <w:uiPriority w:val="0"/>
    <w:qFormat/>
    <w:rPr>
      <w:rFonts w:hint="default" w:ascii="黑体" w:hAnsi="黑体" w:eastAsia="黑体" w:cs="Times New Roman"/>
      <w:b/>
      <w:sz w:val="32"/>
      <w:szCs w:val="24"/>
      <w:lang w:val="en-US" w:eastAsia="zh-CN" w:bidi="ar-SA"/>
    </w:rPr>
  </w:style>
  <w:style w:type="paragraph" w:styleId="1329"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0" w:customStyle="1">
    <w:name w:val="正文缩进_0"/>
    <w:basedOn w:val="1329"/>
    <w:link w:val="1331"/>
    <w:uiPriority w:val="0"/>
    <w:unhideWhenUsed/>
    <w:qFormat/>
    <w:pPr>
      <w:ind w:firstLine="420"/>
    </w:pPr>
    <w:rPr>
      <w:szCs w:val="22"/>
      <w:lang w:eastAsia="en-US"/>
    </w:rPr>
  </w:style>
  <w:style w:type="character" w:styleId="1331" w:customStyle="1">
    <w:name w:val="正文缩进 Char1_0"/>
    <w:link w:val="1330"/>
    <w:uiPriority w:val="0"/>
    <w:qFormat/>
    <w:rPr>
      <w:rFonts w:ascii="Times New Roman" w:hAnsi="Times New Roman"/>
      <w:sz w:val="21"/>
      <w:szCs w:val="22"/>
      <w:lang w:val="en-US" w:eastAsia="en-US"/>
    </w:rPr>
  </w:style>
  <w:style w:type="paragraph" w:styleId="1332" w:customStyle="1">
    <w:name w:val="纯文本_0"/>
    <w:basedOn w:val="1329"/>
    <w:link w:val="1333"/>
    <w:uiPriority w:val="0"/>
    <w:unhideWhenUsed/>
    <w:qFormat/>
    <w:rPr>
      <w:rFonts w:ascii="宋体" w:hAnsi="Courier New"/>
      <w:szCs w:val="21"/>
      <w:lang w:eastAsia="en-US"/>
    </w:rPr>
  </w:style>
  <w:style w:type="character" w:styleId="1333" w:customStyle="1">
    <w:name w:val="纯文本 Char_0"/>
    <w:link w:val="1332"/>
    <w:uiPriority w:val="0"/>
    <w:qFormat/>
    <w:rPr>
      <w:rFonts w:ascii="宋体" w:hAnsi="Courier New"/>
      <w:sz w:val="21"/>
      <w:szCs w:val="21"/>
      <w:lang w:val="en-US" w:eastAsia="en-US"/>
    </w:rPr>
  </w:style>
  <w:style w:type="paragraph" w:styleId="1334" w:customStyle="1">
    <w:name w:val="Normal_11"/>
    <w:uiPriority w:val="0"/>
    <w:qFormat/>
    <w:rPr>
      <w:rFonts w:hint="default" w:ascii="黑体" w:hAnsi="黑体" w:eastAsia="黑体" w:cs="Times New Roman"/>
      <w:b/>
      <w:sz w:val="32"/>
      <w:szCs w:val="24"/>
      <w:lang w:val="en-US" w:eastAsia="zh-CN" w:bidi="ar-SA"/>
    </w:rPr>
  </w:style>
  <w:style w:type="paragraph" w:styleId="1335"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6" w:customStyle="1">
    <w:name w:val="Normal_12"/>
    <w:uiPriority w:val="0"/>
    <w:qFormat/>
    <w:rPr>
      <w:rFonts w:hint="default" w:ascii="黑体" w:hAnsi="黑体" w:eastAsia="黑体" w:cs="Times New Roman"/>
      <w:b/>
      <w:sz w:val="32"/>
      <w:szCs w:val="24"/>
      <w:lang w:val="en-US" w:eastAsia="zh-CN" w:bidi="ar-SA"/>
    </w:rPr>
  </w:style>
  <w:style w:type="paragraph" w:styleId="1337"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8" w:customStyle="1">
    <w:name w:val="Normal_13"/>
    <w:uiPriority w:val="0"/>
    <w:qFormat/>
    <w:rPr>
      <w:rFonts w:hint="default" w:ascii="黑体" w:hAnsi="黑体" w:eastAsia="黑体" w:cs="Times New Roman"/>
      <w:b/>
      <w:sz w:val="32"/>
      <w:szCs w:val="24"/>
      <w:lang w:val="en-US" w:eastAsia="zh-CN" w:bidi="ar-SA"/>
    </w:rPr>
  </w:style>
  <w:style w:type="paragraph" w:styleId="1339"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0" w:customStyle="1">
    <w:name w:val="Normal_14"/>
    <w:uiPriority w:val="0"/>
    <w:qFormat/>
    <w:rPr>
      <w:rFonts w:hint="default" w:ascii="黑体" w:hAnsi="黑体" w:eastAsia="黑体" w:cs="Times New Roman"/>
      <w:b/>
      <w:sz w:val="32"/>
      <w:szCs w:val="24"/>
      <w:lang w:val="en-US" w:eastAsia="zh-CN" w:bidi="ar-SA"/>
    </w:rPr>
  </w:style>
  <w:style w:type="paragraph" w:styleId="1341"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2" w:customStyle="1">
    <w:name w:val="Normal_15"/>
    <w:uiPriority w:val="0"/>
    <w:qFormat/>
    <w:rPr>
      <w:rFonts w:hint="default" w:ascii="黑体" w:hAnsi="黑体" w:eastAsia="黑体" w:cs="Times New Roman"/>
      <w:b/>
      <w:sz w:val="32"/>
      <w:szCs w:val="24"/>
      <w:lang w:val="en-US" w:eastAsia="zh-CN" w:bidi="ar-SA"/>
    </w:rPr>
  </w:style>
  <w:style w:type="paragraph" w:styleId="1343"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4" w:customStyle="1">
    <w:name w:val="Normal_16"/>
    <w:uiPriority w:val="0"/>
    <w:qFormat/>
    <w:rPr>
      <w:rFonts w:hint="default" w:ascii="黑体" w:hAnsi="黑体" w:eastAsia="黑体" w:cs="Times New Roman"/>
      <w:b/>
      <w:sz w:val="32"/>
      <w:szCs w:val="24"/>
      <w:lang w:val="en-US" w:eastAsia="zh-CN" w:bidi="ar-SA"/>
    </w:rPr>
  </w:style>
  <w:style w:type="paragraph" w:styleId="1345"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6"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347" w:customStyle="1">
    <w:name w:val="Normal_17"/>
    <w:uiPriority w:val="0"/>
    <w:qFormat/>
    <w:rPr>
      <w:rFonts w:hint="default" w:ascii="黑体" w:hAnsi="黑体" w:eastAsia="黑体" w:cs="Times New Roman"/>
      <w:b/>
      <w:sz w:val="32"/>
      <w:szCs w:val="24"/>
      <w:lang w:val="en-US" w:eastAsia="zh-CN" w:bidi="ar-SA"/>
    </w:rPr>
  </w:style>
  <w:style w:type="paragraph" w:styleId="1348" w:customStyle="1">
    <w:name w:val="Normal_18"/>
    <w:uiPriority w:val="0"/>
    <w:qFormat/>
    <w:rPr>
      <w:rFonts w:hint="default" w:ascii="黑体" w:hAnsi="黑体" w:eastAsia="黑体" w:cs="Times New Roman"/>
      <w:b/>
      <w:sz w:val="32"/>
      <w:szCs w:val="24"/>
      <w:lang w:val="en-US" w:eastAsia="zh-CN" w:bidi="ar-SA"/>
    </w:rPr>
  </w:style>
  <w:style w:type="paragraph" w:styleId="1349"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350" w:customStyle="1">
    <w:name w:val="Normal_0_0"/>
    <w:uiPriority w:val="0"/>
    <w:qFormat/>
    <w:rPr>
      <w:rFonts w:hint="default" w:ascii="黑体" w:hAnsi="黑体" w:eastAsia="黑体" w:cs="Times New Roman"/>
      <w:b/>
      <w:sz w:val="40"/>
      <w:szCs w:val="24"/>
      <w:lang w:val="en-US" w:eastAsia="zh-CN" w:bidi="ar-SA"/>
    </w:rPr>
  </w:style>
  <w:style w:type="paragraph" w:styleId="1351" w:customStyle="1">
    <w:name w:val="Normal_1_0"/>
    <w:uiPriority w:val="0"/>
    <w:qFormat/>
    <w:rPr>
      <w:rFonts w:hint="default" w:ascii="Times New Roman" w:hAnsi="Times New Roman" w:eastAsia="Times New Roman" w:cs="Times New Roman"/>
      <w:sz w:val="24"/>
      <w:szCs w:val="24"/>
      <w:lang w:val="en-US" w:eastAsia="zh-CN" w:bidi="ar-SA"/>
    </w:rPr>
  </w:style>
  <w:style w:type="character" w:styleId="1352" w:customStyle="1">
    <w:name w:val="纯文本 Char1"/>
    <w:uiPriority w:val="0"/>
    <w:qFormat/>
    <w:rPr>
      <w:rFonts w:ascii="宋体" w:hAnsi="Calibri" w:eastAsia="宋体"/>
      <w:sz w:val="21"/>
      <w:szCs w:val="21"/>
      <w:lang w:val="en-US" w:eastAsia="zh-CN" w:bidi="ar-SA"/>
    </w:rPr>
  </w:style>
  <w:style w:type="paragraph" w:styleId="1353" w:customStyle="1">
    <w:name w:val="Normal1"/>
    <w:uiPriority w:val="0"/>
    <w:qFormat/>
    <w:rPr>
      <w:rFonts w:hint="default" w:ascii="Times New Roman" w:hAnsi="Times New Roman" w:eastAsia="Times New Roman" w:cs="Times New Roman"/>
      <w:sz w:val="24"/>
      <w:szCs w:val="24"/>
      <w:lang w:val="en-US" w:eastAsia="zh-CN" w:bidi="ar-SA"/>
    </w:rPr>
  </w:style>
  <w:style w:type="paragraph" w:styleId="1354"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5"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356"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357"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358" w:customStyle="1">
    <w:name w:val="Normal_2_0"/>
    <w:uiPriority w:val="0"/>
    <w:qFormat/>
    <w:rPr>
      <w:rFonts w:hint="default" w:ascii="黑体" w:hAnsi="黑体" w:eastAsia="黑体" w:cs="Times New Roman"/>
      <w:b/>
      <w:sz w:val="32"/>
      <w:szCs w:val="24"/>
      <w:lang w:val="en-US" w:eastAsia="zh-CN" w:bidi="ar-SA"/>
    </w:rPr>
  </w:style>
  <w:style w:type="paragraph" w:styleId="1359"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360"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361"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362"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363" w:customStyle="1">
    <w:name w:val="Normal_5_0"/>
    <w:uiPriority w:val="0"/>
    <w:qFormat/>
    <w:rPr>
      <w:rFonts w:hint="default" w:ascii="黑体" w:hAnsi="黑体" w:eastAsia="黑体" w:cs="Times New Roman"/>
      <w:b/>
      <w:sz w:val="32"/>
      <w:szCs w:val="24"/>
      <w:lang w:val="en-US" w:eastAsia="zh-CN" w:bidi="ar-SA"/>
    </w:rPr>
  </w:style>
  <w:style w:type="paragraph" w:styleId="1364"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365"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366" w:customStyle="1">
    <w:name w:val="Normal_6_0"/>
    <w:uiPriority w:val="0"/>
    <w:qFormat/>
    <w:rPr>
      <w:rFonts w:hint="default" w:ascii="黑体" w:hAnsi="黑体" w:eastAsia="黑体" w:cs="Times New Roman"/>
      <w:b/>
      <w:sz w:val="32"/>
      <w:szCs w:val="24"/>
      <w:lang w:val="en-US" w:eastAsia="zh-CN" w:bidi="ar-SA"/>
    </w:rPr>
  </w:style>
  <w:style w:type="paragraph" w:styleId="1367"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1368"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369" w:customStyle="1">
    <w:name w:val="Normal_9_0"/>
    <w:uiPriority w:val="0"/>
    <w:qFormat/>
    <w:rPr>
      <w:rFonts w:hint="default" w:ascii="黑体" w:hAnsi="黑体" w:eastAsia="黑体" w:cs="Times New Roman"/>
      <w:b/>
      <w:sz w:val="32"/>
      <w:szCs w:val="24"/>
      <w:lang w:val="en-US" w:eastAsia="zh-CN" w:bidi="ar-SA"/>
    </w:rPr>
  </w:style>
  <w:style w:type="paragraph" w:styleId="1370"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371"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372"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373"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74" w:customStyle="1">
    <w:name w:val="列出段落_2"/>
    <w:basedOn w:val="1372"/>
    <w:uiPriority w:val="34"/>
    <w:qFormat/>
    <w:pPr>
      <w:ind w:firstLine="420"/>
    </w:pPr>
  </w:style>
  <w:style w:type="paragraph" w:styleId="1375" w:customStyle="1">
    <w:name w:val="Normal_10_0"/>
    <w:uiPriority w:val="0"/>
    <w:qFormat/>
    <w:rPr>
      <w:rFonts w:hint="default" w:ascii="黑体" w:hAnsi="黑体" w:eastAsia="黑体" w:cs="Times New Roman"/>
      <w:b/>
      <w:sz w:val="32"/>
      <w:szCs w:val="24"/>
      <w:lang w:val="en-US" w:eastAsia="zh-CN" w:bidi="ar-SA"/>
    </w:rPr>
  </w:style>
  <w:style w:type="paragraph" w:styleId="1376"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7" w:customStyle="1">
    <w:name w:val="正文缩进_0_0"/>
    <w:basedOn w:val="1376"/>
    <w:link w:val="1378"/>
    <w:uiPriority w:val="0"/>
    <w:unhideWhenUsed/>
    <w:qFormat/>
    <w:pPr>
      <w:ind w:firstLine="420"/>
    </w:pPr>
    <w:rPr>
      <w:rFonts w:ascii="Calibri" w:hAnsi="Calibri"/>
      <w:szCs w:val="22"/>
      <w:lang w:eastAsia="en-US"/>
    </w:rPr>
  </w:style>
  <w:style w:type="character" w:styleId="1378" w:customStyle="1">
    <w:name w:val="正文缩进 Char1_0_0"/>
    <w:link w:val="1377"/>
    <w:uiPriority w:val="0"/>
    <w:qFormat/>
    <w:rPr>
      <w:sz w:val="21"/>
      <w:szCs w:val="22"/>
      <w:lang w:val="en-US" w:eastAsia="en-US"/>
    </w:rPr>
  </w:style>
  <w:style w:type="paragraph" w:styleId="1379" w:customStyle="1">
    <w:name w:val="纯文本_0_0"/>
    <w:basedOn w:val="1380"/>
    <w:link w:val="1381"/>
    <w:uiPriority w:val="0"/>
    <w:unhideWhenUsed/>
    <w:qFormat/>
    <w:rPr>
      <w:rFonts w:ascii="宋体" w:hAnsi="Courier New"/>
      <w:szCs w:val="21"/>
      <w:lang w:eastAsia="en-US"/>
    </w:rPr>
  </w:style>
  <w:style w:type="paragraph" w:styleId="1380"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381" w:customStyle="1">
    <w:name w:val="纯文本 Char_0_0"/>
    <w:link w:val="1379"/>
    <w:uiPriority w:val="0"/>
    <w:qFormat/>
    <w:rPr>
      <w:rFonts w:ascii="宋体" w:hAnsi="Courier New"/>
      <w:sz w:val="21"/>
      <w:szCs w:val="21"/>
      <w:lang w:val="en-US" w:eastAsia="en-US"/>
    </w:rPr>
  </w:style>
  <w:style w:type="paragraph" w:styleId="1382" w:customStyle="1">
    <w:name w:val="Normal_11_0"/>
    <w:uiPriority w:val="0"/>
    <w:qFormat/>
    <w:rPr>
      <w:rFonts w:hint="default" w:ascii="黑体" w:hAnsi="黑体" w:eastAsia="黑体" w:cs="Times New Roman"/>
      <w:b/>
      <w:sz w:val="32"/>
      <w:szCs w:val="24"/>
      <w:lang w:val="en-US" w:eastAsia="zh-CN" w:bidi="ar-SA"/>
    </w:rPr>
  </w:style>
  <w:style w:type="paragraph" w:styleId="1383" w:customStyle="1">
    <w:name w:val="Normal_13_0"/>
    <w:uiPriority w:val="0"/>
    <w:qFormat/>
    <w:rPr>
      <w:rFonts w:hint="default" w:ascii="黑体" w:hAnsi="黑体" w:eastAsia="黑体" w:cs="Times New Roman"/>
      <w:b/>
      <w:sz w:val="32"/>
      <w:szCs w:val="24"/>
      <w:lang w:val="en-US" w:eastAsia="zh-CN" w:bidi="ar-SA"/>
    </w:rPr>
  </w:style>
  <w:style w:type="paragraph" w:styleId="1384"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385"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6" w:customStyle="1">
    <w:name w:val="Normal_14_0"/>
    <w:uiPriority w:val="0"/>
    <w:qFormat/>
    <w:rPr>
      <w:rFonts w:hint="default" w:ascii="黑体" w:hAnsi="黑体" w:eastAsia="黑体" w:cs="Times New Roman"/>
      <w:b/>
      <w:sz w:val="32"/>
      <w:szCs w:val="24"/>
      <w:lang w:val="en-US" w:eastAsia="zh-CN" w:bidi="ar-SA"/>
    </w:rPr>
  </w:style>
  <w:style w:type="paragraph" w:styleId="1387" w:customStyle="1">
    <w:name w:val="正文_12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8" w:customStyle="1">
    <w:name w:val="Normal_15_0"/>
    <w:uiPriority w:val="0"/>
    <w:qFormat/>
    <w:rPr>
      <w:rFonts w:hint="default" w:ascii="黑体" w:hAnsi="黑体" w:eastAsia="黑体" w:cs="Times New Roman"/>
      <w:b/>
      <w:sz w:val="32"/>
      <w:szCs w:val="24"/>
      <w:lang w:val="en-US" w:eastAsia="zh-CN" w:bidi="ar-SA"/>
    </w:rPr>
  </w:style>
  <w:style w:type="paragraph" w:styleId="1389"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0" w:customStyle="1">
    <w:name w:val="Normal_16_0"/>
    <w:uiPriority w:val="0"/>
    <w:qFormat/>
    <w:rPr>
      <w:rFonts w:hint="default" w:ascii="黑体" w:hAnsi="黑体" w:eastAsia="黑体" w:cs="Times New Roman"/>
      <w:b/>
      <w:sz w:val="32"/>
      <w:szCs w:val="24"/>
      <w:lang w:val="en-US" w:eastAsia="zh-CN" w:bidi="ar-SA"/>
    </w:rPr>
  </w:style>
  <w:style w:type="paragraph" w:styleId="1391" w:customStyle="1">
    <w:name w:val="Normal_0_2"/>
    <w:uiPriority w:val="0"/>
    <w:qFormat/>
    <w:rPr>
      <w:rFonts w:hint="default" w:ascii="黑体" w:hAnsi="黑体" w:eastAsia="黑体" w:cs="Times New Roman"/>
      <w:b/>
      <w:sz w:val="32"/>
      <w:szCs w:val="24"/>
      <w:lang w:val="en-US" w:eastAsia="zh-CN" w:bidi="ar-SA"/>
    </w:rPr>
  </w:style>
  <w:style w:type="paragraph" w:styleId="1392"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393" w:customStyle="1">
    <w:name w:val="Normal_0_3"/>
    <w:uiPriority w:val="0"/>
    <w:qFormat/>
    <w:rPr>
      <w:rFonts w:hint="default" w:ascii="黑体" w:hAnsi="黑体" w:eastAsia="黑体" w:cs="Times New Roman"/>
      <w:b/>
      <w:sz w:val="32"/>
      <w:szCs w:val="24"/>
      <w:lang w:val="en-US" w:eastAsia="zh-CN" w:bidi="ar-SA"/>
    </w:rPr>
  </w:style>
  <w:style w:type="paragraph" w:styleId="1394" w:customStyle="1">
    <w:name w:val="正文_18"/>
    <w:uiPriority w:val="0"/>
    <w:qFormat/>
    <w:pPr>
      <w:jc w:val="both"/>
      <w:widowControl w:val="off"/>
    </w:pPr>
    <w:rPr>
      <w:rFonts w:hint="default" w:ascii="Calibri" w:hAnsi="Calibri" w:eastAsia="宋体" w:cs="Times New Roman"/>
      <w:sz w:val="21"/>
      <w:szCs w:val="22"/>
      <w:lang w:val="en-US" w:eastAsia="zh-CN" w:bidi="ar-SA"/>
    </w:rPr>
  </w:style>
  <w:style w:type="character" w:styleId="1395" w:customStyle="1">
    <w:name w:val="普通(网站) 字符"/>
    <w:link w:val="842"/>
    <w:uiPriority w:val="99"/>
    <w:qFormat/>
    <w:rPr>
      <w:rFonts w:ascii="宋体" w:hAnsi="宋体" w:cs="宋体"/>
      <w:sz w:val="24"/>
      <w:szCs w:val="24"/>
    </w:rPr>
  </w:style>
  <w:style w:type="paragraph" w:styleId="1396" w:customStyle="1">
    <w:name w:val="正文_21"/>
    <w:uiPriority w:val="0"/>
    <w:qFormat/>
    <w:pPr>
      <w:jc w:val="both"/>
      <w:widowControl w:val="off"/>
    </w:pPr>
    <w:rPr>
      <w:rFonts w:hint="default" w:ascii="Calibri" w:hAnsi="Calibri" w:eastAsia="宋体" w:cs="Times New Roman"/>
      <w:lang w:val="en-US" w:eastAsia="zh-CN" w:bidi="ar-SA"/>
    </w:rPr>
  </w:style>
  <w:style w:type="paragraph" w:styleId="1397" w:customStyle="1">
    <w:name w:val="普通(网站)1"/>
    <w:basedOn w:val="1364"/>
    <w:uiPriority w:val="0"/>
    <w:semiHidden/>
    <w:qFormat/>
    <w:pPr>
      <w:jc w:val="left"/>
      <w:spacing w:before="100" w:beforeAutospacing="1" w:after="100" w:afterAutospacing="1"/>
      <w:widowControl/>
    </w:pPr>
    <w:rPr>
      <w:rFonts w:ascii="Times New Roman" w:hAnsi="Times New Roman" w:eastAsia="微软雅黑"/>
      <w:sz w:val="24"/>
      <w:szCs w:val="24"/>
    </w:rPr>
  </w:style>
  <w:style w:type="paragraph" w:styleId="1398" w:customStyle="1">
    <w:name w:val="正文_16_1"/>
    <w:uiPriority w:val="0"/>
    <w:qFormat/>
    <w:pPr>
      <w:jc w:val="both"/>
      <w:widowControl w:val="off"/>
    </w:pPr>
    <w:rPr>
      <w:rFonts w:ascii="Calibri" w:hAnsi="Calibri" w:eastAsia="宋体" w:cs="Times New Roman"/>
      <w:szCs w:val="24"/>
      <w:lang w:bidi="ar-SA"/>
    </w:rPr>
  </w:style>
  <w:style w:type="paragraph" w:styleId="1399" w:customStyle="1">
    <w:name w:val="正文_2_1"/>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400" w:customStyle="1">
    <w:name w:val="正文_21_0"/>
    <w:next w:val="140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01" w:customStyle="1">
    <w:name w:val="正文文本缩进_1_0"/>
    <w:basedOn w:val="1400"/>
    <w:uiPriority w:val="0"/>
    <w:qFormat/>
    <w:pPr>
      <w:ind w:left="420"/>
      <w:spacing w:after="120"/>
    </w:pPr>
  </w:style>
  <w:style w:type="paragraph" w:styleId="1402" w:customStyle="1">
    <w:name w:val="正文文本1"/>
    <w:basedOn w:val="781"/>
    <w:uiPriority w:val="0"/>
    <w:qFormat/>
    <w:rPr>
      <w:rFonts w:ascii="楷体_GB2312" w:hAnsi="Arial" w:eastAsia="楷体_GB2312" w:cs="Times New Roman"/>
      <w:sz w:val="28"/>
      <w:szCs w:val="28"/>
    </w:rPr>
  </w:style>
  <w:style w:type="table" w:styleId="1403" w:customStyle="1">
    <w:name w:val="Table Normal"/>
    <w:uiPriority w:val="0"/>
    <w:semiHidden/>
    <w:unhideWhenUsed/>
    <w:qFormat/>
    <w:tblPr>
      <w:tblCellMar>
        <w:left w:w="0" w:type="dxa"/>
        <w:top w:w="0" w:type="dxa"/>
        <w:right w:w="0" w:type="dxa"/>
        <w:bottom w:w="0" w:type="dxa"/>
      </w:tblCellMar>
    </w:tblPr>
  </w:style>
  <w:style w:type="paragraph" w:styleId="1404" w:customStyle="1">
    <w:name w:val="二级标题_0_0"/>
    <w:basedOn w:val="1405"/>
    <w:uiPriority w:val="99"/>
    <w:qFormat/>
    <w:pPr>
      <w:keepLines/>
      <w:keepNext/>
      <w:spacing w:line="500" w:lineRule="exact"/>
      <w:outlineLvl w:val="1"/>
    </w:pPr>
    <w:rPr>
      <w:rFonts w:ascii="黑体" w:hAnsi="黑体" w:eastAsia="黑体" w:cs="Times New Roman"/>
      <w:b/>
      <w:sz w:val="28"/>
      <w:szCs w:val="32"/>
    </w:rPr>
  </w:style>
  <w:style w:type="paragraph" w:styleId="1405" w:customStyle="1">
    <w:name w:val="标题 2_0_0"/>
    <w:basedOn w:val="1406"/>
    <w:uiPriority w:val="0"/>
    <w:qFormat/>
  </w:style>
  <w:style w:type="paragraph" w:styleId="1406" w:customStyle="1">
    <w:name w:val="正文_25_0"/>
    <w:uiPriority w:val="0"/>
    <w:qFormat/>
    <w:pPr>
      <w:jc w:val="both"/>
      <w:widowControl w:val="off"/>
    </w:pPr>
    <w:rPr>
      <w:rFonts w:hint="default" w:ascii="Calibri" w:hAnsi="Calibri" w:eastAsia="宋体" w:cs="Times New Roman"/>
      <w:sz w:val="21"/>
      <w:szCs w:val="22"/>
      <w:lang w:val="en-US" w:eastAsia="zh-CN" w:bidi="ar-SA"/>
    </w:rPr>
  </w:style>
  <w:style w:type="paragraph" w:styleId="1407" w:customStyle="1">
    <w:name w:val="页脚1"/>
    <w:basedOn w:val="781"/>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1408" w:customStyle="1">
    <w:name w:val="正文文本_0"/>
    <w:basedOn w:val="1356"/>
    <w:uiPriority w:val="0"/>
    <w:qFormat/>
    <w:pPr>
      <w:ind w:left="0" w:right="0"/>
      <w:jc w:val="both"/>
      <w:keepLines w:val="0"/>
      <w:keepNext w:val="0"/>
      <w:spacing w:before="0" w:beforeAutospacing="0" w:after="120" w:afterAutospacing="0"/>
      <w:widowControl w:val="off"/>
      <w:suppressLineNumbers w:val="0"/>
    </w:pPr>
    <w:rPr>
      <w:rFonts w:ascii="Calibri" w:hAnsi="Calibri" w:eastAsia="宋体" w:cs="Times New Roman"/>
      <w:sz w:val="21"/>
      <w:szCs w:val="22"/>
      <w:lang w:val="en-US" w:eastAsia="zh-CN" w:bidi="ar"/>
    </w:rPr>
  </w:style>
  <w:style w:type="numbering" w:styleId="14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1BB194E2-6A44-493C-B64B-F937B9EE3D5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郑玉华</cp:lastModifiedBy>
  <cp:revision>80</cp:revision>
  <dcterms:created xsi:type="dcterms:W3CDTF">2024-02-05T11:21:00Z</dcterms:created>
  <dcterms:modified xsi:type="dcterms:W3CDTF">2026-04-28T07:57:47Z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0D0874BF06634D7AAE82D749955A0A6C_13</vt:lpwstr>
  </property>
  <property fmtid="{D5CDD505-2E9C-101B-9397-08002B2CF9AE}" pid="4" name="KSOTemplateDocerSaveRecord">
    <vt:lpwstr>eyJoZGlkIjoiOGE0OTk3MTQ2ZDRjZDQ0MzdhM2ViZjZjMjdkNzljMTAiLCJ1c2VySWQiOiI1Mjg0MzY0MDQifQ==</vt:lpwstr>
  </property>
</Properties>
</file>